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stheme="minorEastAsia"/>
          <w:color w:val="000000" w:themeColor="text1"/>
          <w:sz w:val="32"/>
          <w:szCs w:val="32"/>
          <w:highlight w:val="none"/>
        </w:rPr>
      </w:pPr>
    </w:p>
    <w:p>
      <w:pPr>
        <w:jc w:val="center"/>
        <w:rPr>
          <w:rFonts w:hint="eastAsia" w:asciiTheme="minorEastAsia" w:hAnsiTheme="minorEastAsia" w:eastAsiaTheme="minorEastAsia" w:cstheme="minorEastAsia"/>
          <w:color w:val="000000" w:themeColor="text1"/>
          <w:sz w:val="32"/>
          <w:szCs w:val="32"/>
          <w:highlight w:val="none"/>
        </w:rPr>
      </w:pPr>
    </w:p>
    <w:p>
      <w:pPr>
        <w:spacing w:line="360" w:lineRule="auto"/>
        <w:jc w:val="center"/>
        <w:rPr>
          <w:rFonts w:hint="eastAsia" w:asciiTheme="majorEastAsia" w:hAnsiTheme="majorEastAsia" w:eastAsiaTheme="majorEastAsia" w:cstheme="majorEastAsia"/>
          <w:b/>
          <w:bCs/>
          <w:color w:val="000000" w:themeColor="text1"/>
          <w:sz w:val="32"/>
          <w:szCs w:val="32"/>
          <w:highlight w:val="none"/>
          <w:lang w:eastAsia="zh-CN"/>
        </w:rPr>
      </w:pPr>
      <w:r>
        <w:rPr>
          <w:rFonts w:hint="eastAsia" w:asciiTheme="majorEastAsia" w:hAnsiTheme="majorEastAsia" w:eastAsiaTheme="majorEastAsia" w:cstheme="majorEastAsia"/>
          <w:b/>
          <w:bCs/>
          <w:color w:val="000000" w:themeColor="text1"/>
          <w:sz w:val="32"/>
          <w:szCs w:val="32"/>
          <w:highlight w:val="none"/>
          <w:lang w:eastAsia="zh-CN"/>
        </w:rPr>
        <w:t>兰坪县2021年度退耕还林项目补植补种及2019年度退耕还林项目</w:t>
      </w:r>
    </w:p>
    <w:p>
      <w:pPr>
        <w:spacing w:line="360" w:lineRule="auto"/>
        <w:jc w:val="center"/>
        <w:rPr>
          <w:rFonts w:hint="eastAsia" w:asciiTheme="majorEastAsia" w:hAnsiTheme="majorEastAsia" w:eastAsiaTheme="majorEastAsia" w:cstheme="majorEastAsia"/>
          <w:b/>
          <w:bCs/>
          <w:color w:val="000000" w:themeColor="text1"/>
          <w:sz w:val="32"/>
          <w:szCs w:val="32"/>
          <w:highlight w:val="none"/>
          <w:lang w:eastAsia="zh-CN"/>
        </w:rPr>
      </w:pPr>
      <w:r>
        <w:rPr>
          <w:rFonts w:hint="eastAsia" w:asciiTheme="majorEastAsia" w:hAnsiTheme="majorEastAsia" w:eastAsiaTheme="majorEastAsia" w:cstheme="majorEastAsia"/>
          <w:b/>
          <w:bCs/>
          <w:color w:val="000000" w:themeColor="text1"/>
          <w:sz w:val="32"/>
          <w:szCs w:val="32"/>
          <w:highlight w:val="none"/>
          <w:lang w:eastAsia="zh-CN"/>
        </w:rPr>
        <w:t>苗木、籽种采购</w:t>
      </w:r>
    </w:p>
    <w:p>
      <w:pPr>
        <w:pStyle w:val="8"/>
        <w:rPr>
          <w:rFonts w:hint="eastAsia" w:asciiTheme="majorEastAsia" w:hAnsiTheme="majorEastAsia" w:eastAsiaTheme="majorEastAsia" w:cstheme="majorEastAsia"/>
          <w:color w:val="000000" w:themeColor="text1"/>
          <w:highlight w:val="none"/>
          <w:lang w:eastAsia="zh-CN"/>
        </w:rPr>
      </w:pPr>
    </w:p>
    <w:p>
      <w:pPr>
        <w:jc w:val="center"/>
        <w:rPr>
          <w:rFonts w:hint="eastAsia" w:asciiTheme="majorEastAsia" w:hAnsiTheme="majorEastAsia" w:eastAsiaTheme="majorEastAsia" w:cstheme="majorEastAsia"/>
          <w:color w:val="000000" w:themeColor="text1"/>
          <w:sz w:val="32"/>
          <w:szCs w:val="32"/>
          <w:highlight w:val="none"/>
          <w:lang w:eastAsia="zh-CN"/>
        </w:rPr>
      </w:pPr>
    </w:p>
    <w:p>
      <w:pPr>
        <w:pStyle w:val="8"/>
        <w:spacing w:before="2"/>
        <w:rPr>
          <w:rFonts w:hint="eastAsia" w:asciiTheme="majorEastAsia" w:hAnsiTheme="majorEastAsia" w:eastAsiaTheme="majorEastAsia" w:cstheme="majorEastAsia"/>
          <w:b/>
          <w:color w:val="000000" w:themeColor="text1"/>
          <w:sz w:val="124"/>
          <w:highlight w:val="none"/>
          <w:lang w:eastAsia="zh-CN"/>
        </w:rPr>
      </w:pPr>
    </w:p>
    <w:p>
      <w:pPr>
        <w:spacing w:before="1"/>
        <w:ind w:left="3260"/>
        <w:rPr>
          <w:rFonts w:hint="eastAsia" w:asciiTheme="majorEastAsia" w:hAnsiTheme="majorEastAsia" w:eastAsiaTheme="majorEastAsia" w:cstheme="majorEastAsia"/>
          <w:b/>
          <w:color w:val="000000" w:themeColor="text1"/>
          <w:sz w:val="84"/>
          <w:highlight w:val="none"/>
          <w:lang w:eastAsia="zh-CN"/>
        </w:rPr>
      </w:pPr>
      <w:r>
        <w:rPr>
          <w:rFonts w:hint="eastAsia" w:asciiTheme="majorEastAsia" w:hAnsiTheme="majorEastAsia" w:eastAsiaTheme="majorEastAsia" w:cstheme="majorEastAsia"/>
          <w:b/>
          <w:color w:val="000000" w:themeColor="text1"/>
          <w:sz w:val="84"/>
          <w:highlight w:val="none"/>
          <w:lang w:eastAsia="zh-CN"/>
        </w:rPr>
        <w:t>招 标 文 件</w:t>
      </w:r>
    </w:p>
    <w:p>
      <w:pPr>
        <w:pStyle w:val="8"/>
        <w:spacing w:before="9"/>
        <w:rPr>
          <w:rFonts w:hint="eastAsia" w:asciiTheme="majorEastAsia" w:hAnsiTheme="majorEastAsia" w:eastAsiaTheme="majorEastAsia" w:cstheme="majorEastAsia"/>
          <w:b/>
          <w:color w:val="000000" w:themeColor="text1"/>
          <w:sz w:val="64"/>
          <w:highlight w:val="none"/>
          <w:lang w:eastAsia="zh-CN"/>
        </w:rPr>
      </w:pPr>
    </w:p>
    <w:p>
      <w:pPr>
        <w:pStyle w:val="6"/>
        <w:spacing w:before="0"/>
        <w:ind w:left="3766"/>
        <w:jc w:val="left"/>
        <w:rPr>
          <w:rFonts w:hint="eastAsia" w:asciiTheme="majorEastAsia" w:hAnsiTheme="majorEastAsia" w:eastAsiaTheme="majorEastAsia" w:cstheme="majorEastAsia"/>
          <w:b w:val="0"/>
          <w:bCs w:val="0"/>
          <w:color w:val="000000" w:themeColor="text1"/>
          <w:sz w:val="28"/>
          <w:szCs w:val="28"/>
          <w:highlight w:val="none"/>
          <w:lang w:eastAsia="zh-CN"/>
        </w:rPr>
      </w:pPr>
      <w:r>
        <w:rPr>
          <w:rFonts w:hint="eastAsia" w:asciiTheme="majorEastAsia" w:hAnsiTheme="majorEastAsia" w:eastAsiaTheme="majorEastAsia" w:cstheme="majorEastAsia"/>
          <w:b w:val="0"/>
          <w:bCs w:val="0"/>
          <w:color w:val="000000" w:themeColor="text1"/>
          <w:sz w:val="28"/>
          <w:szCs w:val="28"/>
          <w:highlight w:val="none"/>
          <w:lang w:eastAsia="zh-CN"/>
        </w:rPr>
        <w:t>招标编号：YNDB2021-002</w:t>
      </w:r>
    </w:p>
    <w:p>
      <w:pPr>
        <w:pStyle w:val="6"/>
        <w:keepNext w:val="0"/>
        <w:keepLines w:val="0"/>
        <w:pageBreakBefore w:val="0"/>
        <w:widowControl w:val="0"/>
        <w:kinsoku/>
        <w:wordWrap/>
        <w:overflowPunct/>
        <w:topLinePunct w:val="0"/>
        <w:autoSpaceDE w:val="0"/>
        <w:autoSpaceDN w:val="0"/>
        <w:bidi w:val="0"/>
        <w:adjustRightInd/>
        <w:snapToGrid/>
        <w:spacing w:before="0" w:beforeLines="100" w:line="360" w:lineRule="auto"/>
        <w:ind w:left="3764"/>
        <w:jc w:val="left"/>
        <w:textAlignment w:val="auto"/>
        <w:rPr>
          <w:rFonts w:hint="default" w:asciiTheme="majorEastAsia" w:hAnsiTheme="majorEastAsia" w:eastAsiaTheme="majorEastAsia" w:cstheme="majorEastAsia"/>
          <w:b w:val="0"/>
          <w:bCs w:val="0"/>
          <w:color w:val="000000" w:themeColor="text1"/>
          <w:sz w:val="28"/>
          <w:szCs w:val="28"/>
          <w:highlight w:val="none"/>
          <w:lang w:val="en-US" w:eastAsia="zh-CN"/>
        </w:rPr>
      </w:pPr>
      <w:r>
        <w:rPr>
          <w:rFonts w:hint="eastAsia" w:asciiTheme="majorEastAsia" w:hAnsiTheme="majorEastAsia" w:eastAsiaTheme="majorEastAsia" w:cstheme="majorEastAsia"/>
          <w:b w:val="0"/>
          <w:bCs w:val="0"/>
          <w:color w:val="000000" w:themeColor="text1"/>
          <w:sz w:val="28"/>
          <w:szCs w:val="28"/>
          <w:highlight w:val="none"/>
          <w:lang w:eastAsia="zh-CN"/>
        </w:rPr>
        <w:t>交易编号：</w:t>
      </w:r>
      <w:r>
        <w:rPr>
          <w:rFonts w:hint="eastAsia" w:asciiTheme="majorEastAsia" w:hAnsiTheme="majorEastAsia" w:eastAsiaTheme="majorEastAsia" w:cstheme="majorEastAsia"/>
          <w:b w:val="0"/>
          <w:bCs w:val="0"/>
          <w:color w:val="000000" w:themeColor="text1"/>
          <w:sz w:val="28"/>
          <w:szCs w:val="28"/>
          <w:highlight w:val="none"/>
          <w:lang w:val="en-US" w:eastAsia="zh-CN"/>
        </w:rPr>
        <w:t>LPCG2021-011</w:t>
      </w:r>
    </w:p>
    <w:p>
      <w:pPr>
        <w:pStyle w:val="8"/>
        <w:rPr>
          <w:rFonts w:hint="eastAsia" w:asciiTheme="majorEastAsia" w:hAnsiTheme="majorEastAsia" w:eastAsiaTheme="majorEastAsia" w:cstheme="majorEastAsia"/>
          <w:b w:val="0"/>
          <w:bCs w:val="0"/>
          <w:color w:val="000000" w:themeColor="text1"/>
          <w:sz w:val="30"/>
          <w:highlight w:val="none"/>
          <w:lang w:eastAsia="zh-CN"/>
        </w:rPr>
      </w:pPr>
    </w:p>
    <w:p>
      <w:pPr>
        <w:pStyle w:val="8"/>
        <w:rPr>
          <w:rFonts w:hint="eastAsia" w:asciiTheme="majorEastAsia" w:hAnsiTheme="majorEastAsia" w:eastAsiaTheme="majorEastAsia" w:cstheme="majorEastAsia"/>
          <w:b w:val="0"/>
          <w:bCs w:val="0"/>
          <w:color w:val="000000" w:themeColor="text1"/>
          <w:sz w:val="30"/>
          <w:highlight w:val="none"/>
          <w:lang w:eastAsia="zh-CN"/>
        </w:rPr>
      </w:pPr>
    </w:p>
    <w:p>
      <w:pPr>
        <w:pStyle w:val="8"/>
        <w:rPr>
          <w:rFonts w:hint="eastAsia" w:asciiTheme="majorEastAsia" w:hAnsiTheme="majorEastAsia" w:eastAsiaTheme="majorEastAsia" w:cstheme="majorEastAsia"/>
          <w:b w:val="0"/>
          <w:bCs w:val="0"/>
          <w:color w:val="000000" w:themeColor="text1"/>
          <w:sz w:val="30"/>
          <w:highlight w:val="none"/>
          <w:lang w:eastAsia="zh-CN"/>
        </w:rPr>
      </w:pPr>
    </w:p>
    <w:p>
      <w:pPr>
        <w:rPr>
          <w:rFonts w:hint="eastAsia" w:asciiTheme="majorEastAsia" w:hAnsiTheme="majorEastAsia" w:eastAsiaTheme="majorEastAsia" w:cstheme="majorEastAsia"/>
          <w:b w:val="0"/>
          <w:bCs w:val="0"/>
          <w:color w:val="000000" w:themeColor="text1"/>
          <w:highlight w:val="none"/>
          <w:lang w:eastAsia="zh-CN"/>
        </w:rPr>
      </w:pPr>
    </w:p>
    <w:p>
      <w:pPr>
        <w:rPr>
          <w:rFonts w:hint="eastAsia" w:asciiTheme="majorEastAsia" w:hAnsiTheme="majorEastAsia" w:eastAsiaTheme="majorEastAsia" w:cstheme="majorEastAsia"/>
          <w:b w:val="0"/>
          <w:bCs w:val="0"/>
          <w:color w:val="000000" w:themeColor="text1"/>
          <w:highlight w:val="none"/>
          <w:lang w:eastAsia="zh-CN"/>
        </w:rPr>
      </w:pPr>
    </w:p>
    <w:p>
      <w:pPr>
        <w:rPr>
          <w:rFonts w:hint="eastAsia" w:asciiTheme="majorEastAsia" w:hAnsiTheme="majorEastAsia" w:eastAsiaTheme="majorEastAsia" w:cstheme="majorEastAsia"/>
          <w:b w:val="0"/>
          <w:bCs w:val="0"/>
          <w:color w:val="000000" w:themeColor="text1"/>
          <w:highlight w:val="none"/>
          <w:lang w:eastAsia="zh-CN"/>
        </w:rPr>
      </w:pPr>
    </w:p>
    <w:p>
      <w:pPr>
        <w:rPr>
          <w:rFonts w:hint="eastAsia" w:asciiTheme="majorEastAsia" w:hAnsiTheme="majorEastAsia" w:eastAsiaTheme="majorEastAsia" w:cstheme="majorEastAsia"/>
          <w:b w:val="0"/>
          <w:bCs w:val="0"/>
          <w:color w:val="000000" w:themeColor="text1"/>
          <w:highlight w:val="none"/>
          <w:lang w:eastAsia="zh-CN"/>
        </w:rPr>
      </w:pPr>
    </w:p>
    <w:p>
      <w:pPr>
        <w:rPr>
          <w:rFonts w:hint="eastAsia" w:asciiTheme="majorEastAsia" w:hAnsiTheme="majorEastAsia" w:eastAsiaTheme="majorEastAsia" w:cstheme="majorEastAsia"/>
          <w:b w:val="0"/>
          <w:bCs w:val="0"/>
          <w:color w:val="000000" w:themeColor="text1"/>
          <w:highlight w:val="none"/>
          <w:lang w:eastAsia="zh-CN"/>
        </w:rPr>
      </w:pPr>
    </w:p>
    <w:p>
      <w:pPr>
        <w:rPr>
          <w:rFonts w:hint="eastAsia" w:asciiTheme="majorEastAsia" w:hAnsiTheme="majorEastAsia" w:eastAsiaTheme="majorEastAsia" w:cstheme="majorEastAsia"/>
          <w:b w:val="0"/>
          <w:bCs w:val="0"/>
          <w:color w:val="000000" w:themeColor="text1"/>
          <w:highlight w:val="none"/>
          <w:lang w:eastAsia="zh-CN"/>
        </w:rPr>
      </w:pPr>
    </w:p>
    <w:p>
      <w:pPr>
        <w:spacing w:line="480" w:lineRule="auto"/>
        <w:ind w:left="1540" w:leftChars="700"/>
        <w:rPr>
          <w:rFonts w:hint="eastAsia" w:asciiTheme="majorEastAsia" w:hAnsiTheme="majorEastAsia" w:eastAsiaTheme="majorEastAsia" w:cstheme="majorEastAsia"/>
          <w:b w:val="0"/>
          <w:bCs w:val="0"/>
          <w:color w:val="000000" w:themeColor="text1"/>
          <w:sz w:val="32"/>
          <w:szCs w:val="32"/>
          <w:highlight w:val="none"/>
          <w:lang w:eastAsia="zh-CN"/>
        </w:rPr>
      </w:pPr>
      <w:r>
        <w:rPr>
          <w:rFonts w:hint="eastAsia" w:asciiTheme="majorEastAsia" w:hAnsiTheme="majorEastAsia" w:eastAsiaTheme="majorEastAsia" w:cstheme="majorEastAsia"/>
          <w:b w:val="0"/>
          <w:bCs w:val="0"/>
          <w:color w:val="000000" w:themeColor="text1"/>
          <w:sz w:val="32"/>
          <w:szCs w:val="32"/>
          <w:highlight w:val="none"/>
          <w:lang w:eastAsia="zh-CN"/>
        </w:rPr>
        <w:t>招</w:t>
      </w:r>
      <w:r>
        <w:rPr>
          <w:rFonts w:hint="eastAsia" w:asciiTheme="majorEastAsia" w:hAnsiTheme="majorEastAsia" w:eastAsiaTheme="majorEastAsia" w:cstheme="majorEastAsia"/>
          <w:b w:val="0"/>
          <w:bCs w:val="0"/>
          <w:color w:val="000000" w:themeColor="text1"/>
          <w:sz w:val="32"/>
          <w:szCs w:val="32"/>
          <w:highlight w:val="none"/>
          <w:lang w:eastAsia="zh-CN"/>
        </w:rPr>
        <w:tab/>
      </w:r>
      <w:r>
        <w:rPr>
          <w:rFonts w:hint="eastAsia" w:asciiTheme="majorEastAsia" w:hAnsiTheme="majorEastAsia" w:eastAsiaTheme="majorEastAsia" w:cstheme="majorEastAsia"/>
          <w:b w:val="0"/>
          <w:bCs w:val="0"/>
          <w:color w:val="000000" w:themeColor="text1"/>
          <w:sz w:val="32"/>
          <w:szCs w:val="32"/>
          <w:highlight w:val="none"/>
          <w:lang w:val="en-US" w:eastAsia="zh-CN"/>
        </w:rPr>
        <w:t xml:space="preserve"> </w:t>
      </w:r>
      <w:r>
        <w:rPr>
          <w:rFonts w:hint="eastAsia" w:asciiTheme="majorEastAsia" w:hAnsiTheme="majorEastAsia" w:eastAsiaTheme="majorEastAsia" w:cstheme="majorEastAsia"/>
          <w:b w:val="0"/>
          <w:bCs w:val="0"/>
          <w:color w:val="000000" w:themeColor="text1"/>
          <w:sz w:val="32"/>
          <w:szCs w:val="32"/>
          <w:highlight w:val="none"/>
          <w:lang w:eastAsia="zh-CN"/>
        </w:rPr>
        <w:t>标</w:t>
      </w:r>
      <w:r>
        <w:rPr>
          <w:rFonts w:hint="eastAsia" w:asciiTheme="majorEastAsia" w:hAnsiTheme="majorEastAsia" w:eastAsiaTheme="majorEastAsia" w:cstheme="majorEastAsia"/>
          <w:b w:val="0"/>
          <w:bCs w:val="0"/>
          <w:color w:val="000000" w:themeColor="text1"/>
          <w:sz w:val="32"/>
          <w:szCs w:val="32"/>
          <w:highlight w:val="none"/>
          <w:lang w:eastAsia="zh-CN"/>
        </w:rPr>
        <w:tab/>
      </w:r>
      <w:r>
        <w:rPr>
          <w:rFonts w:hint="eastAsia" w:asciiTheme="majorEastAsia" w:hAnsiTheme="majorEastAsia" w:eastAsiaTheme="majorEastAsia" w:cstheme="majorEastAsia"/>
          <w:b w:val="0"/>
          <w:bCs w:val="0"/>
          <w:color w:val="000000" w:themeColor="text1"/>
          <w:sz w:val="32"/>
          <w:szCs w:val="32"/>
          <w:highlight w:val="none"/>
          <w:lang w:val="en-US" w:eastAsia="zh-CN"/>
        </w:rPr>
        <w:t xml:space="preserve"> </w:t>
      </w:r>
      <w:r>
        <w:rPr>
          <w:rFonts w:hint="eastAsia" w:asciiTheme="majorEastAsia" w:hAnsiTheme="majorEastAsia" w:eastAsiaTheme="majorEastAsia" w:cstheme="majorEastAsia"/>
          <w:b w:val="0"/>
          <w:bCs w:val="0"/>
          <w:color w:val="000000" w:themeColor="text1"/>
          <w:sz w:val="32"/>
          <w:szCs w:val="32"/>
          <w:highlight w:val="none"/>
          <w:lang w:eastAsia="zh-CN"/>
        </w:rPr>
        <w:t>人：兰坪白族普米族自治县林业和草原局</w:t>
      </w:r>
    </w:p>
    <w:p>
      <w:pPr>
        <w:spacing w:line="480" w:lineRule="auto"/>
        <w:ind w:left="1540" w:leftChars="700"/>
        <w:rPr>
          <w:rFonts w:hint="eastAsia" w:asciiTheme="majorEastAsia" w:hAnsiTheme="majorEastAsia" w:eastAsiaTheme="majorEastAsia" w:cstheme="majorEastAsia"/>
          <w:b w:val="0"/>
          <w:bCs w:val="0"/>
          <w:color w:val="000000" w:themeColor="text1"/>
          <w:sz w:val="32"/>
          <w:szCs w:val="32"/>
          <w:highlight w:val="none"/>
          <w:lang w:eastAsia="zh-CN"/>
        </w:rPr>
      </w:pPr>
      <w:r>
        <w:rPr>
          <w:rFonts w:hint="eastAsia" w:asciiTheme="majorEastAsia" w:hAnsiTheme="majorEastAsia" w:eastAsiaTheme="majorEastAsia" w:cstheme="majorEastAsia"/>
          <w:b w:val="0"/>
          <w:bCs w:val="0"/>
          <w:color w:val="000000" w:themeColor="text1"/>
          <w:sz w:val="32"/>
          <w:szCs w:val="32"/>
          <w:highlight w:val="none"/>
          <w:lang w:eastAsia="zh-CN"/>
        </w:rPr>
        <w:t>招标代理机构：云南鼎邦招标代理有限公司</w:t>
      </w:r>
    </w:p>
    <w:p>
      <w:pPr>
        <w:spacing w:line="480" w:lineRule="auto"/>
        <w:ind w:left="1540" w:leftChars="700"/>
        <w:rPr>
          <w:rFonts w:hint="eastAsia" w:asciiTheme="majorEastAsia" w:hAnsiTheme="majorEastAsia" w:eastAsiaTheme="majorEastAsia" w:cstheme="majorEastAsia"/>
          <w:b w:val="0"/>
          <w:bCs w:val="0"/>
          <w:color w:val="000000" w:themeColor="text1"/>
          <w:sz w:val="32"/>
          <w:szCs w:val="32"/>
          <w:highlight w:val="none"/>
          <w:lang w:eastAsia="zh-CN"/>
        </w:rPr>
      </w:pPr>
      <w:r>
        <w:rPr>
          <w:rFonts w:hint="eastAsia" w:asciiTheme="majorEastAsia" w:hAnsiTheme="majorEastAsia" w:eastAsiaTheme="majorEastAsia" w:cstheme="majorEastAsia"/>
          <w:b w:val="0"/>
          <w:bCs w:val="0"/>
          <w:color w:val="000000" w:themeColor="text1"/>
          <w:sz w:val="32"/>
          <w:szCs w:val="32"/>
          <w:highlight w:val="none"/>
          <w:lang w:eastAsia="zh-CN"/>
        </w:rPr>
        <w:t>日</w:t>
      </w:r>
      <w:r>
        <w:rPr>
          <w:rFonts w:hint="eastAsia" w:asciiTheme="majorEastAsia" w:hAnsiTheme="majorEastAsia" w:eastAsiaTheme="majorEastAsia" w:cstheme="majorEastAsia"/>
          <w:b w:val="0"/>
          <w:bCs w:val="0"/>
          <w:color w:val="000000" w:themeColor="text1"/>
          <w:sz w:val="32"/>
          <w:szCs w:val="32"/>
          <w:highlight w:val="none"/>
          <w:lang w:val="en-US" w:eastAsia="zh-CN"/>
        </w:rPr>
        <w:t xml:space="preserve">    </w:t>
      </w:r>
      <w:r>
        <w:rPr>
          <w:rFonts w:hint="eastAsia" w:asciiTheme="majorEastAsia" w:hAnsiTheme="majorEastAsia" w:eastAsiaTheme="majorEastAsia" w:cstheme="majorEastAsia"/>
          <w:b w:val="0"/>
          <w:bCs w:val="0"/>
          <w:color w:val="000000" w:themeColor="text1"/>
          <w:sz w:val="32"/>
          <w:szCs w:val="32"/>
          <w:highlight w:val="none"/>
          <w:lang w:eastAsia="zh-CN"/>
        </w:rPr>
        <w:tab/>
      </w:r>
      <w:r>
        <w:rPr>
          <w:rFonts w:hint="eastAsia" w:asciiTheme="majorEastAsia" w:hAnsiTheme="majorEastAsia" w:eastAsiaTheme="majorEastAsia" w:cstheme="majorEastAsia"/>
          <w:b w:val="0"/>
          <w:bCs w:val="0"/>
          <w:color w:val="000000" w:themeColor="text1"/>
          <w:sz w:val="32"/>
          <w:szCs w:val="32"/>
          <w:highlight w:val="none"/>
          <w:lang w:val="en-US" w:eastAsia="zh-CN"/>
        </w:rPr>
        <w:t xml:space="preserve"> </w:t>
      </w:r>
      <w:r>
        <w:rPr>
          <w:rFonts w:hint="eastAsia" w:asciiTheme="majorEastAsia" w:hAnsiTheme="majorEastAsia" w:eastAsiaTheme="majorEastAsia" w:cstheme="majorEastAsia"/>
          <w:b w:val="0"/>
          <w:bCs w:val="0"/>
          <w:color w:val="000000" w:themeColor="text1"/>
          <w:sz w:val="32"/>
          <w:szCs w:val="32"/>
          <w:highlight w:val="none"/>
          <w:lang w:eastAsia="zh-CN"/>
        </w:rPr>
        <w:t>期：二〇二一年三月</w:t>
      </w:r>
    </w:p>
    <w:p>
      <w:pPr>
        <w:spacing w:line="480" w:lineRule="auto"/>
        <w:ind w:left="1540" w:leftChars="700"/>
        <w:rPr>
          <w:rFonts w:hint="eastAsia" w:asciiTheme="majorEastAsia" w:hAnsiTheme="majorEastAsia" w:eastAsiaTheme="majorEastAsia" w:cstheme="majorEastAsia"/>
          <w:b w:val="0"/>
          <w:bCs w:val="0"/>
          <w:color w:val="000000" w:themeColor="text1"/>
          <w:sz w:val="32"/>
          <w:szCs w:val="32"/>
          <w:highlight w:val="none"/>
          <w:lang w:eastAsia="zh-CN"/>
        </w:rPr>
        <w:sectPr>
          <w:type w:val="continuous"/>
          <w:pgSz w:w="11910" w:h="16840"/>
          <w:pgMar w:top="1580" w:right="560" w:bottom="280" w:left="640" w:header="720" w:footer="720" w:gutter="0"/>
          <w:cols w:space="720" w:num="1"/>
        </w:sectPr>
      </w:pPr>
    </w:p>
    <w:p>
      <w:pPr>
        <w:keepNext w:val="0"/>
        <w:keepLines w:val="0"/>
        <w:pageBreakBefore w:val="0"/>
        <w:widowControl w:val="0"/>
        <w:kinsoku/>
        <w:wordWrap/>
        <w:overflowPunct/>
        <w:topLinePunct w:val="0"/>
        <w:autoSpaceDE w:val="0"/>
        <w:autoSpaceDN w:val="0"/>
        <w:bidi w:val="0"/>
        <w:adjustRightInd/>
        <w:snapToGrid/>
        <w:spacing w:before="0" w:beforeLines="100" w:line="400" w:lineRule="exact"/>
        <w:jc w:val="center"/>
        <w:textAlignment w:val="auto"/>
        <w:rPr>
          <w:rFonts w:hint="eastAsia" w:asciiTheme="minorEastAsia" w:hAnsiTheme="minorEastAsia" w:eastAsiaTheme="minorEastAsia" w:cstheme="minorEastAsia"/>
          <w:b/>
          <w:color w:val="000000" w:themeColor="text1"/>
          <w:sz w:val="44"/>
          <w:szCs w:val="44"/>
          <w:highlight w:val="none"/>
        </w:rPr>
      </w:pPr>
      <w:r>
        <w:rPr>
          <w:rFonts w:hint="eastAsia" w:asciiTheme="minorEastAsia" w:hAnsiTheme="minorEastAsia" w:eastAsiaTheme="minorEastAsia" w:cstheme="minorEastAsia"/>
          <w:b/>
          <w:color w:val="000000" w:themeColor="text1"/>
          <w:sz w:val="44"/>
          <w:szCs w:val="44"/>
          <w:highlight w:val="none"/>
        </w:rPr>
        <w:t>注意事项</w:t>
      </w:r>
    </w:p>
    <w:p>
      <w:pPr>
        <w:spacing w:line="360" w:lineRule="auto"/>
        <w:ind w:left="660" w:leftChars="300" w:right="590" w:rightChars="268" w:firstLine="0" w:firstLineChars="0"/>
        <w:jc w:val="left"/>
        <w:rPr>
          <w:rFonts w:hint="eastAsia" w:asciiTheme="minorEastAsia" w:hAnsiTheme="minorEastAsia" w:eastAsiaTheme="minorEastAsia" w:cstheme="minorEastAsia"/>
          <w:b/>
          <w:color w:val="000000" w:themeColor="text1"/>
          <w:sz w:val="32"/>
          <w:szCs w:val="32"/>
          <w:highlight w:val="none"/>
        </w:rPr>
      </w:pPr>
      <w:r>
        <w:rPr>
          <w:rFonts w:hint="eastAsia" w:asciiTheme="minorEastAsia" w:hAnsiTheme="minorEastAsia" w:eastAsiaTheme="minorEastAsia" w:cstheme="minorEastAsia"/>
          <w:b/>
          <w:color w:val="000000" w:themeColor="text1"/>
          <w:sz w:val="32"/>
          <w:szCs w:val="32"/>
          <w:highlight w:val="none"/>
        </w:rPr>
        <w:t>各投标人：</w:t>
      </w:r>
    </w:p>
    <w:p>
      <w:pPr>
        <w:spacing w:line="360" w:lineRule="auto"/>
        <w:ind w:left="880" w:leftChars="400" w:right="590" w:rightChars="268" w:firstLine="0" w:firstLineChars="0"/>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一、网上报名及网上投递电子投标文件严格按照怒江州公共资源交易电子服务系统报名操作进行，不规范操作导致的投标风险自行承担。</w:t>
      </w:r>
    </w:p>
    <w:p>
      <w:pPr>
        <w:spacing w:line="360" w:lineRule="auto"/>
        <w:ind w:left="880" w:leftChars="400" w:right="590" w:rightChars="268" w:firstLine="0" w:firstLineChars="0"/>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二、开标当天请投标人携带您认为必要的资料外，还须随身携带下列证明文件以供公证人员、采购人、监督人员登记验收：</w:t>
      </w:r>
    </w:p>
    <w:p>
      <w:p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w:t>
      </w:r>
      <w:r>
        <w:rPr>
          <w:rFonts w:hint="eastAsia" w:asciiTheme="minorEastAsia" w:hAnsiTheme="minorEastAsia" w:eastAsiaTheme="minorEastAsia" w:cstheme="minorEastAsia"/>
          <w:color w:val="000000" w:themeColor="text1"/>
          <w:sz w:val="24"/>
          <w:szCs w:val="24"/>
          <w:highlight w:val="none"/>
          <w:lang w:eastAsia="zh-CN"/>
        </w:rPr>
        <w:t>《林木种子生产经营许可证》，未两证合一须提供有效的《林木种子生产许可证》和《林木种子经营许可证》</w:t>
      </w:r>
      <w:r>
        <w:rPr>
          <w:rFonts w:hint="eastAsia" w:asciiTheme="minorEastAsia" w:hAnsiTheme="minorEastAsia" w:eastAsiaTheme="minorEastAsia" w:cstheme="minorEastAsia"/>
          <w:color w:val="000000" w:themeColor="text1"/>
          <w:sz w:val="24"/>
          <w:szCs w:val="24"/>
          <w:highlight w:val="none"/>
        </w:rPr>
        <w:t>（原件）；</w:t>
      </w:r>
    </w:p>
    <w:p>
      <w:p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2、营业执照副本（原件）；</w:t>
      </w:r>
    </w:p>
    <w:p>
      <w:p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3、法定代表人身份证明书（原件）；</w:t>
      </w:r>
    </w:p>
    <w:p>
      <w:p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4、被授权人（或法定代表人）本人的身份证（原件）及授权人携带本公司的社保证明复印件；</w:t>
      </w:r>
    </w:p>
    <w:p>
      <w:p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5、授权委托书（原件）（若法定代表人出席开标会，不需要提供授权委托书）；</w:t>
      </w:r>
    </w:p>
    <w:p>
      <w:p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6、投标单位开户许可证彩色复印件（加盖单位鲜章）；</w:t>
      </w:r>
    </w:p>
    <w:p>
      <w:p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7、网上递交投标文件回执单；</w:t>
      </w:r>
    </w:p>
    <w:p>
      <w:p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8、投标保证金缴纳凭证；</w:t>
      </w:r>
    </w:p>
    <w:p>
      <w:pPr>
        <w:spacing w:line="360" w:lineRule="auto"/>
        <w:ind w:left="880" w:leftChars="400" w:right="590" w:rightChars="268" w:firstLine="482" w:firstLineChars="200"/>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以上证件及证明材料在开标前由公证人员接受并登记，经评审委员会审验后方可退还，若无以上文件，投标人无权解密其投标文件，投标人将不作为中标候选人选。</w:t>
      </w:r>
    </w:p>
    <w:p>
      <w:p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9、电子文档</w:t>
      </w:r>
    </w:p>
    <w:p>
      <w:p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投标人将以下文件拷贝到电子文档中，以便开标当日带到现场</w:t>
      </w:r>
    </w:p>
    <w:p>
      <w:p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内容：</w:t>
      </w:r>
    </w:p>
    <w:p>
      <w:pPr>
        <w:numPr>
          <w:ilvl w:val="0"/>
          <w:numId w:val="1"/>
        </w:num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网上递交的投标文件</w:t>
      </w:r>
    </w:p>
    <w:p>
      <w:pPr>
        <w:spacing w:line="360" w:lineRule="auto"/>
        <w:ind w:left="880" w:leftChars="400" w:right="590" w:rightChars="268" w:firstLine="0" w:firstLineChars="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（2）投标人将投标单位户名、开户银行、账号、联系人、联系电话制作成电子文档，一并保存。</w:t>
      </w:r>
    </w:p>
    <w:p>
      <w:pPr>
        <w:rPr>
          <w:rStyle w:val="19"/>
          <w:rFonts w:hint="eastAsia" w:asciiTheme="minorEastAsia" w:hAnsiTheme="minorEastAsia" w:eastAsiaTheme="minorEastAsia" w:cstheme="minorEastAsia"/>
          <w:color w:val="000000" w:themeColor="text1"/>
          <w:kern w:val="0"/>
          <w:sz w:val="28"/>
          <w:szCs w:val="28"/>
          <w:highlight w:val="none"/>
        </w:rPr>
      </w:pPr>
    </w:p>
    <w:p>
      <w:pPr>
        <w:rPr>
          <w:rStyle w:val="19"/>
          <w:rFonts w:hint="eastAsia" w:asciiTheme="minorEastAsia" w:hAnsiTheme="minorEastAsia" w:eastAsiaTheme="minorEastAsia" w:cstheme="minorEastAsia"/>
          <w:color w:val="000000" w:themeColor="text1"/>
          <w:kern w:val="0"/>
          <w:sz w:val="44"/>
          <w:szCs w:val="44"/>
          <w:highlight w:val="none"/>
        </w:rPr>
      </w:pPr>
      <w:r>
        <w:rPr>
          <w:rStyle w:val="19"/>
          <w:rFonts w:hint="eastAsia" w:asciiTheme="minorEastAsia" w:hAnsiTheme="minorEastAsia" w:eastAsiaTheme="minorEastAsia" w:cstheme="minorEastAsia"/>
          <w:color w:val="000000" w:themeColor="text1"/>
          <w:kern w:val="0"/>
          <w:sz w:val="44"/>
          <w:szCs w:val="44"/>
          <w:highlight w:val="none"/>
        </w:rPr>
        <w:br w:type="page"/>
      </w:r>
    </w:p>
    <w:p>
      <w:pPr>
        <w:pStyle w:val="16"/>
        <w:spacing w:before="0" w:beforeAutospacing="0" w:after="0" w:afterAutospacing="0" w:line="30" w:lineRule="atLeast"/>
        <w:jc w:val="center"/>
        <w:rPr>
          <w:rFonts w:hint="eastAsia" w:asciiTheme="minorEastAsia" w:hAnsiTheme="minorEastAsia" w:eastAsiaTheme="minorEastAsia" w:cstheme="minorEastAsia"/>
          <w:color w:val="000000" w:themeColor="text1"/>
          <w:sz w:val="44"/>
          <w:szCs w:val="44"/>
          <w:highlight w:val="none"/>
        </w:rPr>
      </w:pPr>
      <w:r>
        <w:rPr>
          <w:rStyle w:val="19"/>
          <w:rFonts w:hint="eastAsia" w:asciiTheme="minorEastAsia" w:hAnsiTheme="minorEastAsia" w:eastAsiaTheme="minorEastAsia" w:cstheme="minorEastAsia"/>
          <w:color w:val="000000" w:themeColor="text1"/>
          <w:kern w:val="0"/>
          <w:sz w:val="44"/>
          <w:szCs w:val="44"/>
          <w:highlight w:val="none"/>
        </w:rPr>
        <w:t>电子投标文件编制及报送要求</w:t>
      </w:r>
    </w:p>
    <w:p>
      <w:pPr>
        <w:pStyle w:val="16"/>
        <w:spacing w:before="0" w:beforeAutospacing="0" w:after="0" w:afterAutospacing="0" w:line="30" w:lineRule="atLeast"/>
        <w:ind w:firstLine="4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kern w:val="0"/>
          <w:sz w:val="21"/>
          <w:szCs w:val="21"/>
          <w:highlight w:val="none"/>
        </w:rPr>
        <w:t> </w:t>
      </w:r>
    </w:p>
    <w:p>
      <w:pPr>
        <w:pStyle w:val="16"/>
        <w:spacing w:before="0" w:beforeAutospacing="0" w:after="0" w:afterAutospacing="0" w:line="276" w:lineRule="auto"/>
        <w:ind w:left="440" w:leftChars="200" w:right="590" w:rightChars="268" w:firstLine="420" w:firstLineChars="175"/>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kern w:val="0"/>
          <w:highlight w:val="none"/>
        </w:rPr>
        <w:t>1、电子投标文件的制作必须使用《政府采购投标文件编制系统》，生成电子签名的技术标投标文件，格式为 *.ZCTBJ （此文件必须网上递交，单独刻录光盘密封，提交到开标现场）。如果要求提供电子效果图纸文件 / 电子视频演示文件，也必须使用《政府采购投标文件编制系统》制作生成电子签名的效果图纸文件（格式为 *.ZCTBT ） / 视频演示文件（格式为 *.ZCTBY ），这两个文件无须网上递交上传，需单独刻录一张光盘密封，密封袋上应写明“ XXX 单位电子签名的效果图纸和视频演示文件”，并提交到开标现场，在开标现场由工作人员现场开启光盘并导入开标系统。</w:t>
      </w:r>
      <w:r>
        <w:rPr>
          <w:rFonts w:hint="eastAsia" w:asciiTheme="minorEastAsia" w:hAnsiTheme="minorEastAsia" w:eastAsiaTheme="minorEastAsia" w:cstheme="minorEastAsia"/>
          <w:color w:val="000000" w:themeColor="text1"/>
          <w:kern w:val="0"/>
          <w:highlight w:val="none"/>
        </w:rPr>
        <w:br w:type="textWrapping"/>
      </w:r>
      <w:r>
        <w:rPr>
          <w:rFonts w:hint="eastAsia" w:asciiTheme="minorEastAsia" w:hAnsiTheme="minorEastAsia" w:eastAsiaTheme="minorEastAsia" w:cstheme="minorEastAsia"/>
          <w:color w:val="000000" w:themeColor="text1"/>
          <w:kern w:val="0"/>
          <w:highlight w:val="none"/>
        </w:rPr>
        <w:t>   光盘刻录时，请使用正规刻录软件进行刻录 CD 或 DVD 光盘，不要对电子投标文件进行压缩，光盘刻录完成后，应检验光盘刻录的质量，检验光盘时不要在本机的刻录光驱上进行，将刻录好的光盘用另外一台电脑的“只读光驱”进行读取测试。测试的方法：将刻录光盘上的投标文件数据拷贝到电脑硬盘上，检查拷贝是否成功，同时使用相应标书文件编制系统或查看工具中的【查看标书】功能对刻录后光盘中的电子标书文件进行查看。</w:t>
      </w:r>
    </w:p>
    <w:p>
      <w:pPr>
        <w:pStyle w:val="16"/>
        <w:spacing w:before="0" w:beforeAutospacing="0" w:after="0" w:afterAutospacing="0" w:line="276" w:lineRule="auto"/>
        <w:ind w:left="440" w:leftChars="200" w:right="590" w:rightChars="268" w:firstLine="420" w:firstLineChars="175"/>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kern w:val="0"/>
          <w:highlight w:val="none"/>
        </w:rPr>
        <w:t>2、《政府采购投标文件编制系统》提供数字证书（ CA ）对投标文件进行加密功能。投标人对网上递交的投标文件应加密，现场光盘递交的投标文件，由投标人自行选择是否对投标文件进行数字证书（ CA ）加密。如果投标人使用某个数字证书（ CA ）对投标文件进行了数字证书（ CA ）加密，需要在开标会上使用该数字证书（ CA ）进行现场解密，才能读取或导入投标文件，因投标人原因造成投标文件未解密的，视为撤回其投标文件。</w:t>
      </w:r>
    </w:p>
    <w:p>
      <w:pPr>
        <w:pStyle w:val="16"/>
        <w:spacing w:before="0" w:beforeAutospacing="0" w:after="0" w:afterAutospacing="0" w:line="276" w:lineRule="auto"/>
        <w:ind w:left="440" w:leftChars="200" w:right="590" w:rightChars="268" w:firstLine="420" w:firstLineChars="175"/>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kern w:val="0"/>
          <w:highlight w:val="none"/>
        </w:rPr>
        <w:t>3、网上递交投标文件应根据招标文件要求，在投标截止时间前将电子投标文件通过网上上传指定的开标项目，并打印“上传投标文件回执”，以表明上传成功。</w:t>
      </w:r>
    </w:p>
    <w:p>
      <w:pPr>
        <w:pStyle w:val="16"/>
        <w:spacing w:before="0" w:beforeAutospacing="0" w:after="0" w:afterAutospacing="0" w:line="276" w:lineRule="auto"/>
        <w:ind w:left="440" w:leftChars="200" w:right="590" w:rightChars="268" w:firstLine="420" w:firstLineChars="175"/>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kern w:val="0"/>
          <w:highlight w:val="none"/>
        </w:rPr>
        <w:t>4、现场光盘递交电子投标文件密封方式：应将刻录好的投标文件光盘密封在密封袋中，并在封口处加盖投标人单位鲜章。密封袋上应写明的内容见投标人须知前附表要求。</w:t>
      </w:r>
    </w:p>
    <w:p>
      <w:pPr>
        <w:pStyle w:val="16"/>
        <w:spacing w:before="0" w:beforeAutospacing="0" w:after="0" w:afterAutospacing="0" w:line="276" w:lineRule="auto"/>
        <w:ind w:left="440" w:leftChars="200" w:right="590" w:rightChars="268" w:firstLine="420" w:firstLineChars="175"/>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kern w:val="0"/>
          <w:highlight w:val="none"/>
        </w:rPr>
        <w:t>5、投标人投标时，须按本附件 “电子投标文件编制及报送要求”规定编制及网上递交电子投标文件，按规定到开标现场递交光盘，如果投标人没有按规定网上递交电子投标文件，视为投标无效，现场光盘不再接收。网上递交投标文件、现场光盘内容必须完全一致，如网上递交与现场递交不一致，以网上递交为准。</w:t>
      </w:r>
    </w:p>
    <w:p>
      <w:pPr>
        <w:pStyle w:val="16"/>
        <w:spacing w:before="0" w:beforeAutospacing="0" w:after="0" w:afterAutospacing="0" w:line="276" w:lineRule="auto"/>
        <w:ind w:left="440" w:leftChars="200" w:right="590" w:rightChars="268" w:firstLine="420" w:firstLineChars="175"/>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kern w:val="0"/>
          <w:highlight w:val="none"/>
        </w:rPr>
        <w:t>6、该投标文件制作及报送要求如果与招标文件规定不一致，以此投标文件制作及报送要求为准。</w:t>
      </w:r>
    </w:p>
    <w:p>
      <w:pPr>
        <w:pStyle w:val="16"/>
        <w:spacing w:before="0" w:beforeAutospacing="0" w:after="0" w:afterAutospacing="0" w:line="276" w:lineRule="auto"/>
        <w:ind w:left="440" w:leftChars="200" w:right="590" w:rightChars="268" w:firstLine="420" w:firstLineChars="175"/>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kern w:val="0"/>
          <w:highlight w:val="none"/>
        </w:rPr>
        <w:t>7、潜在投标人电汇和网银到保证金专项银行账户后，潜在投标人需要使用数字证书（CA）登陆网上对所投标项目标段的投标保证金金额进行确认并打印回执。</w:t>
      </w:r>
    </w:p>
    <w:p>
      <w:pPr>
        <w:pStyle w:val="16"/>
        <w:spacing w:before="0" w:beforeAutospacing="0" w:after="0" w:afterAutospacing="0" w:line="276" w:lineRule="auto"/>
        <w:ind w:left="440" w:leftChars="200" w:right="590" w:rightChars="268" w:firstLine="420" w:firstLineChars="175"/>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kern w:val="0"/>
          <w:highlight w:val="none"/>
        </w:rPr>
        <w:t>8、在编制技术标投标文件时，粘贴图片使用JPG格式的文件，并且每张图片的分辩率应小于100dpi，最终的每份标书文件所占用的磁盘空间必须小于100M。</w:t>
      </w:r>
    </w:p>
    <w:p>
      <w:pPr>
        <w:pStyle w:val="16"/>
        <w:spacing w:before="0" w:beforeAutospacing="0" w:after="0" w:afterAutospacing="0" w:line="276" w:lineRule="auto"/>
        <w:ind w:left="440" w:leftChars="200" w:right="590" w:rightChars="268" w:firstLine="562" w:firstLineChars="175"/>
        <w:rPr>
          <w:rFonts w:hint="eastAsia" w:asciiTheme="minorEastAsia" w:hAnsiTheme="minorEastAsia" w:eastAsiaTheme="minorEastAsia" w:cstheme="minorEastAsia"/>
          <w:b/>
          <w:bCs/>
          <w:color w:val="000000" w:themeColor="text1"/>
          <w:sz w:val="32"/>
          <w:szCs w:val="32"/>
          <w:highlight w:val="none"/>
        </w:rPr>
      </w:pPr>
      <w:r>
        <w:rPr>
          <w:rFonts w:hint="eastAsia" w:asciiTheme="minorEastAsia" w:hAnsiTheme="minorEastAsia" w:eastAsiaTheme="minorEastAsia" w:cstheme="minorEastAsia"/>
          <w:b/>
          <w:bCs/>
          <w:color w:val="000000" w:themeColor="text1"/>
          <w:kern w:val="0"/>
          <w:sz w:val="32"/>
          <w:szCs w:val="32"/>
          <w:highlight w:val="none"/>
        </w:rPr>
        <w:t>注：不同单位的投标文件若芯片序列号、硬盘序列号、网卡序列号一致，视为由同一台电脑编制！</w:t>
      </w:r>
    </w:p>
    <w:p>
      <w:pPr>
        <w:pStyle w:val="8"/>
        <w:ind w:left="440" w:leftChars="200" w:right="590" w:rightChars="268" w:firstLine="351" w:firstLineChars="175"/>
        <w:rPr>
          <w:rFonts w:hint="eastAsia" w:asciiTheme="minorEastAsia" w:hAnsiTheme="minorEastAsia" w:eastAsiaTheme="minorEastAsia" w:cstheme="minorEastAsia"/>
          <w:b/>
          <w:color w:val="000000" w:themeColor="text1"/>
          <w:sz w:val="20"/>
          <w:highlight w:val="none"/>
          <w:lang w:eastAsia="zh-CN"/>
        </w:rPr>
      </w:pPr>
    </w:p>
    <w:p>
      <w:pPr>
        <w:pStyle w:val="8"/>
        <w:rPr>
          <w:rFonts w:hint="eastAsia" w:asciiTheme="minorEastAsia" w:hAnsiTheme="minorEastAsia" w:eastAsiaTheme="minorEastAsia" w:cstheme="minorEastAsia"/>
          <w:b/>
          <w:color w:val="000000" w:themeColor="text1"/>
          <w:sz w:val="20"/>
          <w:highlight w:val="none"/>
          <w:lang w:eastAsia="zh-CN"/>
        </w:rPr>
      </w:pPr>
    </w:p>
    <w:p>
      <w:pPr>
        <w:rPr>
          <w:rFonts w:hint="eastAsia" w:asciiTheme="minorEastAsia" w:hAnsiTheme="minorEastAsia" w:eastAsiaTheme="minorEastAsia" w:cstheme="minorEastAsia"/>
          <w:b/>
          <w:color w:val="000000" w:themeColor="text1"/>
          <w:sz w:val="48"/>
          <w:highlight w:val="none"/>
          <w:lang w:eastAsia="zh-CN"/>
        </w:rPr>
      </w:pPr>
      <w:bookmarkStart w:id="0" w:name="投标报价（唱标）一览表"/>
      <w:bookmarkEnd w:id="0"/>
      <w:r>
        <w:rPr>
          <w:rFonts w:hint="eastAsia" w:asciiTheme="minorEastAsia" w:hAnsiTheme="minorEastAsia" w:eastAsiaTheme="minorEastAsia" w:cstheme="minorEastAsia"/>
          <w:b/>
          <w:color w:val="000000" w:themeColor="text1"/>
          <w:sz w:val="48"/>
          <w:highlight w:val="none"/>
          <w:lang w:eastAsia="zh-CN"/>
        </w:rPr>
        <w:br w:type="page"/>
      </w:r>
    </w:p>
    <w:p>
      <w:pPr>
        <w:tabs>
          <w:tab w:val="left" w:pos="2620"/>
        </w:tabs>
        <w:spacing w:before="163"/>
        <w:ind w:left="693"/>
        <w:jc w:val="center"/>
        <w:rPr>
          <w:rFonts w:hint="eastAsia" w:asciiTheme="minorEastAsia" w:hAnsiTheme="minorEastAsia" w:eastAsiaTheme="minorEastAsia" w:cstheme="minorEastAsia"/>
          <w:b/>
          <w:color w:val="000000" w:themeColor="text1"/>
          <w:sz w:val="44"/>
          <w:szCs w:val="44"/>
          <w:highlight w:val="none"/>
          <w:lang w:eastAsia="zh-CN"/>
        </w:rPr>
      </w:pPr>
      <w:r>
        <w:rPr>
          <w:rFonts w:hint="eastAsia" w:asciiTheme="minorEastAsia" w:hAnsiTheme="minorEastAsia" w:eastAsiaTheme="minorEastAsia" w:cstheme="minorEastAsia"/>
          <w:b/>
          <w:color w:val="000000" w:themeColor="text1"/>
          <w:sz w:val="44"/>
          <w:szCs w:val="44"/>
          <w:highlight w:val="none"/>
          <w:lang w:eastAsia="zh-CN"/>
        </w:rPr>
        <w:t>目</w:t>
      </w:r>
      <w:r>
        <w:rPr>
          <w:rFonts w:hint="eastAsia" w:asciiTheme="minorEastAsia" w:hAnsiTheme="minorEastAsia" w:eastAsiaTheme="minorEastAsia" w:cstheme="minorEastAsia"/>
          <w:b/>
          <w:color w:val="000000" w:themeColor="text1"/>
          <w:sz w:val="44"/>
          <w:szCs w:val="44"/>
          <w:highlight w:val="none"/>
          <w:lang w:eastAsia="zh-CN"/>
        </w:rPr>
        <w:tab/>
      </w:r>
      <w:r>
        <w:rPr>
          <w:rFonts w:hint="eastAsia" w:asciiTheme="minorEastAsia" w:hAnsiTheme="minorEastAsia" w:eastAsiaTheme="minorEastAsia" w:cstheme="minorEastAsia"/>
          <w:b/>
          <w:color w:val="000000" w:themeColor="text1"/>
          <w:sz w:val="44"/>
          <w:szCs w:val="44"/>
          <w:highlight w:val="none"/>
          <w:lang w:eastAsia="zh-CN"/>
        </w:rPr>
        <w:t>录</w:t>
      </w:r>
    </w:p>
    <w:sdt>
      <w:sdtPr>
        <w:rPr>
          <w:rFonts w:hint="eastAsia" w:asciiTheme="minorEastAsia" w:hAnsiTheme="minorEastAsia" w:eastAsiaTheme="minorEastAsia" w:cstheme="minorEastAsia"/>
          <w:color w:val="000000" w:themeColor="text1"/>
          <w:highlight w:val="none"/>
        </w:rPr>
        <w:id w:val="4066931"/>
        <w:docPartObj>
          <w:docPartGallery w:val="Table of Contents"/>
          <w:docPartUnique/>
        </w:docPartObj>
      </w:sdtPr>
      <w:sdtEndPr>
        <w:rPr>
          <w:rFonts w:hint="eastAsia" w:asciiTheme="minorEastAsia" w:hAnsiTheme="minorEastAsia" w:eastAsiaTheme="minorEastAsia" w:cstheme="minorEastAsia"/>
          <w:color w:val="000000" w:themeColor="text1"/>
          <w:highlight w:val="none"/>
        </w:rPr>
      </w:sdtEndPr>
      <w:sdtContent>
        <w:p>
          <w:pPr>
            <w:pStyle w:val="15"/>
            <w:tabs>
              <w:tab w:val="left" w:pos="1901"/>
              <w:tab w:val="right" w:leader="dot" w:pos="10132"/>
            </w:tabs>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"_bookmark1"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第一章</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招标公告</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1</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"_bookmark4"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一、项目基本情况</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1</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spacing w:before="233"/>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"_bookmark5"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二、申请人的资格要求</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2</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"_bookmark6"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三、获取招标文件</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val="en-US" w:eastAsia="zh-CN"/>
            </w:rPr>
            <w:t>4</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"_bookmark7"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四、提交投标文件截止时间、开标时间和地点</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4</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"_bookmark7"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五、公告期限</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4</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"_bookmark7"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六、投标保证金</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4</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spacing w:before="233"/>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七</w:t>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"_bookmark8"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、其他补充事宜</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val="en-US" w:eastAsia="zh-CN"/>
            </w:rPr>
            <w:t>5</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"_bookmark9"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八、对本次招标提出询问，请按以下方式联系</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val="en-US" w:eastAsia="zh-CN"/>
            </w:rPr>
            <w:t>5</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"_bookmark9"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九、投诉监督电话</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val="en-US" w:eastAsia="zh-CN"/>
            </w:rPr>
            <w:t>5</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left" w:pos="1901"/>
              <w:tab w:val="right" w:leader="dot" w:pos="10132"/>
            </w:tabs>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"_bookmark10"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第二章</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投标须知</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6</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spacing w:before="232"/>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"_bookmark11"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投标人须知前附表</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6</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left" w:pos="2004"/>
              <w:tab w:val="right" w:leader="dot" w:pos="10132"/>
            </w:tabs>
            <w:spacing w:before="231"/>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"_bookmark12"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一、总</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则</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1</w:t>
          </w:r>
          <w:r>
            <w:rPr>
              <w:rFonts w:hint="eastAsia" w:asciiTheme="minorEastAsia" w:hAnsiTheme="minorEastAsia" w:eastAsiaTheme="minorEastAsia" w:cstheme="minorEastAsia"/>
              <w:color w:val="000000" w:themeColor="text1"/>
              <w:sz w:val="24"/>
              <w:szCs w:val="24"/>
              <w:highlight w:val="none"/>
              <w:lang w:val="en-US" w:eastAsia="zh-CN"/>
            </w:rPr>
            <w:t>3</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"_bookmark13"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二、招标文件</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1</w:t>
          </w:r>
          <w:r>
            <w:rPr>
              <w:rFonts w:hint="eastAsia" w:asciiTheme="minorEastAsia" w:hAnsiTheme="minorEastAsia" w:eastAsiaTheme="minorEastAsia" w:cstheme="minorEastAsia"/>
              <w:color w:val="000000" w:themeColor="text1"/>
              <w:sz w:val="24"/>
              <w:szCs w:val="24"/>
              <w:highlight w:val="none"/>
              <w:lang w:val="en-US" w:eastAsia="zh-CN"/>
            </w:rPr>
            <w:t>3</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spacing w:before="232"/>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"_bookmark14"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三、投标文件的编制</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1</w:t>
          </w:r>
          <w:r>
            <w:rPr>
              <w:rFonts w:hint="eastAsia" w:asciiTheme="minorEastAsia" w:hAnsiTheme="minorEastAsia" w:eastAsiaTheme="minorEastAsia" w:cstheme="minorEastAsia"/>
              <w:color w:val="000000" w:themeColor="text1"/>
              <w:sz w:val="24"/>
              <w:szCs w:val="24"/>
              <w:highlight w:val="none"/>
              <w:lang w:val="en-US" w:eastAsia="zh-CN"/>
            </w:rPr>
            <w:t>4</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right" w:leader="dot" w:pos="10132"/>
            </w:tabs>
            <w:rPr>
              <w:rFonts w:hint="eastAsia" w:asciiTheme="minorEastAsia" w:hAnsiTheme="minorEastAsia" w:eastAsiaTheme="minorEastAsia" w:cstheme="minorEastAsia"/>
              <w:color w:val="000000" w:themeColor="text1"/>
              <w:sz w:val="24"/>
              <w:szCs w:val="24"/>
              <w:highlight w:val="none"/>
              <w:lang w:val="en-US"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"_bookmark15"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四、提交投标文件截止时间、开标时间和地点</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val="en-US" w:eastAsia="zh-CN"/>
            </w:rPr>
            <w:t>1</w:t>
          </w:r>
          <w:r>
            <w:rPr>
              <w:rFonts w:hint="eastAsia" w:asciiTheme="minorEastAsia" w:hAnsiTheme="minorEastAsia" w:eastAsiaTheme="minorEastAsia" w:cstheme="minorEastAsia"/>
              <w:color w:val="000000" w:themeColor="text1"/>
              <w:sz w:val="24"/>
              <w:szCs w:val="24"/>
              <w:highlight w:val="none"/>
              <w:lang w:eastAsia="zh-CN"/>
            </w:rPr>
            <w:fldChar w:fldCharType="end"/>
          </w:r>
          <w:r>
            <w:rPr>
              <w:rFonts w:hint="eastAsia" w:asciiTheme="minorEastAsia" w:hAnsiTheme="minorEastAsia" w:eastAsiaTheme="minorEastAsia" w:cstheme="minorEastAsia"/>
              <w:color w:val="000000" w:themeColor="text1"/>
              <w:sz w:val="24"/>
              <w:szCs w:val="24"/>
              <w:highlight w:val="none"/>
              <w:lang w:val="en-US" w:eastAsia="zh-CN"/>
            </w:rPr>
            <w:t>7</w:t>
          </w:r>
        </w:p>
        <w:p>
          <w:pPr>
            <w:pStyle w:val="15"/>
            <w:tabs>
              <w:tab w:val="right" w:leader="dot" w:pos="10132"/>
            </w:tabs>
            <w:spacing w:before="231"/>
            <w:rPr>
              <w:rFonts w:hint="eastAsia" w:asciiTheme="minorEastAsia" w:hAnsiTheme="minorEastAsia" w:eastAsiaTheme="minorEastAsia" w:cstheme="minorEastAsia"/>
              <w:color w:val="000000" w:themeColor="text1"/>
              <w:sz w:val="24"/>
              <w:szCs w:val="24"/>
              <w:highlight w:val="none"/>
              <w:lang w:val="en-US"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"_bookmark16"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五、开标与评标</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val="en-US" w:eastAsia="zh-CN"/>
            </w:rPr>
            <w:t>1</w:t>
          </w:r>
          <w:r>
            <w:rPr>
              <w:rFonts w:hint="eastAsia" w:asciiTheme="minorEastAsia" w:hAnsiTheme="minorEastAsia" w:eastAsiaTheme="minorEastAsia" w:cstheme="minorEastAsia"/>
              <w:color w:val="000000" w:themeColor="text1"/>
              <w:sz w:val="24"/>
              <w:szCs w:val="24"/>
              <w:highlight w:val="none"/>
              <w:lang w:eastAsia="zh-CN"/>
            </w:rPr>
            <w:fldChar w:fldCharType="end"/>
          </w:r>
          <w:r>
            <w:rPr>
              <w:rFonts w:hint="eastAsia" w:asciiTheme="minorEastAsia" w:hAnsiTheme="minorEastAsia" w:eastAsiaTheme="minorEastAsia" w:cstheme="minorEastAsia"/>
              <w:color w:val="000000" w:themeColor="text1"/>
              <w:sz w:val="24"/>
              <w:szCs w:val="24"/>
              <w:highlight w:val="none"/>
              <w:lang w:val="en-US" w:eastAsia="zh-CN"/>
            </w:rPr>
            <w:t>7</w:t>
          </w:r>
        </w:p>
        <w:p>
          <w:pPr>
            <w:pStyle w:val="15"/>
            <w:tabs>
              <w:tab w:val="right" w:leader="dot" w:pos="10132"/>
            </w:tabs>
            <w:spacing w:before="232"/>
            <w:rPr>
              <w:rFonts w:hint="default" w:asciiTheme="minorEastAsia" w:hAnsiTheme="minorEastAsia" w:eastAsiaTheme="minorEastAsia" w:cstheme="minorEastAsia"/>
              <w:color w:val="000000" w:themeColor="text1"/>
              <w:sz w:val="24"/>
              <w:szCs w:val="24"/>
              <w:highlight w:val="none"/>
              <w:lang w:val="en-US"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"_bookmark17"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六、中标结果</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val="en-US" w:eastAsia="zh-CN"/>
            </w:rPr>
            <w:t>1</w:t>
          </w:r>
          <w:r>
            <w:rPr>
              <w:rFonts w:hint="eastAsia" w:asciiTheme="minorEastAsia" w:hAnsiTheme="minorEastAsia" w:eastAsiaTheme="minorEastAsia" w:cstheme="minorEastAsia"/>
              <w:color w:val="000000" w:themeColor="text1"/>
              <w:sz w:val="24"/>
              <w:szCs w:val="24"/>
              <w:highlight w:val="none"/>
              <w:lang w:eastAsia="zh-CN"/>
            </w:rPr>
            <w:fldChar w:fldCharType="end"/>
          </w:r>
          <w:r>
            <w:rPr>
              <w:rFonts w:hint="eastAsia" w:asciiTheme="minorEastAsia" w:hAnsiTheme="minorEastAsia" w:eastAsiaTheme="minorEastAsia" w:cstheme="minorEastAsia"/>
              <w:color w:val="000000" w:themeColor="text1"/>
              <w:sz w:val="24"/>
              <w:szCs w:val="24"/>
              <w:highlight w:val="none"/>
              <w:lang w:val="en-US" w:eastAsia="zh-CN"/>
            </w:rPr>
            <w:t>8</w:t>
          </w:r>
        </w:p>
        <w:p>
          <w:pPr>
            <w:pStyle w:val="15"/>
            <w:tabs>
              <w:tab w:val="right" w:leader="dot" w:pos="10132"/>
            </w:tabs>
            <w:rPr>
              <w:rFonts w:hint="default" w:asciiTheme="minorEastAsia" w:hAnsiTheme="minorEastAsia" w:eastAsiaTheme="minorEastAsia" w:cstheme="minorEastAsia"/>
              <w:color w:val="000000" w:themeColor="text1"/>
              <w:sz w:val="24"/>
              <w:szCs w:val="24"/>
              <w:highlight w:val="none"/>
              <w:lang w:val="en-US"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"_bookmark18"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七、其他事项</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val="en-US" w:eastAsia="zh-CN"/>
            </w:rPr>
            <w:t>1</w:t>
          </w:r>
          <w:r>
            <w:rPr>
              <w:rFonts w:hint="eastAsia" w:asciiTheme="minorEastAsia" w:hAnsiTheme="minorEastAsia" w:eastAsiaTheme="minorEastAsia" w:cstheme="minorEastAsia"/>
              <w:color w:val="000000" w:themeColor="text1"/>
              <w:sz w:val="24"/>
              <w:szCs w:val="24"/>
              <w:highlight w:val="none"/>
              <w:lang w:eastAsia="zh-CN"/>
            </w:rPr>
            <w:fldChar w:fldCharType="end"/>
          </w:r>
          <w:r>
            <w:rPr>
              <w:rFonts w:hint="eastAsia" w:asciiTheme="minorEastAsia" w:hAnsiTheme="minorEastAsia" w:eastAsiaTheme="minorEastAsia" w:cstheme="minorEastAsia"/>
              <w:color w:val="000000" w:themeColor="text1"/>
              <w:sz w:val="24"/>
              <w:szCs w:val="24"/>
              <w:highlight w:val="none"/>
              <w:lang w:val="en-US" w:eastAsia="zh-CN"/>
            </w:rPr>
            <w:t>9</w:t>
          </w:r>
        </w:p>
        <w:p>
          <w:pPr>
            <w:pStyle w:val="15"/>
            <w:tabs>
              <w:tab w:val="left" w:pos="1901"/>
              <w:tab w:val="right" w:leader="dot" w:pos="10132"/>
            </w:tabs>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"_bookmark19"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第三章</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货物需求一览表及技术规格</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2</w:t>
          </w:r>
          <w:r>
            <w:rPr>
              <w:rFonts w:hint="eastAsia" w:asciiTheme="minorEastAsia" w:hAnsiTheme="minorEastAsia" w:eastAsiaTheme="minorEastAsia" w:cstheme="minorEastAsia"/>
              <w:color w:val="000000" w:themeColor="text1"/>
              <w:sz w:val="24"/>
              <w:szCs w:val="24"/>
              <w:highlight w:val="none"/>
              <w:lang w:val="en-US" w:eastAsia="zh-CN"/>
            </w:rPr>
            <w:t>5</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left" w:pos="1901"/>
              <w:tab w:val="right" w:leader="dot" w:pos="10132"/>
            </w:tabs>
            <w:spacing w:before="233"/>
            <w:rPr>
              <w:rFonts w:hint="default" w:asciiTheme="minorEastAsia" w:hAnsiTheme="minorEastAsia" w:eastAsiaTheme="minorEastAsia" w:cstheme="minorEastAsia"/>
              <w:color w:val="000000" w:themeColor="text1"/>
              <w:sz w:val="24"/>
              <w:szCs w:val="24"/>
              <w:highlight w:val="none"/>
              <w:lang w:val="en-US"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"_bookmark20"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第四章</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合同条款</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val="en-US" w:eastAsia="zh-CN"/>
            </w:rPr>
            <w:t>2</w:t>
          </w:r>
          <w:r>
            <w:rPr>
              <w:rFonts w:hint="eastAsia" w:asciiTheme="minorEastAsia" w:hAnsiTheme="minorEastAsia" w:eastAsiaTheme="minorEastAsia" w:cstheme="minorEastAsia"/>
              <w:color w:val="000000" w:themeColor="text1"/>
              <w:sz w:val="24"/>
              <w:szCs w:val="24"/>
              <w:highlight w:val="none"/>
              <w:lang w:eastAsia="zh-CN"/>
            </w:rPr>
            <w:fldChar w:fldCharType="end"/>
          </w:r>
          <w:r>
            <w:rPr>
              <w:rFonts w:hint="eastAsia" w:asciiTheme="minorEastAsia" w:hAnsiTheme="minorEastAsia" w:eastAsiaTheme="minorEastAsia" w:cstheme="minorEastAsia"/>
              <w:color w:val="000000" w:themeColor="text1"/>
              <w:sz w:val="24"/>
              <w:szCs w:val="24"/>
              <w:highlight w:val="none"/>
              <w:lang w:val="en-US" w:eastAsia="zh-CN"/>
            </w:rPr>
            <w:t>6</w:t>
          </w:r>
        </w:p>
        <w:p>
          <w:pPr>
            <w:pStyle w:val="15"/>
            <w:tabs>
              <w:tab w:val="left" w:pos="1901"/>
              <w:tab w:val="right" w:leader="dot" w:pos="10132"/>
            </w:tabs>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"_bookmark21"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第五章</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投标文件格式</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3</w:t>
          </w:r>
          <w:r>
            <w:rPr>
              <w:rFonts w:hint="eastAsia" w:asciiTheme="minorEastAsia" w:hAnsiTheme="minorEastAsia" w:eastAsiaTheme="minorEastAsia" w:cstheme="minorEastAsia"/>
              <w:color w:val="000000" w:themeColor="text1"/>
              <w:sz w:val="24"/>
              <w:szCs w:val="24"/>
              <w:highlight w:val="none"/>
              <w:lang w:val="en-US" w:eastAsia="zh-CN"/>
            </w:rPr>
            <w:t>0</w:t>
          </w:r>
          <w:r>
            <w:rPr>
              <w:rFonts w:hint="eastAsia" w:asciiTheme="minorEastAsia" w:hAnsiTheme="minorEastAsia" w:eastAsiaTheme="minorEastAsia" w:cstheme="minorEastAsia"/>
              <w:color w:val="000000" w:themeColor="text1"/>
              <w:sz w:val="24"/>
              <w:szCs w:val="24"/>
              <w:highlight w:val="none"/>
              <w:lang w:eastAsia="zh-CN"/>
            </w:rPr>
            <w:fldChar w:fldCharType="end"/>
          </w:r>
        </w:p>
        <w:p>
          <w:pPr>
            <w:pStyle w:val="15"/>
            <w:tabs>
              <w:tab w:val="left" w:pos="2100"/>
              <w:tab w:val="right" w:leader="dot" w:pos="10132"/>
            </w:tabs>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\l "_bookmark22"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第六章</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评标办法</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5</w:t>
          </w:r>
          <w:r>
            <w:rPr>
              <w:rFonts w:hint="eastAsia" w:asciiTheme="minorEastAsia" w:hAnsiTheme="minorEastAsia" w:eastAsiaTheme="minorEastAsia" w:cstheme="minorEastAsia"/>
              <w:color w:val="000000" w:themeColor="text1"/>
              <w:sz w:val="24"/>
              <w:szCs w:val="24"/>
              <w:highlight w:val="none"/>
              <w:lang w:val="en-US" w:eastAsia="zh-CN"/>
            </w:rPr>
            <w:t>0</w:t>
          </w:r>
          <w:r>
            <w:rPr>
              <w:rFonts w:hint="eastAsia" w:asciiTheme="minorEastAsia" w:hAnsiTheme="minorEastAsia" w:eastAsiaTheme="minorEastAsia" w:cstheme="minorEastAsia"/>
              <w:color w:val="000000" w:themeColor="text1"/>
              <w:sz w:val="24"/>
              <w:szCs w:val="24"/>
              <w:highlight w:val="none"/>
              <w:lang w:eastAsia="zh-CN"/>
            </w:rPr>
            <w:fldChar w:fldCharType="end"/>
          </w:r>
        </w:p>
      </w:sdtContent>
    </w:sdt>
    <w:p>
      <w:pPr>
        <w:rPr>
          <w:rFonts w:hint="eastAsia" w:asciiTheme="minorEastAsia" w:hAnsiTheme="minorEastAsia" w:eastAsiaTheme="minorEastAsia" w:cstheme="minorEastAsia"/>
          <w:color w:val="000000" w:themeColor="text1"/>
          <w:highlight w:val="none"/>
          <w:lang w:eastAsia="zh-CN"/>
        </w:rPr>
        <w:sectPr>
          <w:headerReference r:id="rId3" w:type="default"/>
          <w:pgSz w:w="11910" w:h="16840"/>
          <w:pgMar w:top="1080" w:right="560" w:bottom="280" w:left="640" w:header="887" w:footer="0" w:gutter="0"/>
          <w:cols w:space="720" w:num="1"/>
        </w:sectPr>
      </w:pPr>
    </w:p>
    <w:p>
      <w:pPr>
        <w:tabs>
          <w:tab w:val="left" w:pos="5599"/>
        </w:tabs>
        <w:spacing w:before="26"/>
        <w:ind w:left="3632"/>
        <w:rPr>
          <w:rFonts w:hint="eastAsia" w:asciiTheme="minorEastAsia" w:hAnsiTheme="minorEastAsia" w:eastAsiaTheme="minorEastAsia" w:cstheme="minorEastAsia"/>
          <w:b/>
          <w:color w:val="000000" w:themeColor="text1"/>
          <w:sz w:val="44"/>
          <w:highlight w:val="none"/>
          <w:lang w:eastAsia="zh-CN"/>
        </w:rPr>
      </w:pPr>
      <w:bookmarkStart w:id="1" w:name="_bookmark1"/>
      <w:bookmarkEnd w:id="1"/>
      <w:bookmarkStart w:id="2" w:name="第一章__招标公告"/>
      <w:bookmarkEnd w:id="2"/>
      <w:r>
        <w:rPr>
          <w:rFonts w:hint="eastAsia" w:asciiTheme="minorEastAsia" w:hAnsiTheme="minorEastAsia" w:eastAsiaTheme="minorEastAsia" w:cstheme="minorEastAsia"/>
          <w:b/>
          <w:color w:val="000000" w:themeColor="text1"/>
          <w:spacing w:val="41"/>
          <w:sz w:val="44"/>
          <w:highlight w:val="none"/>
          <w:lang w:eastAsia="zh-CN"/>
        </w:rPr>
        <w:t>第</w:t>
      </w:r>
      <w:r>
        <w:rPr>
          <w:rFonts w:hint="eastAsia" w:asciiTheme="minorEastAsia" w:hAnsiTheme="minorEastAsia" w:eastAsiaTheme="minorEastAsia" w:cstheme="minorEastAsia"/>
          <w:b/>
          <w:color w:val="000000" w:themeColor="text1"/>
          <w:spacing w:val="40"/>
          <w:sz w:val="44"/>
          <w:highlight w:val="none"/>
          <w:lang w:eastAsia="zh-CN"/>
        </w:rPr>
        <w:t>一</w:t>
      </w:r>
      <w:r>
        <w:rPr>
          <w:rFonts w:hint="eastAsia" w:asciiTheme="minorEastAsia" w:hAnsiTheme="minorEastAsia" w:eastAsiaTheme="minorEastAsia" w:cstheme="minorEastAsia"/>
          <w:b/>
          <w:color w:val="000000" w:themeColor="text1"/>
          <w:sz w:val="44"/>
          <w:highlight w:val="none"/>
          <w:lang w:eastAsia="zh-CN"/>
        </w:rPr>
        <w:t>章</w:t>
      </w:r>
      <w:r>
        <w:rPr>
          <w:rFonts w:hint="eastAsia" w:asciiTheme="minorEastAsia" w:hAnsiTheme="minorEastAsia" w:eastAsiaTheme="minorEastAsia" w:cstheme="minorEastAsia"/>
          <w:b/>
          <w:color w:val="000000" w:themeColor="text1"/>
          <w:sz w:val="44"/>
          <w:highlight w:val="none"/>
          <w:lang w:eastAsia="zh-CN"/>
        </w:rPr>
        <w:tab/>
      </w:r>
      <w:r>
        <w:rPr>
          <w:rFonts w:hint="eastAsia" w:asciiTheme="minorEastAsia" w:hAnsiTheme="minorEastAsia" w:eastAsiaTheme="minorEastAsia" w:cstheme="minorEastAsia"/>
          <w:b/>
          <w:color w:val="000000" w:themeColor="text1"/>
          <w:spacing w:val="41"/>
          <w:sz w:val="44"/>
          <w:highlight w:val="none"/>
          <w:lang w:eastAsia="zh-CN"/>
        </w:rPr>
        <w:t>招</w:t>
      </w:r>
      <w:r>
        <w:rPr>
          <w:rFonts w:hint="eastAsia" w:asciiTheme="minorEastAsia" w:hAnsiTheme="minorEastAsia" w:eastAsiaTheme="minorEastAsia" w:cstheme="minorEastAsia"/>
          <w:b/>
          <w:color w:val="000000" w:themeColor="text1"/>
          <w:spacing w:val="40"/>
          <w:sz w:val="44"/>
          <w:highlight w:val="none"/>
          <w:lang w:eastAsia="zh-CN"/>
        </w:rPr>
        <w:t>标</w:t>
      </w:r>
      <w:r>
        <w:rPr>
          <w:rFonts w:hint="eastAsia" w:asciiTheme="minorEastAsia" w:hAnsiTheme="minorEastAsia" w:eastAsiaTheme="minorEastAsia" w:cstheme="minorEastAsia"/>
          <w:b/>
          <w:color w:val="000000" w:themeColor="text1"/>
          <w:spacing w:val="41"/>
          <w:sz w:val="44"/>
          <w:highlight w:val="none"/>
          <w:lang w:eastAsia="zh-CN"/>
        </w:rPr>
        <w:t>公</w:t>
      </w:r>
      <w:r>
        <w:rPr>
          <w:rFonts w:hint="eastAsia" w:asciiTheme="minorEastAsia" w:hAnsiTheme="minorEastAsia" w:eastAsiaTheme="minorEastAsia" w:cstheme="minorEastAsia"/>
          <w:b/>
          <w:color w:val="000000" w:themeColor="text1"/>
          <w:sz w:val="44"/>
          <w:highlight w:val="none"/>
          <w:lang w:eastAsia="zh-CN"/>
        </w:rPr>
        <w:t>告</w:t>
      </w:r>
    </w:p>
    <w:p>
      <w:pPr>
        <w:spacing w:beforeLines="50" w:line="360" w:lineRule="auto"/>
        <w:jc w:val="center"/>
        <w:rPr>
          <w:rFonts w:hint="eastAsia" w:asciiTheme="minorEastAsia" w:hAnsiTheme="minorEastAsia" w:eastAsiaTheme="minorEastAsia" w:cstheme="minorEastAsia"/>
          <w:b/>
          <w:bCs/>
          <w:color w:val="000000" w:themeColor="text1"/>
          <w:sz w:val="28"/>
          <w:szCs w:val="28"/>
          <w:highlight w:val="none"/>
          <w:lang w:eastAsia="zh-CN"/>
        </w:rPr>
      </w:pPr>
      <w:bookmarkStart w:id="3" w:name="_bookmark2"/>
      <w:bookmarkEnd w:id="3"/>
      <w:bookmarkStart w:id="4" w:name="招标公告"/>
      <w:bookmarkEnd w:id="4"/>
      <w:bookmarkStart w:id="5" w:name="退耕还林补植苗木"/>
      <w:bookmarkEnd w:id="5"/>
      <w:r>
        <w:rPr>
          <w:rFonts w:hint="eastAsia" w:asciiTheme="minorEastAsia" w:hAnsiTheme="minorEastAsia" w:eastAsiaTheme="minorEastAsia" w:cstheme="minorEastAsia"/>
          <w:b/>
          <w:bCs/>
          <w:color w:val="000000" w:themeColor="text1"/>
          <w:sz w:val="28"/>
          <w:szCs w:val="28"/>
          <w:highlight w:val="none"/>
          <w:lang w:eastAsia="zh-CN"/>
        </w:rPr>
        <w:t>兰坪县2021年度退耕还林项目补植补种及2019年度退耕还林项目苗木、籽种采购</w:t>
      </w:r>
    </w:p>
    <w:p>
      <w:pPr>
        <w:spacing w:line="360" w:lineRule="auto"/>
        <w:jc w:val="center"/>
        <w:rPr>
          <w:rFonts w:hint="eastAsia" w:asciiTheme="minorEastAsia" w:hAnsiTheme="minorEastAsia" w:eastAsiaTheme="minorEastAsia" w:cstheme="minorEastAsia"/>
          <w:b/>
          <w:bCs/>
          <w:color w:val="000000" w:themeColor="text1"/>
          <w:sz w:val="28"/>
          <w:szCs w:val="28"/>
          <w:highlight w:val="none"/>
          <w:lang w:eastAsia="zh-CN"/>
        </w:rPr>
      </w:pPr>
      <w:r>
        <w:rPr>
          <w:rFonts w:hint="eastAsia" w:asciiTheme="minorEastAsia" w:hAnsiTheme="minorEastAsia" w:eastAsiaTheme="minorEastAsia" w:cstheme="minorEastAsia"/>
          <w:b/>
          <w:bCs/>
          <w:color w:val="000000" w:themeColor="text1"/>
          <w:sz w:val="28"/>
          <w:szCs w:val="28"/>
          <w:highlight w:val="none"/>
          <w:lang w:eastAsia="zh-CN"/>
        </w:rPr>
        <w:t>招标公告</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val="0"/>
        <w:autoSpaceDN w:val="0"/>
        <w:bidi w:val="0"/>
        <w:adjustRightInd/>
        <w:snapToGrid/>
        <w:spacing w:line="300" w:lineRule="auto"/>
        <w:ind w:left="440" w:leftChars="200" w:right="370" w:rightChars="168" w:firstLine="0" w:firstLineChars="0"/>
        <w:textAlignment w:val="auto"/>
        <w:rPr>
          <w:rFonts w:hint="eastAsia" w:asciiTheme="minorEastAsia" w:hAnsiTheme="minorEastAsia" w:eastAsiaTheme="minorEastAsia" w:cstheme="minorEastAsia"/>
          <w:i w:val="0"/>
          <w:iCs w:val="0"/>
          <w:color w:val="000000" w:themeColor="text1"/>
          <w:sz w:val="24"/>
          <w:szCs w:val="24"/>
          <w:highlight w:val="none"/>
        </w:rPr>
      </w:pPr>
      <w:bookmarkStart w:id="6" w:name="一、招标条件_"/>
      <w:bookmarkEnd w:id="6"/>
      <w:bookmarkStart w:id="7" w:name="_bookmark3"/>
      <w:bookmarkEnd w:id="7"/>
      <w:r>
        <w:rPr>
          <w:rFonts w:hint="eastAsia" w:asciiTheme="minorEastAsia" w:hAnsiTheme="minorEastAsia" w:eastAsiaTheme="minorEastAsia" w:cstheme="minorEastAsia"/>
          <w:i w:val="0"/>
          <w:iCs w:val="0"/>
          <w:color w:val="000000" w:themeColor="text1"/>
          <w:sz w:val="24"/>
          <w:szCs w:val="24"/>
          <w:highlight w:val="none"/>
        </w:rPr>
        <w:t>项目概况</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val="0"/>
        <w:autoSpaceDN w:val="0"/>
        <w:bidi w:val="0"/>
        <w:adjustRightInd/>
        <w:snapToGrid/>
        <w:spacing w:line="300" w:lineRule="auto"/>
        <w:ind w:left="440" w:leftChars="200" w:right="370" w:rightChars="168" w:firstLine="0" w:firstLineChars="0"/>
        <w:textAlignment w:val="auto"/>
        <w:rPr>
          <w:rFonts w:hint="eastAsia" w:asciiTheme="minorEastAsia" w:hAnsiTheme="minorEastAsia" w:eastAsiaTheme="minorEastAsia" w:cstheme="minorEastAsia"/>
          <w:i w:val="0"/>
          <w:iCs w:val="0"/>
          <w:color w:val="000000" w:themeColor="text1"/>
          <w:sz w:val="24"/>
          <w:szCs w:val="24"/>
          <w:highlight w:val="none"/>
        </w:rPr>
      </w:pPr>
      <w:r>
        <w:rPr>
          <w:rFonts w:hint="eastAsia" w:asciiTheme="minorEastAsia" w:hAnsiTheme="minorEastAsia" w:eastAsiaTheme="minorEastAsia" w:cstheme="minorEastAsia"/>
          <w:i w:val="0"/>
          <w:iCs w:val="0"/>
          <w:color w:val="000000" w:themeColor="text1"/>
          <w:sz w:val="24"/>
          <w:szCs w:val="24"/>
          <w:highlight w:val="none"/>
          <w:u w:val="single"/>
        </w:rPr>
        <w:t xml:space="preserve"> (</w:t>
      </w:r>
      <w:r>
        <w:rPr>
          <w:rFonts w:hint="eastAsia" w:asciiTheme="minorEastAsia" w:hAnsiTheme="minorEastAsia" w:eastAsiaTheme="minorEastAsia" w:cstheme="minorEastAsia"/>
          <w:i w:val="0"/>
          <w:iCs w:val="0"/>
          <w:color w:val="000000" w:themeColor="text1"/>
          <w:sz w:val="24"/>
          <w:szCs w:val="24"/>
          <w:highlight w:val="none"/>
          <w:u w:val="single"/>
          <w:lang w:eastAsia="zh-CN"/>
        </w:rPr>
        <w:t>兰坪县2021年度退耕还林项目补植补种及2019年度退耕还林项目苗木、籽种采购</w:t>
      </w:r>
      <w:r>
        <w:rPr>
          <w:rFonts w:hint="eastAsia" w:asciiTheme="minorEastAsia" w:hAnsiTheme="minorEastAsia" w:eastAsiaTheme="minorEastAsia" w:cstheme="minorEastAsia"/>
          <w:i w:val="0"/>
          <w:iCs w:val="0"/>
          <w:color w:val="000000" w:themeColor="text1"/>
          <w:sz w:val="24"/>
          <w:szCs w:val="24"/>
          <w:highlight w:val="none"/>
          <w:u w:val="single"/>
        </w:rPr>
        <w:t>)</w:t>
      </w:r>
      <w:r>
        <w:rPr>
          <w:rFonts w:hint="eastAsia" w:asciiTheme="minorEastAsia" w:hAnsiTheme="minorEastAsia" w:eastAsiaTheme="minorEastAsia" w:cstheme="minorEastAsia"/>
          <w:i w:val="0"/>
          <w:iCs w:val="0"/>
          <w:color w:val="000000" w:themeColor="text1"/>
          <w:sz w:val="24"/>
          <w:szCs w:val="24"/>
          <w:highlight w:val="none"/>
        </w:rPr>
        <w:t xml:space="preserve"> 招标项目的潜在投标人应在</w:t>
      </w:r>
      <w:r>
        <w:rPr>
          <w:rFonts w:hint="eastAsia" w:asciiTheme="minorEastAsia" w:hAnsiTheme="minorEastAsia" w:eastAsiaTheme="minorEastAsia" w:cstheme="minorEastAsia"/>
          <w:b/>
          <w:bCs/>
          <w:i w:val="0"/>
          <w:iCs w:val="0"/>
          <w:color w:val="000000" w:themeColor="text1"/>
          <w:sz w:val="24"/>
          <w:szCs w:val="24"/>
          <w:highlight w:val="none"/>
          <w:u w:val="single"/>
        </w:rPr>
        <w:t>（</w:t>
      </w:r>
      <w:r>
        <w:rPr>
          <w:rFonts w:hint="eastAsia" w:asciiTheme="minorEastAsia" w:hAnsiTheme="minorEastAsia" w:eastAsiaTheme="minorEastAsia" w:cstheme="minorEastAsia"/>
          <w:b/>
          <w:bCs/>
          <w:color w:val="000000" w:themeColor="text1"/>
          <w:sz w:val="24"/>
          <w:szCs w:val="24"/>
          <w:highlight w:val="none"/>
          <w:u w:val="single"/>
        </w:rPr>
        <w:t>怒江州公共资源交易电子服务系统（地址：</w:t>
      </w:r>
      <w:r>
        <w:rPr>
          <w:rFonts w:hint="eastAsia" w:asciiTheme="minorEastAsia" w:hAnsiTheme="minorEastAsia" w:eastAsiaTheme="minorEastAsia" w:cstheme="minorEastAsia"/>
          <w:b/>
          <w:bCs/>
          <w:color w:val="000000" w:themeColor="text1"/>
          <w:highlight w:val="none"/>
          <w:u w:val="single"/>
        </w:rPr>
        <w:fldChar w:fldCharType="begin"/>
      </w:r>
      <w:r>
        <w:rPr>
          <w:rFonts w:hint="eastAsia" w:asciiTheme="minorEastAsia" w:hAnsiTheme="minorEastAsia" w:eastAsiaTheme="minorEastAsia" w:cstheme="minorEastAsia"/>
          <w:b/>
          <w:bCs/>
          <w:color w:val="000000" w:themeColor="text1"/>
          <w:highlight w:val="none"/>
          <w:u w:val="single"/>
        </w:rPr>
        <w:instrText xml:space="preserve"> HYPERLINK "http://182.246.203.127:8001/" </w:instrText>
      </w:r>
      <w:r>
        <w:rPr>
          <w:rFonts w:hint="eastAsia" w:asciiTheme="minorEastAsia" w:hAnsiTheme="minorEastAsia" w:eastAsiaTheme="minorEastAsia" w:cstheme="minorEastAsia"/>
          <w:b/>
          <w:bCs/>
          <w:color w:val="000000" w:themeColor="text1"/>
          <w:highlight w:val="none"/>
          <w:u w:val="single"/>
        </w:rPr>
        <w:fldChar w:fldCharType="separate"/>
      </w:r>
      <w:r>
        <w:rPr>
          <w:rFonts w:hint="eastAsia" w:asciiTheme="minorEastAsia" w:hAnsiTheme="minorEastAsia" w:eastAsiaTheme="minorEastAsia" w:cstheme="minorEastAsia"/>
          <w:b/>
          <w:bCs/>
          <w:color w:val="000000" w:themeColor="text1"/>
          <w:sz w:val="24"/>
          <w:szCs w:val="24"/>
          <w:highlight w:val="none"/>
          <w:u w:val="single"/>
        </w:rPr>
        <w:t>http://182.246.203.127:8001/</w:t>
      </w:r>
      <w:r>
        <w:rPr>
          <w:rFonts w:hint="eastAsia" w:asciiTheme="minorEastAsia" w:hAnsiTheme="minorEastAsia" w:eastAsiaTheme="minorEastAsia" w:cstheme="minorEastAsia"/>
          <w:b/>
          <w:bCs/>
          <w:color w:val="000000" w:themeColor="text1"/>
          <w:sz w:val="24"/>
          <w:szCs w:val="24"/>
          <w:highlight w:val="none"/>
          <w:u w:val="single"/>
        </w:rPr>
        <w:fldChar w:fldCharType="end"/>
      </w:r>
      <w:r>
        <w:rPr>
          <w:rFonts w:hint="eastAsia" w:asciiTheme="minorEastAsia" w:hAnsiTheme="minorEastAsia" w:eastAsiaTheme="minorEastAsia" w:cstheme="minorEastAsia"/>
          <w:b/>
          <w:bCs/>
          <w:i w:val="0"/>
          <w:iCs w:val="0"/>
          <w:color w:val="000000" w:themeColor="text1"/>
          <w:sz w:val="24"/>
          <w:szCs w:val="24"/>
          <w:highlight w:val="none"/>
          <w:u w:val="single"/>
        </w:rPr>
        <w:t>）</w:t>
      </w:r>
      <w:r>
        <w:rPr>
          <w:rFonts w:hint="eastAsia" w:asciiTheme="minorEastAsia" w:hAnsiTheme="minorEastAsia" w:eastAsiaTheme="minorEastAsia" w:cstheme="minorEastAsia"/>
          <w:i w:val="0"/>
          <w:iCs w:val="0"/>
          <w:color w:val="000000" w:themeColor="text1"/>
          <w:sz w:val="24"/>
          <w:szCs w:val="24"/>
          <w:highlight w:val="none"/>
        </w:rPr>
        <w:t>获取招标文件，并于</w:t>
      </w:r>
      <w:r>
        <w:rPr>
          <w:rFonts w:hint="eastAsia" w:asciiTheme="minorEastAsia" w:hAnsiTheme="minorEastAsia" w:eastAsiaTheme="minorEastAsia" w:cstheme="minorEastAsia"/>
          <w:b/>
          <w:bCs/>
          <w:i w:val="0"/>
          <w:iCs w:val="0"/>
          <w:color w:val="000000" w:themeColor="text1"/>
          <w:sz w:val="24"/>
          <w:szCs w:val="24"/>
          <w:highlight w:val="none"/>
          <w:u w:val="single"/>
          <w:lang w:val="en-US" w:eastAsia="zh-CN"/>
        </w:rPr>
        <w:t>2021年04月06日09</w:t>
      </w:r>
      <w:r>
        <w:rPr>
          <w:rFonts w:hint="eastAsia" w:asciiTheme="minorEastAsia" w:hAnsiTheme="minorEastAsia" w:eastAsiaTheme="minorEastAsia" w:cstheme="minorEastAsia"/>
          <w:b/>
          <w:bCs/>
          <w:i w:val="0"/>
          <w:iCs w:val="0"/>
          <w:color w:val="000000" w:themeColor="text1"/>
          <w:sz w:val="24"/>
          <w:szCs w:val="24"/>
          <w:highlight w:val="none"/>
          <w:u w:val="single"/>
        </w:rPr>
        <w:t>点</w:t>
      </w:r>
      <w:r>
        <w:rPr>
          <w:rFonts w:hint="eastAsia" w:asciiTheme="minorEastAsia" w:hAnsiTheme="minorEastAsia" w:eastAsiaTheme="minorEastAsia" w:cstheme="minorEastAsia"/>
          <w:b/>
          <w:bCs/>
          <w:i w:val="0"/>
          <w:iCs w:val="0"/>
          <w:color w:val="000000" w:themeColor="text1"/>
          <w:sz w:val="24"/>
          <w:szCs w:val="24"/>
          <w:highlight w:val="none"/>
          <w:u w:val="single"/>
          <w:lang w:val="en-US" w:eastAsia="zh-CN"/>
        </w:rPr>
        <w:t>00</w:t>
      </w:r>
      <w:r>
        <w:rPr>
          <w:rFonts w:hint="eastAsia" w:asciiTheme="minorEastAsia" w:hAnsiTheme="minorEastAsia" w:eastAsiaTheme="minorEastAsia" w:cstheme="minorEastAsia"/>
          <w:b/>
          <w:bCs/>
          <w:i w:val="0"/>
          <w:iCs w:val="0"/>
          <w:color w:val="000000" w:themeColor="text1"/>
          <w:sz w:val="24"/>
          <w:szCs w:val="24"/>
          <w:highlight w:val="none"/>
          <w:u w:val="single"/>
        </w:rPr>
        <w:t>分</w:t>
      </w:r>
      <w:r>
        <w:rPr>
          <w:rFonts w:hint="eastAsia" w:asciiTheme="minorEastAsia" w:hAnsiTheme="minorEastAsia" w:eastAsiaTheme="minorEastAsia" w:cstheme="minorEastAsia"/>
          <w:bCs/>
          <w:i w:val="0"/>
          <w:iCs w:val="0"/>
          <w:color w:val="000000" w:themeColor="text1"/>
          <w:sz w:val="24"/>
          <w:szCs w:val="24"/>
          <w:highlight w:val="none"/>
          <w:u w:val="single"/>
        </w:rPr>
        <w:t>（</w:t>
      </w:r>
      <w:r>
        <w:rPr>
          <w:rFonts w:hint="eastAsia" w:asciiTheme="minorEastAsia" w:hAnsiTheme="minorEastAsia" w:eastAsiaTheme="minorEastAsia" w:cstheme="minorEastAsia"/>
          <w:bCs/>
          <w:i w:val="0"/>
          <w:iCs w:val="0"/>
          <w:color w:val="000000" w:themeColor="text1"/>
          <w:sz w:val="24"/>
          <w:szCs w:val="24"/>
          <w:highlight w:val="none"/>
        </w:rPr>
        <w:t>北京时间）前递交投标文件</w:t>
      </w:r>
      <w:r>
        <w:rPr>
          <w:rFonts w:hint="eastAsia" w:asciiTheme="minorEastAsia" w:hAnsiTheme="minorEastAsia" w:eastAsiaTheme="minorEastAsia" w:cstheme="minorEastAsia"/>
          <w:i w:val="0"/>
          <w:iCs w:val="0"/>
          <w:color w:val="000000" w:themeColor="text1"/>
          <w:sz w:val="24"/>
          <w:szCs w:val="24"/>
          <w:highlight w:val="none"/>
        </w:rPr>
        <w:t>。</w:t>
      </w:r>
    </w:p>
    <w:p>
      <w:pPr>
        <w:pStyle w:val="7"/>
        <w:keepNext w:val="0"/>
        <w:keepLines w:val="0"/>
        <w:pageBreakBefore w:val="0"/>
        <w:widowControl w:val="0"/>
        <w:kinsoku/>
        <w:wordWrap/>
        <w:overflowPunct/>
        <w:topLinePunct w:val="0"/>
        <w:autoSpaceDE w:val="0"/>
        <w:autoSpaceDN w:val="0"/>
        <w:bidi w:val="0"/>
        <w:adjustRightInd/>
        <w:snapToGrid/>
        <w:spacing w:before="180" w:after="0" w:afterLines="50"/>
        <w:ind w:left="1060"/>
        <w:textAlignment w:val="auto"/>
        <w:rPr>
          <w:rFonts w:hint="eastAsia" w:asciiTheme="minorEastAsia" w:hAnsiTheme="minorEastAsia" w:eastAsiaTheme="minorEastAsia" w:cstheme="minorEastAsia"/>
          <w:color w:val="000000" w:themeColor="text1"/>
          <w:w w:val="95"/>
          <w:sz w:val="28"/>
          <w:szCs w:val="28"/>
          <w:highlight w:val="none"/>
          <w:lang w:val="en-US" w:eastAsia="zh-CN"/>
        </w:rPr>
      </w:pPr>
      <w:bookmarkStart w:id="8" w:name="二、采购范围"/>
      <w:bookmarkEnd w:id="8"/>
      <w:bookmarkStart w:id="9" w:name="_bookmark4"/>
      <w:bookmarkEnd w:id="9"/>
      <w:r>
        <w:rPr>
          <w:rFonts w:hint="eastAsia" w:asciiTheme="minorEastAsia" w:hAnsiTheme="minorEastAsia" w:eastAsiaTheme="minorEastAsia" w:cstheme="minorEastAsia"/>
          <w:color w:val="000000" w:themeColor="text1"/>
          <w:w w:val="95"/>
          <w:sz w:val="28"/>
          <w:szCs w:val="28"/>
          <w:highlight w:val="none"/>
          <w:lang w:val="en-US" w:eastAsia="zh-CN"/>
        </w:rPr>
        <w:t>一、项目基本情况</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1、招标编号: YNDB2021-002（政府采购计划编号:4533325JH202100040）</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2、预算金额：3240991.40元</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 xml:space="preserve">3、最高限价：3240991.40元 </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4、采购需求：详见下表</w:t>
      </w:r>
    </w:p>
    <w:tbl>
      <w:tblPr>
        <w:tblStyle w:val="17"/>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247"/>
        <w:gridCol w:w="1708"/>
        <w:gridCol w:w="5314"/>
        <w:gridCol w:w="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87" w:type="dxa"/>
          <w:trHeight w:val="454" w:hRule="atLeast"/>
          <w:jc w:val="center"/>
        </w:trPr>
        <w:tc>
          <w:tcPr>
            <w:tcW w:w="9496" w:type="dxa"/>
            <w:gridSpan w:val="4"/>
            <w:tcBorders>
              <w:top w:val="nil"/>
              <w:left w:val="nil"/>
              <w:bottom w:val="single" w:color="auto" w:sz="4" w:space="0"/>
              <w:right w:val="nil"/>
            </w:tcBorders>
            <w:shd w:val="clear" w:color="auto" w:fill="auto"/>
            <w:noWrap/>
            <w:vAlign w:val="center"/>
          </w:tcPr>
          <w:p>
            <w:pPr>
              <w:rPr>
                <w:rFonts w:hint="eastAsia" w:asciiTheme="minorEastAsia" w:hAnsiTheme="minorEastAsia" w:eastAsiaTheme="minorEastAsia" w:cstheme="minorEastAsia"/>
                <w:b/>
                <w:color w:val="000000" w:themeColor="text1"/>
                <w:sz w:val="24"/>
                <w:szCs w:val="24"/>
                <w:highlight w:val="none"/>
                <w:lang w:eastAsia="zh-CN"/>
              </w:rPr>
            </w:pPr>
            <w:r>
              <w:rPr>
                <w:rFonts w:hint="eastAsia" w:asciiTheme="minorEastAsia" w:hAnsiTheme="minorEastAsia" w:eastAsiaTheme="minorEastAsia" w:cstheme="minorEastAsia"/>
                <w:b/>
                <w:color w:val="000000" w:themeColor="text1"/>
                <w:sz w:val="24"/>
                <w:szCs w:val="24"/>
                <w:highlight w:val="none"/>
                <w:lang w:eastAsia="zh-CN"/>
              </w:rPr>
              <w:t>兰坪县2021年度退耕还林项目补植补种及2019年度退耕还林项目苗木、籽种采购统计表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tcBorders>
              <w:top w:val="single" w:color="auto" w:sz="4" w:space="0"/>
            </w:tcBorders>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树种项目</w:t>
            </w:r>
          </w:p>
        </w:tc>
        <w:tc>
          <w:tcPr>
            <w:tcW w:w="1247" w:type="dxa"/>
            <w:tcBorders>
              <w:top w:val="single" w:color="auto" w:sz="4" w:space="0"/>
            </w:tcBorders>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b/>
                <w:color w:val="000000" w:themeColor="text1"/>
                <w:sz w:val="24"/>
                <w:szCs w:val="24"/>
                <w:highlight w:val="none"/>
                <w:lang w:eastAsia="zh-CN"/>
              </w:rPr>
            </w:pPr>
            <w:r>
              <w:rPr>
                <w:rFonts w:hint="eastAsia" w:asciiTheme="minorEastAsia" w:hAnsiTheme="minorEastAsia" w:eastAsiaTheme="minorEastAsia" w:cstheme="minorEastAsia"/>
                <w:b/>
                <w:color w:val="000000" w:themeColor="text1"/>
                <w:sz w:val="24"/>
                <w:szCs w:val="24"/>
                <w:highlight w:val="none"/>
              </w:rPr>
              <w:t>面 积</w:t>
            </w:r>
            <w:r>
              <w:rPr>
                <w:rFonts w:hint="eastAsia" w:asciiTheme="minorEastAsia" w:hAnsiTheme="minorEastAsia" w:eastAsiaTheme="minorEastAsia" w:cstheme="minorEastAsia"/>
                <w:b/>
                <w:color w:val="000000" w:themeColor="text1"/>
                <w:sz w:val="24"/>
                <w:szCs w:val="24"/>
                <w:highlight w:val="none"/>
                <w:lang w:eastAsia="zh-CN"/>
              </w:rPr>
              <w:t>（亩）</w:t>
            </w:r>
          </w:p>
        </w:tc>
        <w:tc>
          <w:tcPr>
            <w:tcW w:w="1708" w:type="dxa"/>
            <w:tcBorders>
              <w:top w:val="single" w:color="auto" w:sz="4" w:space="0"/>
            </w:tcBorders>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b/>
                <w:color w:val="000000" w:themeColor="text1"/>
                <w:sz w:val="24"/>
                <w:szCs w:val="24"/>
                <w:highlight w:val="none"/>
                <w:lang w:eastAsia="zh-CN"/>
              </w:rPr>
            </w:pPr>
            <w:r>
              <w:rPr>
                <w:rFonts w:hint="eastAsia" w:asciiTheme="minorEastAsia" w:hAnsiTheme="minorEastAsia" w:eastAsiaTheme="minorEastAsia" w:cstheme="minorEastAsia"/>
                <w:b/>
                <w:color w:val="000000" w:themeColor="text1"/>
                <w:sz w:val="24"/>
                <w:szCs w:val="24"/>
                <w:highlight w:val="none"/>
                <w:lang w:eastAsia="zh-CN"/>
              </w:rPr>
              <w:t>数量</w:t>
            </w:r>
            <w:r>
              <w:rPr>
                <w:rFonts w:hint="eastAsia" w:asciiTheme="minorEastAsia" w:hAnsiTheme="minorEastAsia" w:eastAsiaTheme="minorEastAsia" w:cstheme="minorEastAsia"/>
                <w:b/>
                <w:color w:val="000000" w:themeColor="text1"/>
                <w:sz w:val="24"/>
                <w:szCs w:val="24"/>
                <w:highlight w:val="none"/>
                <w:lang w:eastAsia="zh-CN"/>
              </w:rPr>
              <w:br w:type="textWrapping"/>
            </w:r>
            <w:r>
              <w:rPr>
                <w:rFonts w:hint="eastAsia" w:asciiTheme="minorEastAsia" w:hAnsiTheme="minorEastAsia" w:eastAsiaTheme="minorEastAsia" w:cstheme="minorEastAsia"/>
                <w:b/>
                <w:color w:val="000000" w:themeColor="text1"/>
                <w:sz w:val="24"/>
                <w:szCs w:val="24"/>
                <w:highlight w:val="none"/>
                <w:lang w:eastAsia="zh-CN"/>
              </w:rPr>
              <w:t>（单位：</w:t>
            </w:r>
            <w:r>
              <w:rPr>
                <w:rFonts w:hint="eastAsia" w:asciiTheme="minorEastAsia" w:hAnsiTheme="minorEastAsia" w:eastAsiaTheme="minorEastAsia" w:cstheme="minorEastAsia"/>
                <w:b/>
                <w:color w:val="000000" w:themeColor="text1"/>
                <w:sz w:val="24"/>
                <w:szCs w:val="24"/>
                <w:highlight w:val="none"/>
              </w:rPr>
              <w:t>株</w:t>
            </w:r>
            <w:r>
              <w:rPr>
                <w:rFonts w:hint="eastAsia" w:asciiTheme="minorEastAsia" w:hAnsiTheme="minorEastAsia" w:eastAsiaTheme="minorEastAsia" w:cstheme="minorEastAsia"/>
                <w:b/>
                <w:color w:val="000000" w:themeColor="text1"/>
                <w:sz w:val="24"/>
                <w:szCs w:val="24"/>
                <w:highlight w:val="none"/>
                <w:lang w:eastAsia="zh-CN"/>
              </w:rPr>
              <w:t>）</w:t>
            </w:r>
          </w:p>
        </w:tc>
        <w:tc>
          <w:tcPr>
            <w:tcW w:w="5701" w:type="dxa"/>
            <w:gridSpan w:val="2"/>
            <w:tcBorders>
              <w:top w:val="single" w:color="auto" w:sz="4" w:space="0"/>
            </w:tcBorders>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苗木规格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核桃</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2658.3</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31900</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地径1.1㎝以上、苗高50㎝以上、两年生以上嫁接苗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漆树</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830.4</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46508</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地径0.7㎝以上、苗高60㎝以上、一年生以上播种苗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花椒</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5373.9</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297293</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地径0.4㎝以上、苗高35㎝以上、一年生以上播种苗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枇杷</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10</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560</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地径0.8㎝以上、苗高80㎝以上、两年生以上嫁接苗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石榴</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930</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52080</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地径0.6㎝以上、苗高80㎝以上、两年生以上扦插苗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木瓜</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2476</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138656</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地径0.3㎝以上、苗高20㎝以上、一年生以上播种苗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山胡椒</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225.8</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9484</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地径0.3㎝以上、苗高15㎝以上、一年生以上容器苗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五倍子</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756.2</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42500</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地径0.3㎝以上、苗高50㎝以上、一年生以上播种苗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青刺果</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522.5</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46256</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地径0.3㎝以上、苗高30㎝以上、一年生以上播种苗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云南松</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3397.8</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342904</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地径0.5㎝以上、苗高15㎝以上、一年生以上容器苗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华山松</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3219.3</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356608</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地径0.35㎝以上、苗高12㎝以上、一年生以上容器苗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旱冬瓜</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148.3</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16400</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地径0.4㎝以上、苗高40㎝以上、十个月以上容器苗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白杨</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900</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50400</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地径0.4㎝以上、苗高60㎝以上、一年生以上播种苗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小计</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21466.5</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1431549</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p>
        </w:tc>
      </w:tr>
    </w:tbl>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b/>
          <w:color w:val="000000" w:themeColor="text1"/>
          <w:sz w:val="24"/>
          <w:szCs w:val="24"/>
          <w:highlight w:val="none"/>
        </w:rPr>
        <w:sectPr>
          <w:headerReference r:id="rId4" w:type="default"/>
          <w:footerReference r:id="rId5" w:type="default"/>
          <w:pgSz w:w="11910" w:h="16840"/>
          <w:pgMar w:top="1080" w:right="560" w:bottom="1040" w:left="640" w:header="887" w:footer="772" w:gutter="0"/>
          <w:pgNumType w:fmt="decimal" w:start="1"/>
          <w:cols w:space="720" w:num="1"/>
        </w:sectPr>
      </w:pPr>
    </w:p>
    <w:tbl>
      <w:tblPr>
        <w:tblStyle w:val="17"/>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247"/>
        <w:gridCol w:w="1708"/>
        <w:gridCol w:w="5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树种项目</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面 积</w:t>
            </w:r>
            <w:r>
              <w:rPr>
                <w:rFonts w:hint="eastAsia" w:asciiTheme="minorEastAsia" w:hAnsiTheme="minorEastAsia" w:eastAsiaTheme="minorEastAsia" w:cstheme="minorEastAsia"/>
                <w:b/>
                <w:color w:val="000000" w:themeColor="text1"/>
                <w:sz w:val="24"/>
                <w:szCs w:val="24"/>
                <w:highlight w:val="none"/>
                <w:lang w:eastAsia="zh-CN"/>
              </w:rPr>
              <w:t>（亩）</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lang w:eastAsia="zh-CN"/>
              </w:rPr>
              <w:t>数量</w:t>
            </w:r>
            <w:r>
              <w:rPr>
                <w:rFonts w:hint="eastAsia" w:asciiTheme="minorEastAsia" w:hAnsiTheme="minorEastAsia" w:eastAsiaTheme="minorEastAsia" w:cstheme="minorEastAsia"/>
                <w:b/>
                <w:color w:val="000000" w:themeColor="text1"/>
                <w:sz w:val="24"/>
                <w:szCs w:val="24"/>
                <w:highlight w:val="none"/>
                <w:lang w:eastAsia="zh-CN"/>
              </w:rPr>
              <w:br w:type="textWrapping"/>
            </w:r>
            <w:r>
              <w:rPr>
                <w:rFonts w:hint="eastAsia" w:asciiTheme="minorEastAsia" w:hAnsiTheme="minorEastAsia" w:eastAsiaTheme="minorEastAsia" w:cstheme="minorEastAsia"/>
                <w:b/>
                <w:color w:val="000000" w:themeColor="text1"/>
                <w:sz w:val="24"/>
                <w:szCs w:val="24"/>
                <w:highlight w:val="none"/>
                <w:lang w:eastAsia="zh-CN"/>
              </w:rPr>
              <w:t>（单位：</w:t>
            </w:r>
            <w:r>
              <w:rPr>
                <w:rFonts w:hint="eastAsia" w:asciiTheme="minorEastAsia" w:hAnsiTheme="minorEastAsia" w:eastAsiaTheme="minorEastAsia" w:cstheme="minorEastAsia"/>
                <w:b/>
                <w:color w:val="000000" w:themeColor="text1"/>
                <w:sz w:val="24"/>
                <w:szCs w:val="24"/>
                <w:highlight w:val="none"/>
              </w:rPr>
              <w:t>㎏</w:t>
            </w:r>
            <w:r>
              <w:rPr>
                <w:rFonts w:hint="eastAsia" w:asciiTheme="minorEastAsia" w:hAnsiTheme="minorEastAsia" w:eastAsiaTheme="minorEastAsia" w:cstheme="minorEastAsia"/>
                <w:b/>
                <w:color w:val="000000" w:themeColor="text1"/>
                <w:sz w:val="24"/>
                <w:szCs w:val="24"/>
                <w:highlight w:val="none"/>
                <w:lang w:eastAsia="zh-CN"/>
              </w:rPr>
              <w:t>）</w:t>
            </w:r>
          </w:p>
        </w:tc>
        <w:tc>
          <w:tcPr>
            <w:tcW w:w="5701"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云南松籽种</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1076</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255</w:t>
            </w:r>
          </w:p>
        </w:tc>
        <w:tc>
          <w:tcPr>
            <w:tcW w:w="5701"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净度大于94﹪、发芽率大于65﹪、含水量小于10﹪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旱冬瓜籽种</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500</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125</w:t>
            </w:r>
          </w:p>
        </w:tc>
        <w:tc>
          <w:tcPr>
            <w:tcW w:w="5701"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发芽率不低于800粒/克、含水量小于10﹪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马桑籽种</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300</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75</w:t>
            </w:r>
          </w:p>
        </w:tc>
        <w:tc>
          <w:tcPr>
            <w:tcW w:w="5701"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发芽率不低于300粒/克、含水量小于12﹪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小计</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1876</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455</w:t>
            </w:r>
          </w:p>
        </w:tc>
        <w:tc>
          <w:tcPr>
            <w:tcW w:w="5701"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合 计</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23342.5</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p>
        </w:tc>
        <w:tc>
          <w:tcPr>
            <w:tcW w:w="5701"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p>
        </w:tc>
      </w:tr>
    </w:tbl>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4.1</w:t>
      </w:r>
      <w:r>
        <w:rPr>
          <w:rFonts w:hint="eastAsia" w:asciiTheme="minorEastAsia" w:hAnsiTheme="minorEastAsia" w:eastAsiaTheme="minorEastAsia" w:cstheme="minorEastAsia"/>
          <w:color w:val="000000" w:themeColor="text1"/>
          <w:kern w:val="2"/>
          <w:sz w:val="24"/>
          <w:szCs w:val="24"/>
          <w:highlight w:val="none"/>
          <w:lang w:eastAsia="zh-CN"/>
        </w:rPr>
        <w:t>供货时间要求：供苗时间由招标人按实际招标需求确定，并提前一天通知投标人,投标人接到招标人供苗通知后，再组织起苗、运苗等工作，并保证所起苗木当天供应至招标人指定地点(自合同签订之日起，总供苗期不超过30日历天，如遇不可抗力因素影响，由双方共同协商供苗日期)。</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4.2</w:t>
      </w:r>
      <w:r>
        <w:rPr>
          <w:rFonts w:hint="eastAsia" w:asciiTheme="minorEastAsia" w:hAnsiTheme="minorEastAsia" w:eastAsiaTheme="minorEastAsia" w:cstheme="minorEastAsia"/>
          <w:color w:val="000000" w:themeColor="text1"/>
          <w:kern w:val="2"/>
          <w:sz w:val="24"/>
          <w:szCs w:val="24"/>
          <w:highlight w:val="none"/>
          <w:lang w:eastAsia="zh-CN"/>
        </w:rPr>
        <w:t>供货要求：投标人应自行踏勘供苗现场及路况，测量供苗距离，根据现场情况按时、按质、按量完成所有招标苗木的供应。投标人提供的苗木品种、规格、数量等必须符合招标人规定的要求，如果苗木质量或规格与招标文件要求不符,投标人必须无条件更换符合质量要求的苗木。树苗的运输、装卸、更换等工作全部由投标人负责，并承担所产生的相关费用。我省集边疆、民族、山区、贫困四位一体,根据 《中华人民共和国政府采购法》等有关规定和要求,政府采购在同等条件下优先采购本省、本地企业的产品和服务。</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4.3</w:t>
      </w:r>
      <w:r>
        <w:rPr>
          <w:rFonts w:hint="eastAsia" w:asciiTheme="minorEastAsia" w:hAnsiTheme="minorEastAsia" w:eastAsiaTheme="minorEastAsia" w:cstheme="minorEastAsia"/>
          <w:color w:val="000000" w:themeColor="text1"/>
          <w:kern w:val="2"/>
          <w:sz w:val="24"/>
          <w:szCs w:val="24"/>
          <w:highlight w:val="none"/>
          <w:lang w:eastAsia="zh-CN"/>
        </w:rPr>
        <w:t>质量要求：符合国家现行的相关规范及云南省地方标准，应具备“三证一签”，即：苗木检验合格证、植物检疫合格证、种苗生产经营许可证和苗木标签，良种需提供相关证明材料。投标人所供应苗木、籽种品种必须适应项目实施地的土壤、气候及影响苗木、籽种生长的其它环境条件。苗木验收时要保证苗木主根完好，根系发达，袋苗主根不得出现穿袋；树干树枝无破损，无病虫害、脱水状况，叶色正常；在苗木供应过程中，要保护好营养袋，保证不散袋，否则招标人有权拒收苗木。</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4.4</w:t>
      </w:r>
      <w:r>
        <w:rPr>
          <w:rFonts w:hint="eastAsia" w:asciiTheme="minorEastAsia" w:hAnsiTheme="minorEastAsia" w:eastAsiaTheme="minorEastAsia" w:cstheme="minorEastAsia"/>
          <w:color w:val="000000" w:themeColor="text1"/>
          <w:kern w:val="2"/>
          <w:sz w:val="24"/>
          <w:szCs w:val="24"/>
          <w:highlight w:val="none"/>
          <w:lang w:eastAsia="zh-CN"/>
        </w:rPr>
        <w:t>价格要求：投标人报价须包含完成项目所必须的全部费用，包含人工费、材料费、苗木费、机械费、运输费（含二次运输）、企业管理费、利润、税费等招标文件明示或暗示的所有费用，该价格已充分考虑市场风险、价格风险、政策风险、汇率风险等所有因素。</w:t>
      </w:r>
    </w:p>
    <w:p>
      <w:pPr>
        <w:pStyle w:val="7"/>
        <w:keepNext w:val="0"/>
        <w:keepLines w:val="0"/>
        <w:pageBreakBefore w:val="0"/>
        <w:widowControl w:val="0"/>
        <w:kinsoku/>
        <w:wordWrap/>
        <w:overflowPunct/>
        <w:topLinePunct w:val="0"/>
        <w:autoSpaceDE w:val="0"/>
        <w:autoSpaceDN w:val="0"/>
        <w:bidi w:val="0"/>
        <w:adjustRightInd/>
        <w:snapToGrid/>
        <w:spacing w:before="180" w:after="0" w:afterLines="50"/>
        <w:ind w:left="1060"/>
        <w:textAlignment w:val="auto"/>
        <w:rPr>
          <w:rFonts w:hint="eastAsia" w:asciiTheme="minorEastAsia" w:hAnsiTheme="minorEastAsia" w:eastAsiaTheme="minorEastAsia" w:cstheme="minorEastAsia"/>
          <w:color w:val="000000" w:themeColor="text1"/>
          <w:w w:val="95"/>
          <w:sz w:val="28"/>
          <w:szCs w:val="28"/>
          <w:highlight w:val="none"/>
          <w:lang w:val="en-US" w:eastAsia="zh-CN"/>
        </w:rPr>
      </w:pPr>
      <w:bookmarkStart w:id="10" w:name="三、投标人资格要求"/>
      <w:bookmarkEnd w:id="10"/>
      <w:bookmarkStart w:id="11" w:name="_bookmark5"/>
      <w:bookmarkEnd w:id="11"/>
      <w:r>
        <w:rPr>
          <w:rFonts w:hint="eastAsia" w:asciiTheme="minorEastAsia" w:hAnsiTheme="minorEastAsia" w:eastAsiaTheme="minorEastAsia" w:cstheme="minorEastAsia"/>
          <w:color w:val="000000" w:themeColor="text1"/>
          <w:w w:val="95"/>
          <w:sz w:val="28"/>
          <w:szCs w:val="28"/>
          <w:highlight w:val="none"/>
          <w:lang w:val="en-US" w:eastAsia="zh-CN"/>
        </w:rPr>
        <w:t>二、申请人的资格要求</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1、投标人应符合《中华人民共和国政府采购法》第二十一条、第二十二条之规定及《中华人民共和国政府采购法实施条例》第十七条之规定；</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2、投标人须具有独立承担民事责任的能力，具备有效的营业执照；</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3、投标人必须具有林业主管部门颁发有效的《林木种子生产经营许可证》原件，未两证合一须提供有效的《林木种子生产许可证》和《林木种子经营许可证》原件；</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4、投标人具备履行合同所必需的设备和专业技术能力。投标人须具有一定规模的育苗基地（提供真实的苗木现地图片资料并注明详细地点），且能保障如数供应所需要的合格苗。如投标人中标后不能保证合格苗木足额供应的，视为不能履行合同，承担招标人的所有损失，并追究其法律责任。</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5、投标人提供近三年（2017年至2019年）的第三方专业机构出具的财务报表或审计报告（若投标人企业成立不足三年，则提供其企业成立至今的第三方专业机构出具的财务报表或审计报告），包括资产负债表、现金流量表、利润表和所有者权益变动表及其附注。无审计报告的提供其基本开户银行出具的资信证明。</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6、</w:t>
      </w:r>
      <w:r>
        <w:rPr>
          <w:rFonts w:hint="eastAsia" w:asciiTheme="minorEastAsia" w:hAnsiTheme="minorEastAsia" w:eastAsiaTheme="minorEastAsia" w:cstheme="minorEastAsia"/>
          <w:color w:val="000000" w:themeColor="text1"/>
          <w:kern w:val="2"/>
          <w:sz w:val="24"/>
          <w:szCs w:val="24"/>
          <w:highlight w:val="none"/>
          <w:lang w:val="en-US" w:eastAsia="zh-CN"/>
        </w:rPr>
        <w:fldChar w:fldCharType="begin"/>
      </w:r>
      <w:r>
        <w:rPr>
          <w:rFonts w:hint="eastAsia" w:asciiTheme="minorEastAsia" w:hAnsiTheme="minorEastAsia" w:eastAsiaTheme="minorEastAsia" w:cstheme="minorEastAsia"/>
          <w:color w:val="000000" w:themeColor="text1"/>
          <w:kern w:val="2"/>
          <w:sz w:val="24"/>
          <w:szCs w:val="24"/>
          <w:highlight w:val="none"/>
          <w:lang w:val="en-US" w:eastAsia="zh-CN"/>
        </w:rPr>
        <w:instrText xml:space="preserve"> HYPERLINK "http://www.gsxt.gov.cn/" \h </w:instrText>
      </w:r>
      <w:r>
        <w:rPr>
          <w:rFonts w:hint="eastAsia" w:asciiTheme="minorEastAsia" w:hAnsiTheme="minorEastAsia" w:eastAsiaTheme="minorEastAsia" w:cstheme="minorEastAsia"/>
          <w:color w:val="000000" w:themeColor="text1"/>
          <w:kern w:val="2"/>
          <w:sz w:val="24"/>
          <w:szCs w:val="24"/>
          <w:highlight w:val="none"/>
          <w:lang w:val="en-US" w:eastAsia="zh-CN"/>
        </w:rPr>
        <w:fldChar w:fldCharType="separate"/>
      </w:r>
      <w:r>
        <w:rPr>
          <w:rFonts w:hint="eastAsia" w:asciiTheme="minorEastAsia" w:hAnsiTheme="minorEastAsia" w:eastAsiaTheme="minorEastAsia" w:cstheme="minorEastAsia"/>
          <w:color w:val="000000" w:themeColor="text1"/>
          <w:kern w:val="2"/>
          <w:sz w:val="24"/>
          <w:szCs w:val="24"/>
          <w:highlight w:val="none"/>
          <w:lang w:val="en-US" w:eastAsia="zh-CN"/>
        </w:rPr>
        <w:t>国家企业信用信息公示系统（www.gsxt.gov.cn</w:t>
      </w:r>
      <w:r>
        <w:rPr>
          <w:rFonts w:hint="eastAsia" w:asciiTheme="minorEastAsia" w:hAnsiTheme="minorEastAsia" w:eastAsiaTheme="minorEastAsia" w:cstheme="minorEastAsia"/>
          <w:color w:val="000000" w:themeColor="text1"/>
          <w:kern w:val="2"/>
          <w:sz w:val="24"/>
          <w:szCs w:val="24"/>
          <w:highlight w:val="none"/>
          <w:lang w:val="en-US" w:eastAsia="zh-CN"/>
        </w:rPr>
        <w:fldChar w:fldCharType="end"/>
      </w:r>
      <w:r>
        <w:rPr>
          <w:rFonts w:hint="eastAsia" w:asciiTheme="minorEastAsia" w:hAnsiTheme="minorEastAsia" w:eastAsiaTheme="minorEastAsia" w:cstheme="minorEastAsia"/>
          <w:color w:val="000000" w:themeColor="text1"/>
          <w:kern w:val="2"/>
          <w:sz w:val="24"/>
          <w:szCs w:val="24"/>
          <w:highlight w:val="none"/>
          <w:lang w:val="en-US" w:eastAsia="zh-CN"/>
        </w:rPr>
        <w:t>）中行政处罚信息、列入经营异常名录信息、列入严重违法失信企业名单（黑名单）查询记录（网站截屏，复印件加盖公章） 或“信息打印栏”中打印的企业信用信息公示报告（复印件加盖公章），截屏或报告中未出现责令停产停业、吊销许可证或者执照、较大数额罚款等行政处罚、列入经营异常名录且未被移出、列入严重违法失信企业名单（黑名单）且未被移出等不良情况；</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7、投标人须具有依法缴纳税收和社会保障资金的良好记录：</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7.1投标人须提供缴税所属时间在2020年6月至本项目投标文件提交截止时间前任意连续3个月的税务局税收通用缴款书或银行电子缴税（费）凭证或税务局出具纳税情况的相关证明，依法免税的，应提供依法免税的相关证明文件；</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7.2投标人须提供缴费所属时间在2020年6月至本项目投标文件提交截止时间前任意连续3个月的社会保险费缴款书或银行电子缴税（费）凭证或社保管理部门出具的有效的缴款证明，依法免缴的，应提供依法免缴的相关证明文件；</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8、投标人参加投标活动前三年内，在经营活动中没有重大违法记录（重大违法记录，是指投标人因违法经营受到刑事处罚或者责令停产停业、吊销许可证或者执照、较大数额款等行政处罚）的书面声明；</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9、法律、行政法规规定的其他条件：</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9.1投标人信誉良好，在信用中国网站</w:t>
      </w:r>
      <w:r>
        <w:rPr>
          <w:rFonts w:hint="eastAsia" w:asciiTheme="minorEastAsia" w:hAnsiTheme="minorEastAsia" w:eastAsiaTheme="minorEastAsia" w:cstheme="minorEastAsia"/>
          <w:color w:val="000000" w:themeColor="text1"/>
          <w:kern w:val="2"/>
          <w:sz w:val="24"/>
          <w:szCs w:val="24"/>
          <w:highlight w:val="none"/>
          <w:lang w:val="en-US" w:eastAsia="zh-CN"/>
        </w:rPr>
        <w:fldChar w:fldCharType="begin"/>
      </w:r>
      <w:r>
        <w:rPr>
          <w:rFonts w:hint="eastAsia" w:asciiTheme="minorEastAsia" w:hAnsiTheme="minorEastAsia" w:eastAsiaTheme="minorEastAsia" w:cstheme="minorEastAsia"/>
          <w:color w:val="000000" w:themeColor="text1"/>
          <w:kern w:val="2"/>
          <w:sz w:val="24"/>
          <w:szCs w:val="24"/>
          <w:highlight w:val="none"/>
          <w:lang w:val="en-US" w:eastAsia="zh-CN"/>
        </w:rPr>
        <w:instrText xml:space="preserve"> HYPERLINK "http://www.creditchina.gov.cn/" \h </w:instrText>
      </w:r>
      <w:r>
        <w:rPr>
          <w:rFonts w:hint="eastAsia" w:asciiTheme="minorEastAsia" w:hAnsiTheme="minorEastAsia" w:eastAsiaTheme="minorEastAsia" w:cstheme="minorEastAsia"/>
          <w:color w:val="000000" w:themeColor="text1"/>
          <w:kern w:val="2"/>
          <w:sz w:val="24"/>
          <w:szCs w:val="24"/>
          <w:highlight w:val="none"/>
          <w:lang w:val="en-US" w:eastAsia="zh-CN"/>
        </w:rPr>
        <w:fldChar w:fldCharType="separate"/>
      </w:r>
      <w:r>
        <w:rPr>
          <w:rFonts w:hint="eastAsia" w:asciiTheme="minorEastAsia" w:hAnsiTheme="minorEastAsia" w:eastAsiaTheme="minorEastAsia" w:cstheme="minorEastAsia"/>
          <w:color w:val="000000" w:themeColor="text1"/>
          <w:kern w:val="2"/>
          <w:sz w:val="24"/>
          <w:szCs w:val="24"/>
          <w:highlight w:val="none"/>
          <w:lang w:val="en-US" w:eastAsia="zh-CN"/>
        </w:rPr>
        <w:t>（www.creditchina.gov.cn</w:t>
      </w:r>
      <w:r>
        <w:rPr>
          <w:rFonts w:hint="eastAsia" w:asciiTheme="minorEastAsia" w:hAnsiTheme="minorEastAsia" w:eastAsiaTheme="minorEastAsia" w:cstheme="minorEastAsia"/>
          <w:color w:val="000000" w:themeColor="text1"/>
          <w:kern w:val="2"/>
          <w:sz w:val="24"/>
          <w:szCs w:val="24"/>
          <w:highlight w:val="none"/>
          <w:lang w:val="en-US" w:eastAsia="zh-CN"/>
        </w:rPr>
        <w:fldChar w:fldCharType="end"/>
      </w:r>
      <w:r>
        <w:rPr>
          <w:rFonts w:hint="eastAsia" w:asciiTheme="minorEastAsia" w:hAnsiTheme="minorEastAsia" w:eastAsiaTheme="minorEastAsia" w:cstheme="minorEastAsia"/>
          <w:color w:val="000000" w:themeColor="text1"/>
          <w:kern w:val="2"/>
          <w:sz w:val="24"/>
          <w:szCs w:val="24"/>
          <w:highlight w:val="none"/>
          <w:lang w:val="en-US" w:eastAsia="zh-CN"/>
        </w:rPr>
        <w:t>）查询，投标人未因不良行为记录（不良行为记录是指投标人违反有关法律、法规、规章或者强制性标准和执业行为规范，经司法机关、行政机关查实和处罚的情形），被以上媒体列入不良行为记录名单，需提供截图；</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9.2投标人在云南省政府采购网无违法失信行为截图，需提供截图；</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9.3单位负责人为同一人或者存在直接控股、管理关系的不同供应商，不得参加同一合同项下的政府采购活动；</w:t>
      </w:r>
    </w:p>
    <w:p>
      <w:pPr>
        <w:numPr>
          <w:ilvl w:val="0"/>
          <w:numId w:val="2"/>
        </w:num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本项目不接受联合体投标；</w:t>
      </w:r>
    </w:p>
    <w:p>
      <w:pPr>
        <w:pStyle w:val="7"/>
        <w:keepNext w:val="0"/>
        <w:keepLines w:val="0"/>
        <w:pageBreakBefore w:val="0"/>
        <w:widowControl w:val="0"/>
        <w:kinsoku/>
        <w:wordWrap/>
        <w:overflowPunct/>
        <w:topLinePunct w:val="0"/>
        <w:autoSpaceDE w:val="0"/>
        <w:autoSpaceDN w:val="0"/>
        <w:bidi w:val="0"/>
        <w:adjustRightInd/>
        <w:snapToGrid/>
        <w:spacing w:before="180" w:after="0" w:afterLines="50"/>
        <w:ind w:left="1060"/>
        <w:textAlignment w:val="auto"/>
        <w:rPr>
          <w:rFonts w:hint="eastAsia" w:asciiTheme="minorEastAsia" w:hAnsiTheme="minorEastAsia" w:eastAsiaTheme="minorEastAsia" w:cstheme="minorEastAsia"/>
          <w:color w:val="000000" w:themeColor="text1"/>
          <w:w w:val="95"/>
          <w:sz w:val="28"/>
          <w:szCs w:val="28"/>
          <w:highlight w:val="none"/>
          <w:lang w:val="en-US" w:eastAsia="zh-CN"/>
        </w:rPr>
      </w:pPr>
      <w:bookmarkStart w:id="12" w:name="_bookmark6"/>
      <w:bookmarkEnd w:id="12"/>
      <w:bookmarkStart w:id="13" w:name="四、招标文件的获取"/>
      <w:bookmarkEnd w:id="13"/>
      <w:r>
        <w:rPr>
          <w:rFonts w:hint="eastAsia" w:asciiTheme="minorEastAsia" w:hAnsiTheme="minorEastAsia" w:eastAsiaTheme="minorEastAsia" w:cstheme="minorEastAsia"/>
          <w:color w:val="000000" w:themeColor="text1"/>
          <w:w w:val="95"/>
          <w:sz w:val="28"/>
          <w:szCs w:val="28"/>
          <w:highlight w:val="none"/>
          <w:lang w:val="en-US" w:eastAsia="zh-CN"/>
        </w:rPr>
        <w:t>三、获取招标文件</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 xml:space="preserve">1、获取招标文件的时间：同公告发布时间。                      </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2、获取招标文件的地点：怒江州公共资源交易电子服务系统（地址：</w:t>
      </w:r>
      <w:r>
        <w:rPr>
          <w:rFonts w:hint="eastAsia" w:asciiTheme="minorEastAsia" w:hAnsiTheme="minorEastAsia" w:eastAsiaTheme="minorEastAsia" w:cstheme="minorEastAsia"/>
          <w:color w:val="000000" w:themeColor="text1"/>
          <w:kern w:val="2"/>
          <w:sz w:val="24"/>
          <w:szCs w:val="24"/>
          <w:highlight w:val="none"/>
          <w:lang w:val="en-US" w:eastAsia="zh-CN"/>
        </w:rPr>
        <w:fldChar w:fldCharType="begin"/>
      </w:r>
      <w:r>
        <w:rPr>
          <w:rFonts w:hint="eastAsia" w:asciiTheme="minorEastAsia" w:hAnsiTheme="minorEastAsia" w:eastAsiaTheme="minorEastAsia" w:cstheme="minorEastAsia"/>
          <w:color w:val="000000" w:themeColor="text1"/>
          <w:kern w:val="2"/>
          <w:sz w:val="24"/>
          <w:szCs w:val="24"/>
          <w:highlight w:val="none"/>
          <w:lang w:val="en-US" w:eastAsia="zh-CN"/>
        </w:rPr>
        <w:instrText xml:space="preserve"> HYPERLINK "http://182.246.203.127:8001/" </w:instrText>
      </w:r>
      <w:r>
        <w:rPr>
          <w:rFonts w:hint="eastAsia" w:asciiTheme="minorEastAsia" w:hAnsiTheme="minorEastAsia" w:eastAsiaTheme="minorEastAsia" w:cstheme="minorEastAsia"/>
          <w:color w:val="000000" w:themeColor="text1"/>
          <w:kern w:val="2"/>
          <w:sz w:val="24"/>
          <w:szCs w:val="24"/>
          <w:highlight w:val="none"/>
          <w:lang w:val="en-US" w:eastAsia="zh-CN"/>
        </w:rPr>
        <w:fldChar w:fldCharType="separate"/>
      </w:r>
      <w:r>
        <w:rPr>
          <w:rFonts w:hint="eastAsia" w:asciiTheme="minorEastAsia" w:hAnsiTheme="minorEastAsia" w:eastAsiaTheme="minorEastAsia" w:cstheme="minorEastAsia"/>
          <w:color w:val="000000" w:themeColor="text1"/>
          <w:kern w:val="2"/>
          <w:sz w:val="24"/>
          <w:szCs w:val="24"/>
          <w:highlight w:val="none"/>
          <w:lang w:val="en-US" w:eastAsia="zh-CN"/>
        </w:rPr>
        <w:t>http://182.246.203.127:8001/</w:t>
      </w:r>
      <w:r>
        <w:rPr>
          <w:rFonts w:hint="eastAsia" w:asciiTheme="minorEastAsia" w:hAnsiTheme="minorEastAsia" w:eastAsiaTheme="minorEastAsia" w:cstheme="minorEastAsia"/>
          <w:color w:val="000000" w:themeColor="text1"/>
          <w:kern w:val="2"/>
          <w:sz w:val="24"/>
          <w:szCs w:val="24"/>
          <w:highlight w:val="none"/>
          <w:lang w:val="en-US" w:eastAsia="zh-CN"/>
        </w:rPr>
        <w:fldChar w:fldCharType="end"/>
      </w:r>
      <w:r>
        <w:rPr>
          <w:rFonts w:hint="eastAsia" w:asciiTheme="minorEastAsia" w:hAnsiTheme="minorEastAsia" w:eastAsiaTheme="minorEastAsia" w:cstheme="minorEastAsia"/>
          <w:color w:val="000000" w:themeColor="text1"/>
          <w:kern w:val="2"/>
          <w:sz w:val="24"/>
          <w:szCs w:val="24"/>
          <w:highlight w:val="none"/>
          <w:lang w:val="en-US" w:eastAsia="zh-CN"/>
        </w:rPr>
        <w:t>）自行下载招标文件；</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3、获取招标文件的方式：由于本次采购项目采用全流程电子化交易方式进行，投标人需要网上报名后自行下载招标文件；</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4、招标文件售价：免费获取招标文件；</w:t>
      </w:r>
    </w:p>
    <w:p>
      <w:pPr>
        <w:pStyle w:val="7"/>
        <w:keepNext w:val="0"/>
        <w:keepLines w:val="0"/>
        <w:pageBreakBefore w:val="0"/>
        <w:widowControl w:val="0"/>
        <w:kinsoku/>
        <w:wordWrap/>
        <w:overflowPunct/>
        <w:topLinePunct w:val="0"/>
        <w:autoSpaceDE w:val="0"/>
        <w:autoSpaceDN w:val="0"/>
        <w:bidi w:val="0"/>
        <w:adjustRightInd/>
        <w:snapToGrid/>
        <w:spacing w:before="180" w:after="0" w:afterLines="50"/>
        <w:ind w:left="1060"/>
        <w:textAlignment w:val="auto"/>
        <w:rPr>
          <w:rFonts w:hint="eastAsia" w:asciiTheme="minorEastAsia" w:hAnsiTheme="minorEastAsia" w:eastAsiaTheme="minorEastAsia" w:cstheme="minorEastAsia"/>
          <w:color w:val="000000" w:themeColor="text1"/>
          <w:w w:val="95"/>
          <w:sz w:val="28"/>
          <w:szCs w:val="28"/>
          <w:highlight w:val="none"/>
          <w:lang w:val="en-US" w:eastAsia="zh-CN"/>
        </w:rPr>
      </w:pPr>
      <w:r>
        <w:rPr>
          <w:rFonts w:hint="eastAsia" w:asciiTheme="minorEastAsia" w:hAnsiTheme="minorEastAsia" w:eastAsiaTheme="minorEastAsia" w:cstheme="minorEastAsia"/>
          <w:color w:val="000000" w:themeColor="text1"/>
          <w:w w:val="95"/>
          <w:sz w:val="28"/>
          <w:szCs w:val="28"/>
          <w:highlight w:val="none"/>
          <w:lang w:val="en-US" w:eastAsia="zh-CN"/>
        </w:rPr>
        <w:t>四、提交投标文件截止时间、开标时间和地点</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1、投标文件递交截止时间：</w:t>
      </w:r>
      <w:r>
        <w:rPr>
          <w:rFonts w:hint="eastAsia" w:asciiTheme="minorEastAsia" w:hAnsiTheme="minorEastAsia" w:eastAsiaTheme="minorEastAsia" w:cstheme="minorEastAsia"/>
          <w:b/>
          <w:bCs/>
          <w:color w:val="000000" w:themeColor="text1"/>
          <w:kern w:val="2"/>
          <w:sz w:val="24"/>
          <w:szCs w:val="24"/>
          <w:highlight w:val="none"/>
          <w:u w:val="single"/>
          <w:lang w:val="en-US" w:eastAsia="zh-CN"/>
        </w:rPr>
        <w:t>2021年04月06日09时00分止</w:t>
      </w:r>
      <w:r>
        <w:rPr>
          <w:rFonts w:hint="eastAsia" w:asciiTheme="minorEastAsia" w:hAnsiTheme="minorEastAsia" w:eastAsiaTheme="minorEastAsia" w:cstheme="minorEastAsia"/>
          <w:color w:val="000000" w:themeColor="text1"/>
          <w:kern w:val="2"/>
          <w:sz w:val="24"/>
          <w:szCs w:val="24"/>
          <w:highlight w:val="none"/>
          <w:lang w:val="en-US" w:eastAsia="zh-CN"/>
        </w:rPr>
        <w:t>；</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2、开标时间：</w:t>
      </w:r>
      <w:r>
        <w:rPr>
          <w:rFonts w:hint="eastAsia" w:asciiTheme="minorEastAsia" w:hAnsiTheme="minorEastAsia" w:eastAsiaTheme="minorEastAsia" w:cstheme="minorEastAsia"/>
          <w:b/>
          <w:bCs/>
          <w:color w:val="000000" w:themeColor="text1"/>
          <w:kern w:val="2"/>
          <w:sz w:val="24"/>
          <w:szCs w:val="24"/>
          <w:highlight w:val="none"/>
          <w:u w:val="single"/>
          <w:lang w:val="en-US" w:eastAsia="zh-CN"/>
        </w:rPr>
        <w:t>2021年04月06日09时00分</w:t>
      </w:r>
      <w:r>
        <w:rPr>
          <w:rFonts w:hint="eastAsia" w:asciiTheme="minorEastAsia" w:hAnsiTheme="minorEastAsia" w:eastAsiaTheme="minorEastAsia" w:cstheme="minorEastAsia"/>
          <w:color w:val="000000" w:themeColor="text1"/>
          <w:kern w:val="2"/>
          <w:sz w:val="24"/>
          <w:szCs w:val="24"/>
          <w:highlight w:val="none"/>
          <w:lang w:val="en-US" w:eastAsia="zh-CN"/>
        </w:rPr>
        <w:t>；</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3、开标地点：</w:t>
      </w:r>
      <w:r>
        <w:rPr>
          <w:rFonts w:hint="eastAsia" w:asciiTheme="minorEastAsia" w:hAnsiTheme="minorEastAsia" w:eastAsiaTheme="minorEastAsia" w:cstheme="minorEastAsia"/>
          <w:b/>
          <w:bCs/>
          <w:color w:val="000000" w:themeColor="text1"/>
          <w:kern w:val="2"/>
          <w:sz w:val="24"/>
          <w:szCs w:val="24"/>
          <w:highlight w:val="none"/>
          <w:u w:val="single"/>
          <w:lang w:val="en-US" w:eastAsia="zh-CN"/>
        </w:rPr>
        <w:t>兰坪县公共资源交易中心开标室</w:t>
      </w:r>
      <w:r>
        <w:rPr>
          <w:rFonts w:hint="eastAsia" w:asciiTheme="minorEastAsia" w:hAnsiTheme="minorEastAsia" w:eastAsiaTheme="minorEastAsia" w:cstheme="minorEastAsia"/>
          <w:color w:val="000000" w:themeColor="text1"/>
          <w:kern w:val="2"/>
          <w:sz w:val="24"/>
          <w:szCs w:val="24"/>
          <w:highlight w:val="none"/>
          <w:lang w:val="en-US" w:eastAsia="zh-CN"/>
        </w:rPr>
        <w:t>；</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4、评标地点：</w:t>
      </w:r>
      <w:r>
        <w:rPr>
          <w:rFonts w:hint="eastAsia" w:asciiTheme="minorEastAsia" w:hAnsiTheme="minorEastAsia" w:eastAsiaTheme="minorEastAsia" w:cstheme="minorEastAsia"/>
          <w:b/>
          <w:bCs/>
          <w:color w:val="000000" w:themeColor="text1"/>
          <w:kern w:val="2"/>
          <w:sz w:val="24"/>
          <w:szCs w:val="24"/>
          <w:highlight w:val="none"/>
          <w:u w:val="single"/>
          <w:lang w:val="en-US" w:eastAsia="zh-CN"/>
        </w:rPr>
        <w:t>兰坪县公共资源交易中心评标室</w:t>
      </w:r>
      <w:r>
        <w:rPr>
          <w:rFonts w:hint="eastAsia" w:asciiTheme="minorEastAsia" w:hAnsiTheme="minorEastAsia" w:eastAsiaTheme="minorEastAsia" w:cstheme="minorEastAsia"/>
          <w:color w:val="000000" w:themeColor="text1"/>
          <w:kern w:val="2"/>
          <w:sz w:val="24"/>
          <w:szCs w:val="24"/>
          <w:highlight w:val="none"/>
          <w:lang w:val="en-US" w:eastAsia="zh-CN"/>
        </w:rPr>
        <w:t>；</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5、投标文件递交要求：除网上上传投标文件外，开标当天投标人还需将所上传网上投标文件拷贝到电子文档中带至开标现场，投标人网上上传的投标文件要与拷贝到电子中的投标文件完全一致。</w:t>
      </w:r>
    </w:p>
    <w:p>
      <w:pPr>
        <w:pStyle w:val="7"/>
        <w:keepNext w:val="0"/>
        <w:keepLines w:val="0"/>
        <w:pageBreakBefore w:val="0"/>
        <w:widowControl w:val="0"/>
        <w:kinsoku/>
        <w:wordWrap/>
        <w:overflowPunct/>
        <w:topLinePunct w:val="0"/>
        <w:autoSpaceDE w:val="0"/>
        <w:autoSpaceDN w:val="0"/>
        <w:bidi w:val="0"/>
        <w:adjustRightInd/>
        <w:snapToGrid/>
        <w:spacing w:before="180" w:after="0" w:afterLines="50"/>
        <w:ind w:left="1060"/>
        <w:textAlignment w:val="auto"/>
        <w:rPr>
          <w:rFonts w:hint="eastAsia" w:asciiTheme="minorEastAsia" w:hAnsiTheme="minorEastAsia" w:eastAsiaTheme="minorEastAsia" w:cstheme="minorEastAsia"/>
          <w:color w:val="000000" w:themeColor="text1"/>
          <w:w w:val="95"/>
          <w:sz w:val="28"/>
          <w:szCs w:val="28"/>
          <w:highlight w:val="none"/>
          <w:lang w:val="en-US" w:eastAsia="zh-CN"/>
        </w:rPr>
      </w:pPr>
      <w:r>
        <w:rPr>
          <w:rFonts w:hint="eastAsia" w:asciiTheme="minorEastAsia" w:hAnsiTheme="minorEastAsia" w:eastAsiaTheme="minorEastAsia" w:cstheme="minorEastAsia"/>
          <w:color w:val="000000" w:themeColor="text1"/>
          <w:w w:val="95"/>
          <w:sz w:val="28"/>
          <w:szCs w:val="28"/>
          <w:highlight w:val="none"/>
          <w:lang w:val="en-US" w:eastAsia="zh-CN"/>
        </w:rPr>
        <w:t>五、公告期限</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自本公告发布之日起5个工作日。</w:t>
      </w:r>
    </w:p>
    <w:p>
      <w:pPr>
        <w:pStyle w:val="7"/>
        <w:keepNext w:val="0"/>
        <w:keepLines w:val="0"/>
        <w:pageBreakBefore w:val="0"/>
        <w:widowControl w:val="0"/>
        <w:kinsoku/>
        <w:wordWrap/>
        <w:overflowPunct/>
        <w:topLinePunct w:val="0"/>
        <w:autoSpaceDE w:val="0"/>
        <w:autoSpaceDN w:val="0"/>
        <w:bidi w:val="0"/>
        <w:adjustRightInd/>
        <w:snapToGrid/>
        <w:spacing w:before="180" w:after="0" w:afterLines="50"/>
        <w:ind w:left="1060"/>
        <w:textAlignment w:val="auto"/>
        <w:rPr>
          <w:rFonts w:hint="eastAsia" w:asciiTheme="minorEastAsia" w:hAnsiTheme="minorEastAsia" w:eastAsiaTheme="minorEastAsia" w:cstheme="minorEastAsia"/>
          <w:color w:val="000000" w:themeColor="text1"/>
          <w:w w:val="95"/>
          <w:sz w:val="28"/>
          <w:szCs w:val="28"/>
          <w:highlight w:val="none"/>
          <w:lang w:val="en-US" w:eastAsia="zh-CN"/>
        </w:rPr>
      </w:pPr>
      <w:r>
        <w:rPr>
          <w:rFonts w:hint="eastAsia" w:asciiTheme="minorEastAsia" w:hAnsiTheme="minorEastAsia" w:eastAsiaTheme="minorEastAsia" w:cstheme="minorEastAsia"/>
          <w:color w:val="000000" w:themeColor="text1"/>
          <w:w w:val="95"/>
          <w:sz w:val="28"/>
          <w:szCs w:val="28"/>
          <w:highlight w:val="none"/>
          <w:lang w:val="en-US" w:eastAsia="zh-CN"/>
        </w:rPr>
        <w:t>六、投标保证金</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1、投标保证金金额：￥60000.00元（大写：陆万元整）；</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2、保证金缴纳形式：银行转账（电汇或网银）；</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3、保证金缴纳流程：投标人（供应商）按规定数额银行转账后，用机构数字证书登录怒江州公共资源交易电子化平台保证金系统自动绑定并打印缴纳回执；缴纳但无法绑定的，申请纠错，公共资源交易中心业务人员受理后，自定绑定，绑定后自行打印绑定回执；</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4、保证金缴纳时间：投标保证金须在</w:t>
      </w:r>
      <w:r>
        <w:rPr>
          <w:rFonts w:hint="eastAsia" w:asciiTheme="minorEastAsia" w:hAnsiTheme="minorEastAsia" w:eastAsiaTheme="minorEastAsia" w:cstheme="minorEastAsia"/>
          <w:b/>
          <w:bCs/>
          <w:color w:val="000000" w:themeColor="text1"/>
          <w:kern w:val="2"/>
          <w:sz w:val="24"/>
          <w:szCs w:val="24"/>
          <w:highlight w:val="none"/>
          <w:u w:val="single"/>
          <w:lang w:val="en-US" w:eastAsia="zh-CN"/>
        </w:rPr>
        <w:t>2021年04月06日09:00以前</w:t>
      </w:r>
      <w:r>
        <w:rPr>
          <w:rFonts w:hint="eastAsia" w:asciiTheme="minorEastAsia" w:hAnsiTheme="minorEastAsia" w:eastAsiaTheme="minorEastAsia" w:cstheme="minorEastAsia"/>
          <w:color w:val="000000" w:themeColor="text1"/>
          <w:kern w:val="2"/>
          <w:sz w:val="24"/>
          <w:szCs w:val="24"/>
          <w:highlight w:val="none"/>
          <w:lang w:val="en-US" w:eastAsia="zh-CN"/>
        </w:rPr>
        <w:t>，通过公司基本账户（自然人许可参与的项目除外）转账或者电汇的方式一次性足额提交到以下指定账户，并注明项目进场交易编号和用途，不接受个人转账或现金；未及时提交保证金或未从公司基本账户提交保证金的视为自动放弃参与此次招标活动；</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5、保证金的退还：中标（成交）人的保证金在合同扫描件上传怒江州公共资源交易电子化平台后，5个工作日内含息退还；未中标(成交)人的保证金在中标（成交）通知书发出后5个工作日内全额含息退还；</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6、开户名：兰坪白族普米族自治县政务服务管理局；</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7、开户行：中国建设银行兰坪县支行（云南省怒江州兰坪县）；</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8、帐　号：</w:t>
      </w:r>
      <w:r>
        <w:rPr>
          <w:rFonts w:hint="eastAsia" w:asciiTheme="minorEastAsia" w:hAnsiTheme="minorEastAsia" w:eastAsiaTheme="minorEastAsia" w:cstheme="minorEastAsia"/>
          <w:color w:val="FF0000"/>
          <w:kern w:val="2"/>
          <w:sz w:val="24"/>
          <w:szCs w:val="24"/>
          <w:highlight w:val="none"/>
          <w:lang w:val="en-US" w:eastAsia="zh-CN"/>
        </w:rPr>
        <w:t xml:space="preserve">6232813990000002479 </w:t>
      </w:r>
      <w:r>
        <w:rPr>
          <w:rFonts w:hint="eastAsia" w:asciiTheme="minorEastAsia" w:hAnsiTheme="minorEastAsia" w:eastAsiaTheme="minorEastAsia" w:cstheme="minorEastAsia"/>
          <w:color w:val="000000" w:themeColor="text1"/>
          <w:kern w:val="2"/>
          <w:sz w:val="24"/>
          <w:szCs w:val="24"/>
          <w:highlight w:val="none"/>
          <w:lang w:val="en-US" w:eastAsia="zh-CN"/>
        </w:rPr>
        <w:t xml:space="preserve"> (进场登记随机生成，每个项目一个账号)；</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9、兰坪县公共资源交易中心申请纠错联系人及其电话：刘工，0886-3213352 ；</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10、中国建设银行兰坪县支行保证金缴纳后未到账原因查询联系人及联系电话：徐女士，0886—3210393。</w:t>
      </w:r>
    </w:p>
    <w:p>
      <w:pPr>
        <w:pStyle w:val="7"/>
        <w:keepNext w:val="0"/>
        <w:keepLines w:val="0"/>
        <w:pageBreakBefore w:val="0"/>
        <w:widowControl w:val="0"/>
        <w:kinsoku/>
        <w:wordWrap/>
        <w:overflowPunct/>
        <w:topLinePunct w:val="0"/>
        <w:autoSpaceDE w:val="0"/>
        <w:autoSpaceDN w:val="0"/>
        <w:bidi w:val="0"/>
        <w:adjustRightInd/>
        <w:snapToGrid/>
        <w:spacing w:before="180" w:after="0" w:afterLines="50"/>
        <w:ind w:left="1060"/>
        <w:textAlignment w:val="auto"/>
        <w:rPr>
          <w:rFonts w:hint="eastAsia" w:asciiTheme="minorEastAsia" w:hAnsiTheme="minorEastAsia" w:eastAsiaTheme="minorEastAsia" w:cstheme="minorEastAsia"/>
          <w:color w:val="000000" w:themeColor="text1"/>
          <w:w w:val="95"/>
          <w:sz w:val="28"/>
          <w:szCs w:val="28"/>
          <w:highlight w:val="none"/>
          <w:lang w:val="en-US" w:eastAsia="zh-CN"/>
        </w:rPr>
      </w:pPr>
      <w:bookmarkStart w:id="14" w:name="六、发布公告媒介"/>
      <w:bookmarkEnd w:id="14"/>
      <w:bookmarkStart w:id="15" w:name="_bookmark8"/>
      <w:bookmarkEnd w:id="15"/>
      <w:r>
        <w:rPr>
          <w:rFonts w:hint="eastAsia" w:asciiTheme="minorEastAsia" w:hAnsiTheme="minorEastAsia" w:eastAsiaTheme="minorEastAsia" w:cstheme="minorEastAsia"/>
          <w:color w:val="000000" w:themeColor="text1"/>
          <w:w w:val="95"/>
          <w:sz w:val="28"/>
          <w:szCs w:val="28"/>
          <w:highlight w:val="none"/>
          <w:lang w:val="en-US" w:eastAsia="zh-CN"/>
        </w:rPr>
        <w:t>七、其他补充事宜</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1、本项目招标公告在云南省政府采购网（http://www.yngp.com）、云南省公共资源交易信息网（http://ggzy.yn.gov.cn/）、怒江州公共资源交易电子服务系统（http://182.246.203.127:8001/）发布。我公司对其他网站或媒</w:t>
      </w:r>
      <w:bookmarkStart w:id="73" w:name="_GoBack"/>
      <w:bookmarkEnd w:id="73"/>
      <w:r>
        <w:rPr>
          <w:rFonts w:hint="eastAsia" w:asciiTheme="minorEastAsia" w:hAnsiTheme="minorEastAsia" w:eastAsiaTheme="minorEastAsia" w:cstheme="minorEastAsia"/>
          <w:color w:val="000000" w:themeColor="text1"/>
          <w:kern w:val="2"/>
          <w:sz w:val="24"/>
          <w:szCs w:val="24"/>
          <w:highlight w:val="none"/>
          <w:lang w:val="en-US" w:eastAsia="zh-CN"/>
        </w:rPr>
        <w:t>体转载的公告及公告内容不承担任何责任。</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2.采购项目需要落实的政府采购政策：节能产品、环境标志产品、促进中小企业发展、促进残疾人就业、支持监狱企业发展、政府采购活动中查询及使用信用记录等，政府采购政策具体落实情况详见本项目招标文件。</w:t>
      </w:r>
    </w:p>
    <w:p>
      <w:pPr>
        <w:pStyle w:val="7"/>
        <w:keepNext w:val="0"/>
        <w:keepLines w:val="0"/>
        <w:pageBreakBefore w:val="0"/>
        <w:widowControl w:val="0"/>
        <w:kinsoku/>
        <w:wordWrap/>
        <w:overflowPunct/>
        <w:topLinePunct w:val="0"/>
        <w:autoSpaceDE w:val="0"/>
        <w:autoSpaceDN w:val="0"/>
        <w:bidi w:val="0"/>
        <w:adjustRightInd/>
        <w:snapToGrid/>
        <w:spacing w:before="180" w:after="0" w:afterLines="50"/>
        <w:ind w:left="1060"/>
        <w:textAlignment w:val="auto"/>
        <w:rPr>
          <w:rFonts w:hint="eastAsia" w:asciiTheme="minorEastAsia" w:hAnsiTheme="minorEastAsia" w:eastAsiaTheme="minorEastAsia" w:cstheme="minorEastAsia"/>
          <w:color w:val="000000" w:themeColor="text1"/>
          <w:w w:val="95"/>
          <w:sz w:val="28"/>
          <w:szCs w:val="28"/>
          <w:highlight w:val="none"/>
          <w:lang w:val="en-US" w:eastAsia="zh-CN"/>
        </w:rPr>
      </w:pPr>
      <w:bookmarkStart w:id="16" w:name="_bookmark9"/>
      <w:bookmarkEnd w:id="16"/>
      <w:bookmarkStart w:id="17" w:name="七、联系方式"/>
      <w:bookmarkEnd w:id="17"/>
      <w:r>
        <w:rPr>
          <w:rFonts w:hint="eastAsia" w:asciiTheme="minorEastAsia" w:hAnsiTheme="minorEastAsia" w:eastAsiaTheme="minorEastAsia" w:cstheme="minorEastAsia"/>
          <w:color w:val="000000" w:themeColor="text1"/>
          <w:w w:val="95"/>
          <w:sz w:val="28"/>
          <w:szCs w:val="28"/>
          <w:highlight w:val="none"/>
          <w:lang w:val="en-US" w:eastAsia="zh-CN"/>
        </w:rPr>
        <w:t>八、对本次招标提出询问，请按以下方式联系</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bookmarkStart w:id="18" w:name="第二章__投标须知"/>
      <w:bookmarkEnd w:id="18"/>
      <w:r>
        <w:rPr>
          <w:rFonts w:hint="eastAsia" w:asciiTheme="minorEastAsia" w:hAnsiTheme="minorEastAsia" w:eastAsiaTheme="minorEastAsia" w:cstheme="minorEastAsia"/>
          <w:color w:val="000000" w:themeColor="text1"/>
          <w:kern w:val="2"/>
          <w:sz w:val="24"/>
          <w:szCs w:val="24"/>
          <w:highlight w:val="none"/>
          <w:lang w:val="en-US" w:eastAsia="zh-CN"/>
        </w:rPr>
        <w:t>1.采购人信息</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名 称：兰坪白族普米族自治县林业和草原局　　　　　　　　　　　　</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地址：兰坪县怒江路玉林小区55号　　　　　　　　　　　　</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联系方式：</w:t>
      </w:r>
      <w:r>
        <w:rPr>
          <w:rFonts w:hint="eastAsia" w:asciiTheme="minorEastAsia" w:hAnsiTheme="minorEastAsia" w:eastAsiaTheme="minorEastAsia" w:cstheme="minorEastAsia"/>
          <w:color w:val="000000" w:themeColor="text1"/>
          <w:sz w:val="24"/>
          <w:szCs w:val="24"/>
          <w:highlight w:val="none"/>
          <w:lang w:eastAsia="zh-CN"/>
        </w:rPr>
        <w:t>139886</w:t>
      </w:r>
      <w:r>
        <w:rPr>
          <w:rFonts w:hint="eastAsia" w:asciiTheme="minorEastAsia" w:hAnsiTheme="minorEastAsia" w:eastAsiaTheme="minorEastAsia" w:cstheme="minorEastAsia"/>
          <w:color w:val="000000" w:themeColor="text1"/>
          <w:sz w:val="24"/>
          <w:szCs w:val="24"/>
          <w:highlight w:val="none"/>
          <w:lang w:val="en-US" w:eastAsia="zh-CN"/>
        </w:rPr>
        <w:t>0</w:t>
      </w:r>
      <w:r>
        <w:rPr>
          <w:rFonts w:hint="eastAsia" w:asciiTheme="minorEastAsia" w:hAnsiTheme="minorEastAsia" w:eastAsiaTheme="minorEastAsia" w:cstheme="minorEastAsia"/>
          <w:color w:val="000000" w:themeColor="text1"/>
          <w:sz w:val="24"/>
          <w:szCs w:val="24"/>
          <w:highlight w:val="none"/>
          <w:lang w:eastAsia="zh-CN"/>
        </w:rPr>
        <w:t>5252</w:t>
      </w:r>
      <w:r>
        <w:rPr>
          <w:rFonts w:hint="eastAsia" w:asciiTheme="minorEastAsia" w:hAnsiTheme="minorEastAsia" w:eastAsiaTheme="minorEastAsia" w:cstheme="minorEastAsia"/>
          <w:color w:val="000000" w:themeColor="text1"/>
          <w:kern w:val="2"/>
          <w:sz w:val="24"/>
          <w:szCs w:val="24"/>
          <w:highlight w:val="none"/>
          <w:lang w:val="en-US" w:eastAsia="zh-CN"/>
        </w:rPr>
        <w:t xml:space="preserve">　　　　　　　　　　　 </w:t>
      </w:r>
      <w:bookmarkStart w:id="19" w:name="_Toc28359086"/>
      <w:bookmarkStart w:id="20" w:name="_Toc28359009"/>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2.采购代理机构信息</w:t>
      </w:r>
      <w:bookmarkEnd w:id="19"/>
      <w:bookmarkEnd w:id="20"/>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名 称：云南鼎邦招标代理有限公司　　　　　　　　　　　　</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地　址：兰坪县城财富天地汇购超市旁　　　　　　　　　　　　</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联系方式：</w:t>
      </w:r>
      <w:bookmarkStart w:id="21" w:name="_Toc28359087"/>
      <w:bookmarkStart w:id="22" w:name="_Toc28359010"/>
      <w:r>
        <w:rPr>
          <w:rFonts w:hint="eastAsia" w:asciiTheme="minorEastAsia" w:hAnsiTheme="minorEastAsia" w:eastAsiaTheme="minorEastAsia" w:cstheme="minorEastAsia"/>
          <w:color w:val="000000" w:themeColor="text1"/>
          <w:kern w:val="2"/>
          <w:sz w:val="24"/>
          <w:szCs w:val="24"/>
          <w:highlight w:val="none"/>
          <w:lang w:val="en-US" w:eastAsia="zh-CN"/>
        </w:rPr>
        <w:t>15096947392　　　　　　　　　　　　</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3.项目联系方式</w:t>
      </w:r>
      <w:bookmarkEnd w:id="21"/>
      <w:bookmarkEnd w:id="22"/>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项目联系人：刘建平</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电　话：</w:t>
      </w:r>
      <w:r>
        <w:rPr>
          <w:rFonts w:hint="eastAsia" w:asciiTheme="minorEastAsia" w:hAnsiTheme="minorEastAsia" w:eastAsiaTheme="minorEastAsia" w:cstheme="minorEastAsia"/>
          <w:color w:val="000000" w:themeColor="text1"/>
          <w:sz w:val="24"/>
          <w:szCs w:val="24"/>
          <w:highlight w:val="none"/>
          <w:lang w:eastAsia="zh-CN"/>
        </w:rPr>
        <w:t>139886</w:t>
      </w:r>
      <w:r>
        <w:rPr>
          <w:rFonts w:hint="eastAsia" w:asciiTheme="minorEastAsia" w:hAnsiTheme="minorEastAsia" w:eastAsiaTheme="minorEastAsia" w:cstheme="minorEastAsia"/>
          <w:color w:val="000000" w:themeColor="text1"/>
          <w:sz w:val="24"/>
          <w:szCs w:val="24"/>
          <w:highlight w:val="none"/>
          <w:lang w:val="en-US" w:eastAsia="zh-CN"/>
        </w:rPr>
        <w:t>0</w:t>
      </w:r>
      <w:r>
        <w:rPr>
          <w:rFonts w:hint="eastAsia" w:asciiTheme="minorEastAsia" w:hAnsiTheme="minorEastAsia" w:eastAsiaTheme="minorEastAsia" w:cstheme="minorEastAsia"/>
          <w:color w:val="000000" w:themeColor="text1"/>
          <w:sz w:val="24"/>
          <w:szCs w:val="24"/>
          <w:highlight w:val="none"/>
          <w:lang w:eastAsia="zh-CN"/>
        </w:rPr>
        <w:t>5252</w:t>
      </w:r>
      <w:r>
        <w:rPr>
          <w:rFonts w:hint="eastAsia" w:asciiTheme="minorEastAsia" w:hAnsiTheme="minorEastAsia" w:eastAsiaTheme="minorEastAsia" w:cstheme="minorEastAsia"/>
          <w:color w:val="000000" w:themeColor="text1"/>
          <w:kern w:val="2"/>
          <w:sz w:val="24"/>
          <w:szCs w:val="24"/>
          <w:highlight w:val="none"/>
          <w:lang w:val="en-US" w:eastAsia="zh-CN"/>
        </w:rPr>
        <w:t>　</w:t>
      </w:r>
    </w:p>
    <w:p>
      <w:pPr>
        <w:pStyle w:val="7"/>
        <w:keepNext w:val="0"/>
        <w:keepLines w:val="0"/>
        <w:pageBreakBefore w:val="0"/>
        <w:widowControl w:val="0"/>
        <w:kinsoku/>
        <w:wordWrap/>
        <w:overflowPunct/>
        <w:topLinePunct w:val="0"/>
        <w:autoSpaceDE w:val="0"/>
        <w:autoSpaceDN w:val="0"/>
        <w:bidi w:val="0"/>
        <w:adjustRightInd/>
        <w:snapToGrid/>
        <w:spacing w:before="180" w:after="0" w:afterLines="50"/>
        <w:ind w:left="1060"/>
        <w:textAlignment w:val="auto"/>
        <w:rPr>
          <w:rFonts w:hint="eastAsia" w:asciiTheme="minorEastAsia" w:hAnsiTheme="minorEastAsia" w:eastAsiaTheme="minorEastAsia" w:cstheme="minorEastAsia"/>
          <w:color w:val="000000" w:themeColor="text1"/>
          <w:w w:val="95"/>
          <w:sz w:val="28"/>
          <w:szCs w:val="28"/>
          <w:highlight w:val="none"/>
          <w:lang w:val="en-US" w:eastAsia="zh-CN"/>
        </w:rPr>
      </w:pPr>
      <w:bookmarkStart w:id="23" w:name="_Toc28461"/>
      <w:r>
        <w:rPr>
          <w:rFonts w:hint="eastAsia" w:asciiTheme="minorEastAsia" w:hAnsiTheme="minorEastAsia" w:eastAsiaTheme="minorEastAsia" w:cstheme="minorEastAsia"/>
          <w:color w:val="000000" w:themeColor="text1"/>
          <w:w w:val="95"/>
          <w:sz w:val="28"/>
          <w:szCs w:val="28"/>
          <w:highlight w:val="none"/>
          <w:lang w:val="en-US" w:eastAsia="zh-CN"/>
        </w:rPr>
        <w:t>九、投诉监督电话</w:t>
      </w:r>
      <w:bookmarkEnd w:id="23"/>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兰坪县财政局：0886-3211642；</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兰坪县公共资源交易管理局：0886-3268379；</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pPr>
      <w:r>
        <w:rPr>
          <w:rFonts w:hint="eastAsia" w:asciiTheme="minorEastAsia" w:hAnsiTheme="minorEastAsia" w:eastAsiaTheme="minorEastAsia" w:cstheme="minorEastAsia"/>
          <w:color w:val="000000" w:themeColor="text1"/>
          <w:kern w:val="2"/>
          <w:sz w:val="24"/>
          <w:szCs w:val="24"/>
          <w:highlight w:val="none"/>
          <w:lang w:val="en-US" w:eastAsia="zh-CN"/>
        </w:rPr>
        <w:t>兰坪县纪委派驻县政协机关纪检组：0886-3211296　　　　　　　　　　　</w:t>
      </w:r>
    </w:p>
    <w:p>
      <w:pPr>
        <w:shd w:val="clear" w:color="auto" w:fill="FFFFFF"/>
        <w:autoSpaceDE/>
        <w:autoSpaceDN/>
        <w:spacing w:line="440" w:lineRule="exact"/>
        <w:ind w:left="660" w:leftChars="300" w:right="590" w:rightChars="268" w:firstLine="480" w:firstLineChars="200"/>
        <w:jc w:val="both"/>
        <w:rPr>
          <w:rFonts w:hint="eastAsia" w:asciiTheme="minorEastAsia" w:hAnsiTheme="minorEastAsia" w:eastAsiaTheme="minorEastAsia" w:cstheme="minorEastAsia"/>
          <w:color w:val="000000" w:themeColor="text1"/>
          <w:kern w:val="2"/>
          <w:sz w:val="24"/>
          <w:szCs w:val="24"/>
          <w:highlight w:val="none"/>
          <w:lang w:val="en-US" w:eastAsia="zh-CN"/>
        </w:rPr>
        <w:sectPr>
          <w:footerReference r:id="rId6" w:type="default"/>
          <w:pgSz w:w="11910" w:h="16840"/>
          <w:pgMar w:top="1080" w:right="560" w:bottom="1040" w:left="640" w:header="887" w:footer="772" w:gutter="0"/>
          <w:pgNumType w:fmt="decimal"/>
          <w:cols w:space="720" w:num="1"/>
        </w:sectPr>
      </w:pPr>
    </w:p>
    <w:p>
      <w:pPr>
        <w:pStyle w:val="3"/>
        <w:tabs>
          <w:tab w:val="left" w:pos="2377"/>
        </w:tabs>
        <w:ind w:left="409"/>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spacing w:val="41"/>
          <w:highlight w:val="none"/>
          <w:lang w:eastAsia="zh-CN"/>
        </w:rPr>
        <w:t>第</w:t>
      </w:r>
      <w:r>
        <w:rPr>
          <w:rFonts w:hint="eastAsia" w:asciiTheme="minorEastAsia" w:hAnsiTheme="minorEastAsia" w:eastAsiaTheme="minorEastAsia" w:cstheme="minorEastAsia"/>
          <w:color w:val="000000" w:themeColor="text1"/>
          <w:spacing w:val="40"/>
          <w:highlight w:val="none"/>
          <w:lang w:eastAsia="zh-CN"/>
        </w:rPr>
        <w:t>二</w:t>
      </w:r>
      <w:r>
        <w:rPr>
          <w:rFonts w:hint="eastAsia" w:asciiTheme="minorEastAsia" w:hAnsiTheme="minorEastAsia" w:eastAsiaTheme="minorEastAsia" w:cstheme="minorEastAsia"/>
          <w:color w:val="000000" w:themeColor="text1"/>
          <w:highlight w:val="none"/>
          <w:lang w:eastAsia="zh-CN"/>
        </w:rPr>
        <w:t>章</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spacing w:val="41"/>
          <w:highlight w:val="none"/>
          <w:lang w:eastAsia="zh-CN"/>
        </w:rPr>
        <w:t>投</w:t>
      </w:r>
      <w:r>
        <w:rPr>
          <w:rFonts w:hint="eastAsia" w:asciiTheme="minorEastAsia" w:hAnsiTheme="minorEastAsia" w:eastAsiaTheme="minorEastAsia" w:cstheme="minorEastAsia"/>
          <w:color w:val="000000" w:themeColor="text1"/>
          <w:spacing w:val="40"/>
          <w:highlight w:val="none"/>
          <w:lang w:eastAsia="zh-CN"/>
        </w:rPr>
        <w:t>标</w:t>
      </w:r>
      <w:r>
        <w:rPr>
          <w:rFonts w:hint="eastAsia" w:asciiTheme="minorEastAsia" w:hAnsiTheme="minorEastAsia" w:eastAsiaTheme="minorEastAsia" w:cstheme="minorEastAsia"/>
          <w:color w:val="000000" w:themeColor="text1"/>
          <w:spacing w:val="41"/>
          <w:highlight w:val="none"/>
          <w:lang w:eastAsia="zh-CN"/>
        </w:rPr>
        <w:t>须</w:t>
      </w:r>
      <w:r>
        <w:rPr>
          <w:rFonts w:hint="eastAsia" w:asciiTheme="minorEastAsia" w:hAnsiTheme="minorEastAsia" w:eastAsiaTheme="minorEastAsia" w:cstheme="minorEastAsia"/>
          <w:color w:val="000000" w:themeColor="text1"/>
          <w:highlight w:val="none"/>
          <w:lang w:eastAsia="zh-CN"/>
        </w:rPr>
        <w:t>知</w:t>
      </w:r>
    </w:p>
    <w:p>
      <w:pPr>
        <w:pStyle w:val="6"/>
        <w:keepNext w:val="0"/>
        <w:keepLines w:val="0"/>
        <w:pageBreakBefore w:val="0"/>
        <w:widowControl w:val="0"/>
        <w:kinsoku/>
        <w:wordWrap/>
        <w:overflowPunct/>
        <w:topLinePunct w:val="0"/>
        <w:autoSpaceDE w:val="0"/>
        <w:autoSpaceDN w:val="0"/>
        <w:bidi w:val="0"/>
        <w:adjustRightInd/>
        <w:snapToGrid/>
        <w:spacing w:before="140" w:after="0" w:afterLines="50"/>
        <w:ind w:left="442"/>
        <w:textAlignment w:val="auto"/>
        <w:rPr>
          <w:rFonts w:hint="eastAsia" w:asciiTheme="minorEastAsia" w:hAnsiTheme="minorEastAsia" w:eastAsiaTheme="minorEastAsia" w:cstheme="minorEastAsia"/>
          <w:color w:val="000000" w:themeColor="text1"/>
          <w:highlight w:val="none"/>
          <w:lang w:eastAsia="zh-CN"/>
        </w:rPr>
      </w:pPr>
      <w:bookmarkStart w:id="24" w:name="投标人须知前附表"/>
      <w:bookmarkEnd w:id="24"/>
      <w:bookmarkStart w:id="25" w:name="_bookmark11"/>
      <w:bookmarkEnd w:id="25"/>
      <w:r>
        <w:rPr>
          <w:rFonts w:hint="eastAsia" w:asciiTheme="minorEastAsia" w:hAnsiTheme="minorEastAsia" w:eastAsiaTheme="minorEastAsia" w:cstheme="minorEastAsia"/>
          <w:color w:val="000000" w:themeColor="text1"/>
          <w:highlight w:val="none"/>
          <w:lang w:eastAsia="zh-CN"/>
        </w:rPr>
        <w:t>投标人须知前附表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6"/>
        <w:gridCol w:w="1864"/>
        <w:gridCol w:w="5"/>
        <w:gridCol w:w="73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tcPr>
          <w:p>
            <w:pPr>
              <w:pStyle w:val="22"/>
              <w:spacing w:before="177" w:line="360" w:lineRule="auto"/>
              <w:ind w:left="30" w:right="19"/>
              <w:jc w:val="center"/>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条款号</w:t>
            </w:r>
          </w:p>
        </w:tc>
        <w:tc>
          <w:tcPr>
            <w:tcW w:w="1864" w:type="dxa"/>
          </w:tcPr>
          <w:p>
            <w:pPr>
              <w:pStyle w:val="22"/>
              <w:spacing w:before="177" w:line="360" w:lineRule="auto"/>
              <w:ind w:left="41" w:right="44"/>
              <w:jc w:val="center"/>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条款名称</w:t>
            </w:r>
          </w:p>
        </w:tc>
        <w:tc>
          <w:tcPr>
            <w:tcW w:w="7323" w:type="dxa"/>
            <w:gridSpan w:val="2"/>
          </w:tcPr>
          <w:p>
            <w:pPr>
              <w:pStyle w:val="22"/>
              <w:tabs>
                <w:tab w:val="left" w:pos="2683"/>
                <w:tab w:val="left" w:pos="3405"/>
                <w:tab w:val="left" w:pos="4130"/>
              </w:tabs>
              <w:spacing w:before="177" w:line="360" w:lineRule="auto"/>
              <w:ind w:left="1961"/>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编</w:t>
            </w:r>
            <w:r>
              <w:rPr>
                <w:rFonts w:hint="eastAsia" w:asciiTheme="minorEastAsia" w:hAnsiTheme="minorEastAsia" w:eastAsiaTheme="minorEastAsia" w:cstheme="minorEastAsia"/>
                <w:b/>
                <w:color w:val="000000" w:themeColor="text1"/>
                <w:sz w:val="24"/>
                <w:szCs w:val="24"/>
                <w:highlight w:val="none"/>
              </w:rPr>
              <w:tab/>
            </w:r>
            <w:r>
              <w:rPr>
                <w:rFonts w:hint="eastAsia" w:asciiTheme="minorEastAsia" w:hAnsiTheme="minorEastAsia" w:eastAsiaTheme="minorEastAsia" w:cstheme="minorEastAsia"/>
                <w:b/>
                <w:color w:val="000000" w:themeColor="text1"/>
                <w:sz w:val="24"/>
                <w:szCs w:val="24"/>
                <w:highlight w:val="none"/>
              </w:rPr>
              <w:t>列</w:t>
            </w:r>
            <w:r>
              <w:rPr>
                <w:rFonts w:hint="eastAsia" w:asciiTheme="minorEastAsia" w:hAnsiTheme="minorEastAsia" w:eastAsiaTheme="minorEastAsia" w:cstheme="minorEastAsia"/>
                <w:b/>
                <w:color w:val="000000" w:themeColor="text1"/>
                <w:sz w:val="24"/>
                <w:szCs w:val="24"/>
                <w:highlight w:val="none"/>
              </w:rPr>
              <w:tab/>
            </w:r>
            <w:r>
              <w:rPr>
                <w:rFonts w:hint="eastAsia" w:asciiTheme="minorEastAsia" w:hAnsiTheme="minorEastAsia" w:eastAsiaTheme="minorEastAsia" w:cstheme="minorEastAsia"/>
                <w:b/>
                <w:color w:val="000000" w:themeColor="text1"/>
                <w:sz w:val="24"/>
                <w:szCs w:val="24"/>
                <w:highlight w:val="none"/>
              </w:rPr>
              <w:t>内</w:t>
            </w:r>
            <w:r>
              <w:rPr>
                <w:rFonts w:hint="eastAsia" w:asciiTheme="minorEastAsia" w:hAnsiTheme="minorEastAsia" w:eastAsiaTheme="minorEastAsia" w:cstheme="minorEastAsia"/>
                <w:b/>
                <w:color w:val="000000" w:themeColor="text1"/>
                <w:sz w:val="24"/>
                <w:szCs w:val="24"/>
                <w:highlight w:val="none"/>
              </w:rPr>
              <w:tab/>
            </w:r>
            <w:r>
              <w:rPr>
                <w:rFonts w:hint="eastAsia" w:asciiTheme="minorEastAsia" w:hAnsiTheme="minorEastAsia" w:eastAsiaTheme="minorEastAsia" w:cstheme="minorEastAsia"/>
                <w:b/>
                <w:color w:val="000000" w:themeColor="text1"/>
                <w:sz w:val="24"/>
                <w:szCs w:val="24"/>
                <w:highlight w:val="none"/>
              </w:rPr>
              <w:t>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Merge w:val="restart"/>
            <w:vAlign w:val="center"/>
          </w:tcPr>
          <w:p>
            <w:pPr>
              <w:pStyle w:val="22"/>
              <w:spacing w:before="157"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1.1</w:t>
            </w:r>
          </w:p>
        </w:tc>
        <w:tc>
          <w:tcPr>
            <w:tcW w:w="1864" w:type="dxa"/>
            <w:vAlign w:val="center"/>
          </w:tcPr>
          <w:p>
            <w:pPr>
              <w:pStyle w:val="22"/>
              <w:spacing w:line="360" w:lineRule="auto"/>
              <w:ind w:left="45" w:right="3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招标人</w:t>
            </w:r>
          </w:p>
        </w:tc>
        <w:tc>
          <w:tcPr>
            <w:tcW w:w="7323" w:type="dxa"/>
            <w:gridSpan w:val="2"/>
          </w:tcPr>
          <w:p>
            <w:pPr>
              <w:pStyle w:val="22"/>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招 标 人：兰坪白族普米族自治县林业和草原局</w:t>
            </w:r>
          </w:p>
          <w:p>
            <w:pPr>
              <w:pStyle w:val="22"/>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地</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址：兰坪县怒江路玉林小区55号</w:t>
            </w:r>
          </w:p>
          <w:p>
            <w:pPr>
              <w:pStyle w:val="22"/>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联 系 人：刘建平</w:t>
            </w:r>
          </w:p>
          <w:p>
            <w:pPr>
              <w:pStyle w:val="22"/>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电</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话：139886</w:t>
            </w:r>
            <w:r>
              <w:rPr>
                <w:rFonts w:hint="eastAsia" w:asciiTheme="minorEastAsia" w:hAnsiTheme="minorEastAsia" w:eastAsiaTheme="minorEastAsia" w:cstheme="minorEastAsia"/>
                <w:color w:val="000000" w:themeColor="text1"/>
                <w:sz w:val="24"/>
                <w:szCs w:val="24"/>
                <w:highlight w:val="none"/>
                <w:lang w:val="en-US" w:eastAsia="zh-CN"/>
              </w:rPr>
              <w:t>0</w:t>
            </w:r>
            <w:r>
              <w:rPr>
                <w:rFonts w:hint="eastAsia" w:asciiTheme="minorEastAsia" w:hAnsiTheme="minorEastAsia" w:eastAsiaTheme="minorEastAsia" w:cstheme="minorEastAsia"/>
                <w:color w:val="000000" w:themeColor="text1"/>
                <w:sz w:val="24"/>
                <w:szCs w:val="24"/>
                <w:highlight w:val="none"/>
                <w:lang w:eastAsia="zh-CN"/>
              </w:rPr>
              <w:t>5252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Merge w:val="continue"/>
            <w:vAlign w:val="center"/>
          </w:tcPr>
          <w:p>
            <w:pPr>
              <w:pStyle w:val="22"/>
              <w:spacing w:before="157" w:line="360" w:lineRule="auto"/>
              <w:ind w:left="28" w:right="19"/>
              <w:jc w:val="center"/>
              <w:rPr>
                <w:rFonts w:hint="eastAsia" w:asciiTheme="minorEastAsia" w:hAnsiTheme="minorEastAsia" w:eastAsiaTheme="minorEastAsia" w:cstheme="minorEastAsia"/>
                <w:color w:val="000000" w:themeColor="text1"/>
                <w:sz w:val="24"/>
                <w:szCs w:val="24"/>
                <w:highlight w:val="none"/>
              </w:rPr>
            </w:pPr>
          </w:p>
        </w:tc>
        <w:tc>
          <w:tcPr>
            <w:tcW w:w="1864" w:type="dxa"/>
            <w:vAlign w:val="center"/>
          </w:tcPr>
          <w:p>
            <w:pPr>
              <w:pStyle w:val="22"/>
              <w:spacing w:line="360" w:lineRule="auto"/>
              <w:ind w:left="45" w:right="3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招标代理机构</w:t>
            </w:r>
          </w:p>
        </w:tc>
        <w:tc>
          <w:tcPr>
            <w:tcW w:w="7323" w:type="dxa"/>
            <w:gridSpan w:val="2"/>
          </w:tcPr>
          <w:p>
            <w:pPr>
              <w:pStyle w:val="22"/>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招标代理机构：云南鼎邦招标代理有限公司</w:t>
            </w:r>
          </w:p>
          <w:p>
            <w:pPr>
              <w:pStyle w:val="22"/>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地址：兰坪县城财富天地汇购超市旁</w:t>
            </w:r>
          </w:p>
          <w:p>
            <w:pPr>
              <w:pStyle w:val="22"/>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联 系 人：杨晓柱</w:t>
            </w:r>
          </w:p>
          <w:p>
            <w:pPr>
              <w:pStyle w:val="22"/>
              <w:keepNext w:val="0"/>
              <w:keepLines w:val="0"/>
              <w:pageBreakBefore w:val="0"/>
              <w:widowControl w:val="0"/>
              <w:kinsoku/>
              <w:wordWrap/>
              <w:overflowPunct/>
              <w:topLinePunct w:val="0"/>
              <w:autoSpaceDE w:val="0"/>
              <w:autoSpaceDN w:val="0"/>
              <w:bidi w:val="0"/>
              <w:adjustRightInd/>
              <w:snapToGrid/>
              <w:spacing w:line="360" w:lineRule="auto"/>
              <w:ind w:left="220" w:leftChars="100"/>
              <w:textAlignment w:val="auto"/>
              <w:rPr>
                <w:rFonts w:hint="eastAsia" w:asciiTheme="minorEastAsia" w:hAnsiTheme="minorEastAsia" w:eastAsiaTheme="minorEastAsia" w:cstheme="minorEastAsia"/>
                <w:color w:val="000000" w:themeColor="text1"/>
                <w:sz w:val="24"/>
                <w:szCs w:val="24"/>
                <w:highlight w:val="none"/>
                <w:lang w:val="en-US" w:eastAsia="zh-CN"/>
              </w:rPr>
            </w:pPr>
            <w:r>
              <w:rPr>
                <w:rFonts w:hint="eastAsia" w:asciiTheme="minorEastAsia" w:hAnsiTheme="minorEastAsia" w:eastAsiaTheme="minorEastAsia" w:cstheme="minorEastAsia"/>
                <w:color w:val="000000" w:themeColor="text1"/>
                <w:sz w:val="24"/>
                <w:szCs w:val="24"/>
                <w:highlight w:val="none"/>
                <w:lang w:eastAsia="zh-CN"/>
              </w:rPr>
              <w:t>电</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话：</w:t>
            </w:r>
            <w:r>
              <w:rPr>
                <w:rFonts w:hint="eastAsia" w:asciiTheme="minorEastAsia" w:hAnsiTheme="minorEastAsia" w:eastAsiaTheme="minorEastAsia" w:cstheme="minorEastAsia"/>
                <w:color w:val="000000" w:themeColor="text1"/>
                <w:sz w:val="24"/>
                <w:szCs w:val="24"/>
                <w:highlight w:val="none"/>
                <w:lang w:val="en-US" w:eastAsia="zh-CN"/>
              </w:rPr>
              <w:t>15096947392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Merge w:val="continue"/>
            <w:vAlign w:val="center"/>
          </w:tcPr>
          <w:p>
            <w:pPr>
              <w:pStyle w:val="22"/>
              <w:spacing w:line="360" w:lineRule="auto"/>
              <w:jc w:val="center"/>
              <w:rPr>
                <w:rFonts w:hint="eastAsia" w:asciiTheme="minorEastAsia" w:hAnsiTheme="minorEastAsia" w:eastAsiaTheme="minorEastAsia" w:cstheme="minorEastAsia"/>
                <w:color w:val="000000" w:themeColor="text1"/>
                <w:sz w:val="24"/>
                <w:szCs w:val="24"/>
                <w:highlight w:val="none"/>
              </w:rPr>
            </w:pPr>
          </w:p>
        </w:tc>
        <w:tc>
          <w:tcPr>
            <w:tcW w:w="1864" w:type="dxa"/>
            <w:vAlign w:val="center"/>
          </w:tcPr>
          <w:p>
            <w:pPr>
              <w:pStyle w:val="22"/>
              <w:spacing w:before="157" w:line="360" w:lineRule="auto"/>
              <w:ind w:left="70"/>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项目名称及招标编号</w:t>
            </w:r>
          </w:p>
        </w:tc>
        <w:tc>
          <w:tcPr>
            <w:tcW w:w="7323" w:type="dxa"/>
            <w:gridSpan w:val="2"/>
          </w:tcPr>
          <w:p>
            <w:pPr>
              <w:pStyle w:val="22"/>
              <w:spacing w:before="3" w:line="360" w:lineRule="auto"/>
              <w:ind w:left="220"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项目名称：兰坪县2021年度退耕还林项目补植补种及2019年度退耕还林项目苗木、籽种采购</w:t>
            </w:r>
          </w:p>
          <w:p>
            <w:pPr>
              <w:pStyle w:val="22"/>
              <w:spacing w:line="360" w:lineRule="auto"/>
              <w:ind w:left="220"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t xml:space="preserve">招标编号: </w:t>
            </w:r>
            <w:r>
              <w:rPr>
                <w:rFonts w:hint="eastAsia" w:asciiTheme="minorEastAsia" w:hAnsiTheme="minorEastAsia" w:eastAsiaTheme="minorEastAsia" w:cstheme="minorEastAsia"/>
                <w:color w:val="000000" w:themeColor="text1"/>
                <w:sz w:val="24"/>
                <w:szCs w:val="24"/>
                <w:highlight w:val="none"/>
                <w:lang w:eastAsia="zh-CN"/>
              </w:rPr>
              <w:t>YNDB2021-002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before="133"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1.2</w:t>
            </w:r>
          </w:p>
        </w:tc>
        <w:tc>
          <w:tcPr>
            <w:tcW w:w="1864" w:type="dxa"/>
            <w:vAlign w:val="center"/>
          </w:tcPr>
          <w:p>
            <w:pPr>
              <w:pStyle w:val="22"/>
              <w:keepNext w:val="0"/>
              <w:keepLines w:val="0"/>
              <w:pageBreakBefore w:val="0"/>
              <w:widowControl w:val="0"/>
              <w:kinsoku/>
              <w:wordWrap/>
              <w:overflowPunct/>
              <w:topLinePunct w:val="0"/>
              <w:autoSpaceDE w:val="0"/>
              <w:autoSpaceDN w:val="0"/>
              <w:bidi w:val="0"/>
              <w:adjustRightInd/>
              <w:snapToGrid/>
              <w:spacing w:line="360" w:lineRule="auto"/>
              <w:ind w:left="40" w:right="45"/>
              <w:jc w:val="center"/>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t>预算金额</w:t>
            </w:r>
            <w:r>
              <w:rPr>
                <w:rFonts w:hint="eastAsia" w:asciiTheme="minorEastAsia" w:hAnsiTheme="minorEastAsia" w:eastAsiaTheme="minorEastAsia" w:cstheme="minorEastAsia"/>
                <w:color w:val="000000" w:themeColor="text1"/>
                <w:sz w:val="24"/>
                <w:szCs w:val="24"/>
                <w:highlight w:val="none"/>
              </w:rPr>
              <w:br w:type="textWrapping"/>
            </w:r>
            <w:r>
              <w:rPr>
                <w:rFonts w:hint="eastAsia" w:asciiTheme="minorEastAsia" w:hAnsiTheme="minorEastAsia" w:eastAsiaTheme="minorEastAsia" w:cstheme="minorEastAsia"/>
                <w:color w:val="000000" w:themeColor="text1"/>
                <w:sz w:val="24"/>
                <w:szCs w:val="24"/>
                <w:highlight w:val="none"/>
                <w:lang w:eastAsia="zh-CN"/>
              </w:rPr>
              <w:t>（最高限价）</w:t>
            </w:r>
          </w:p>
        </w:tc>
        <w:tc>
          <w:tcPr>
            <w:tcW w:w="7323" w:type="dxa"/>
            <w:gridSpan w:val="2"/>
          </w:tcPr>
          <w:p>
            <w:pPr>
              <w:pStyle w:val="22"/>
              <w:spacing w:before="133" w:line="360" w:lineRule="auto"/>
              <w:ind w:left="220" w:leftChars="100"/>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本项目预算金额:</w:t>
            </w:r>
            <w:r>
              <w:rPr>
                <w:rFonts w:hint="eastAsia" w:asciiTheme="minorEastAsia" w:hAnsiTheme="minorEastAsia" w:eastAsiaTheme="minorEastAsia" w:cstheme="minorEastAsia"/>
                <w:b/>
                <w:color w:val="000000" w:themeColor="text1"/>
                <w:sz w:val="24"/>
                <w:szCs w:val="24"/>
                <w:highlight w:val="none"/>
                <w:lang w:eastAsia="zh-CN"/>
              </w:rPr>
              <w:t>3240991.4</w:t>
            </w:r>
            <w:r>
              <w:rPr>
                <w:rFonts w:hint="eastAsia" w:asciiTheme="minorEastAsia" w:hAnsiTheme="minorEastAsia" w:eastAsiaTheme="minorEastAsia" w:cstheme="minorEastAsia"/>
                <w:b/>
                <w:color w:val="000000" w:themeColor="text1"/>
                <w:sz w:val="24"/>
                <w:szCs w:val="24"/>
                <w:highlight w:val="none"/>
                <w:lang w:val="en-US" w:eastAsia="zh-CN"/>
              </w:rPr>
              <w:t>0</w:t>
            </w:r>
            <w:r>
              <w:rPr>
                <w:rFonts w:hint="eastAsia" w:asciiTheme="minorEastAsia" w:hAnsiTheme="minorEastAsia" w:eastAsiaTheme="minorEastAsia" w:cstheme="minorEastAsia"/>
                <w:b/>
                <w:color w:val="000000" w:themeColor="text1"/>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before="154"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1.3</w:t>
            </w:r>
          </w:p>
        </w:tc>
        <w:tc>
          <w:tcPr>
            <w:tcW w:w="1864" w:type="dxa"/>
            <w:vAlign w:val="center"/>
          </w:tcPr>
          <w:p>
            <w:pPr>
              <w:pStyle w:val="22"/>
              <w:spacing w:before="154" w:line="360" w:lineRule="auto"/>
              <w:ind w:left="45" w:right="39"/>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供货时间要求</w:t>
            </w:r>
          </w:p>
        </w:tc>
        <w:tc>
          <w:tcPr>
            <w:tcW w:w="7323" w:type="dxa"/>
            <w:gridSpan w:val="2"/>
          </w:tcPr>
          <w:p>
            <w:pPr>
              <w:pStyle w:val="22"/>
              <w:spacing w:before="6"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供苗时间由招标人按实际招标需求确定，并提前一天通知投</w:t>
            </w:r>
            <w:r>
              <w:rPr>
                <w:rFonts w:hint="eastAsia" w:asciiTheme="minorEastAsia" w:hAnsiTheme="minorEastAsia" w:eastAsiaTheme="minorEastAsia" w:cstheme="minorEastAsia"/>
                <w:color w:val="000000" w:themeColor="text1"/>
                <w:spacing w:val="-2"/>
                <w:sz w:val="24"/>
                <w:szCs w:val="24"/>
                <w:highlight w:val="none"/>
                <w:lang w:eastAsia="zh-CN"/>
              </w:rPr>
              <w:t>标人,投标人接到招标人供苗通知后，再组织起苗、运苗等工</w:t>
            </w:r>
            <w:r>
              <w:rPr>
                <w:rFonts w:hint="eastAsia" w:asciiTheme="minorEastAsia" w:hAnsiTheme="minorEastAsia" w:eastAsiaTheme="minorEastAsia" w:cstheme="minorEastAsia"/>
                <w:color w:val="000000" w:themeColor="text1"/>
                <w:spacing w:val="-6"/>
                <w:sz w:val="24"/>
                <w:szCs w:val="24"/>
                <w:highlight w:val="none"/>
                <w:lang w:eastAsia="zh-CN"/>
              </w:rPr>
              <w:t>作，并保证所起苗木当天供应至招标人指定地点(自合同签订</w:t>
            </w:r>
            <w:r>
              <w:rPr>
                <w:rFonts w:hint="eastAsia" w:asciiTheme="minorEastAsia" w:hAnsiTheme="minorEastAsia" w:eastAsiaTheme="minorEastAsia" w:cstheme="minorEastAsia"/>
                <w:color w:val="000000" w:themeColor="text1"/>
                <w:spacing w:val="-16"/>
                <w:sz w:val="24"/>
                <w:szCs w:val="24"/>
                <w:highlight w:val="none"/>
                <w:lang w:eastAsia="zh-CN"/>
              </w:rPr>
              <w:t xml:space="preserve">之日起，总供苗期不超过 </w:t>
            </w:r>
            <w:r>
              <w:rPr>
                <w:rFonts w:hint="eastAsia" w:asciiTheme="minorEastAsia" w:hAnsiTheme="minorEastAsia" w:eastAsiaTheme="minorEastAsia" w:cstheme="minorEastAsia"/>
                <w:color w:val="000000" w:themeColor="text1"/>
                <w:sz w:val="24"/>
                <w:szCs w:val="24"/>
                <w:highlight w:val="none"/>
                <w:lang w:eastAsia="zh-CN"/>
              </w:rPr>
              <w:t>30</w:t>
            </w:r>
            <w:r>
              <w:rPr>
                <w:rFonts w:hint="eastAsia" w:asciiTheme="minorEastAsia" w:hAnsiTheme="minorEastAsia" w:eastAsiaTheme="minorEastAsia" w:cstheme="minorEastAsia"/>
                <w:color w:val="000000" w:themeColor="text1"/>
                <w:spacing w:val="-13"/>
                <w:sz w:val="24"/>
                <w:szCs w:val="24"/>
                <w:highlight w:val="none"/>
                <w:lang w:eastAsia="zh-CN"/>
              </w:rPr>
              <w:t xml:space="preserve"> 日历天，如遇不可抗力因素影响由双方共同协商供苗日期)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1.4</w:t>
            </w:r>
          </w:p>
        </w:tc>
        <w:tc>
          <w:tcPr>
            <w:tcW w:w="1864" w:type="dxa"/>
            <w:vAlign w:val="center"/>
          </w:tcPr>
          <w:p>
            <w:pPr>
              <w:pStyle w:val="22"/>
              <w:spacing w:line="360" w:lineRule="auto"/>
              <w:ind w:left="45" w:right="39"/>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供货要求</w:t>
            </w:r>
          </w:p>
        </w:tc>
        <w:tc>
          <w:tcPr>
            <w:tcW w:w="7323" w:type="dxa"/>
            <w:gridSpan w:val="2"/>
          </w:tcPr>
          <w:p>
            <w:pPr>
              <w:pStyle w:val="22"/>
              <w:spacing w:before="81"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投标人应自行踏勘供苗现场及路况，测量供苗距离，根据现场情况按时、按质、按量完成所有招标苗木的供应。投标人</w:t>
            </w:r>
            <w:r>
              <w:rPr>
                <w:rFonts w:hint="eastAsia" w:asciiTheme="minorEastAsia" w:hAnsiTheme="minorEastAsia" w:eastAsiaTheme="minorEastAsia" w:cstheme="minorEastAsia"/>
                <w:color w:val="000000" w:themeColor="text1"/>
                <w:spacing w:val="-4"/>
                <w:sz w:val="24"/>
                <w:szCs w:val="24"/>
                <w:highlight w:val="none"/>
                <w:lang w:eastAsia="zh-CN"/>
              </w:rPr>
              <w:t>提供的苗木品种、规格、数量等必须符合招标人规定的要求如果苗木质量或规格与招标文件要求不符,投标人必须无条件更换符合质量要求的苗木。树苗的运输、装卸、更换等工作全部由投标人负责，并承担所产生的相关费用。我省集边疆、民族、山区、贫困四位一体,根据 《中华人民共和国政</w:t>
            </w:r>
            <w:r>
              <w:rPr>
                <w:rFonts w:hint="eastAsia" w:asciiTheme="minorEastAsia" w:hAnsiTheme="minorEastAsia" w:eastAsiaTheme="minorEastAsia" w:cstheme="minorEastAsia"/>
                <w:color w:val="000000" w:themeColor="text1"/>
                <w:spacing w:val="-7"/>
                <w:sz w:val="24"/>
                <w:szCs w:val="24"/>
                <w:highlight w:val="none"/>
                <w:lang w:eastAsia="zh-CN"/>
              </w:rPr>
              <w:t>府采购法》等有关规定和要求,政府采购在同等条件下优先采</w:t>
            </w:r>
            <w:r>
              <w:rPr>
                <w:rFonts w:hint="eastAsia" w:asciiTheme="minorEastAsia" w:hAnsiTheme="minorEastAsia" w:eastAsiaTheme="minorEastAsia" w:cstheme="minorEastAsia"/>
                <w:color w:val="000000" w:themeColor="text1"/>
                <w:sz w:val="24"/>
                <w:szCs w:val="24"/>
                <w:highlight w:val="none"/>
                <w:lang w:eastAsia="zh-CN"/>
              </w:rPr>
              <w:t>购本省、本地企业的产品和服务。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1.5</w:t>
            </w:r>
          </w:p>
        </w:tc>
        <w:tc>
          <w:tcPr>
            <w:tcW w:w="1864" w:type="dxa"/>
            <w:vAlign w:val="center"/>
          </w:tcPr>
          <w:p>
            <w:pPr>
              <w:pStyle w:val="22"/>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质量要求</w:t>
            </w:r>
          </w:p>
        </w:tc>
        <w:tc>
          <w:tcPr>
            <w:tcW w:w="7323" w:type="dxa"/>
            <w:gridSpan w:val="2"/>
          </w:tcPr>
          <w:p>
            <w:pPr>
              <w:pStyle w:val="22"/>
              <w:spacing w:before="6" w:line="360" w:lineRule="auto"/>
              <w:ind w:left="220" w:leftChars="100" w:right="82"/>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kern w:val="2"/>
                <w:sz w:val="24"/>
                <w:szCs w:val="24"/>
                <w:highlight w:val="none"/>
                <w:lang w:eastAsia="zh-CN"/>
              </w:rPr>
              <w:t>符合国家现行的相关规范及云南省地方标准，应具备“三证一签”，即：苗木检验合格证、植物检疫合格证、种苗生产经营许可证和苗木标签，良种需提供相关证明材料。</w:t>
            </w:r>
            <w:r>
              <w:rPr>
                <w:rFonts w:hint="eastAsia" w:asciiTheme="minorEastAsia" w:hAnsiTheme="minorEastAsia" w:eastAsiaTheme="minorEastAsia" w:cstheme="minorEastAsia"/>
                <w:color w:val="000000" w:themeColor="text1"/>
                <w:sz w:val="24"/>
                <w:szCs w:val="24"/>
                <w:highlight w:val="none"/>
                <w:lang w:eastAsia="zh-CN"/>
              </w:rPr>
              <w:t>投标人所供应苗木、籽种品种必须适应项目实施地的土壤、气候及影响苗木、籽种生长的其它环境条件。苗木验收时要保证苗木主根完好，根系发达，袋苗主根不得出现穿袋；树干树枝无破损，无病虫害、脱水状况，叶色正常；在苗木供应过程中，要保护好营养袋，保证不散袋，否则招标人有权拒收苗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856" w:type="dxa"/>
            <w:vAlign w:val="center"/>
          </w:tcPr>
          <w:p>
            <w:pPr>
              <w:pStyle w:val="22"/>
              <w:spacing w:before="154"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1.6</w:t>
            </w:r>
          </w:p>
        </w:tc>
        <w:tc>
          <w:tcPr>
            <w:tcW w:w="1864" w:type="dxa"/>
            <w:vAlign w:val="center"/>
          </w:tcPr>
          <w:p>
            <w:pPr>
              <w:pStyle w:val="22"/>
              <w:spacing w:before="154"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价格要求</w:t>
            </w:r>
          </w:p>
        </w:tc>
        <w:tc>
          <w:tcPr>
            <w:tcW w:w="7323" w:type="dxa"/>
            <w:gridSpan w:val="2"/>
          </w:tcPr>
          <w:p>
            <w:pPr>
              <w:pStyle w:val="22"/>
              <w:spacing w:before="6" w:line="360" w:lineRule="auto"/>
              <w:ind w:left="220" w:leftChars="100" w:right="82"/>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人报价须包含完成项目所必须的全部费用，包含人工费材料费、苗木费、机械费、运输费（含二次运输）、企业管理费、利润、税费等招标文件明示或暗示的所有费用，该价格已充分考虑市场风险、价格风险、政策风险、汇率风险等所有因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w:t>
            </w:r>
          </w:p>
        </w:tc>
        <w:tc>
          <w:tcPr>
            <w:tcW w:w="1864" w:type="dxa"/>
            <w:vAlign w:val="center"/>
          </w:tcPr>
          <w:p>
            <w:pPr>
              <w:pStyle w:val="22"/>
              <w:spacing w:line="360"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申请人的资格要求</w:t>
            </w:r>
          </w:p>
        </w:tc>
        <w:tc>
          <w:tcPr>
            <w:tcW w:w="7323" w:type="dxa"/>
            <w:gridSpan w:val="2"/>
          </w:tcPr>
          <w:p>
            <w:pPr>
              <w:pStyle w:val="22"/>
              <w:spacing w:before="80" w:line="360" w:lineRule="auto"/>
              <w:ind w:left="220" w:leftChars="100" w:right="-15"/>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1</w:t>
            </w:r>
            <w:r>
              <w:rPr>
                <w:rFonts w:hint="eastAsia" w:asciiTheme="minorEastAsia" w:hAnsiTheme="minorEastAsia" w:eastAsiaTheme="minorEastAsia" w:cstheme="minorEastAsia"/>
                <w:color w:val="000000" w:themeColor="text1"/>
                <w:spacing w:val="-13"/>
                <w:sz w:val="24"/>
                <w:szCs w:val="24"/>
                <w:highlight w:val="none"/>
                <w:lang w:eastAsia="zh-CN"/>
              </w:rPr>
              <w:t>、投标人应符合《中华人民共和国政府采购法》第二十一条</w:t>
            </w:r>
            <w:r>
              <w:rPr>
                <w:rFonts w:hint="eastAsia" w:asciiTheme="minorEastAsia" w:hAnsiTheme="minorEastAsia" w:eastAsiaTheme="minorEastAsia" w:cstheme="minorEastAsia"/>
                <w:color w:val="000000" w:themeColor="text1"/>
                <w:spacing w:val="-12"/>
                <w:sz w:val="24"/>
                <w:szCs w:val="24"/>
                <w:highlight w:val="none"/>
                <w:lang w:eastAsia="zh-CN"/>
              </w:rPr>
              <w:t xml:space="preserve">第二十二条之规定及《中华人民共和国政府采购法实施条例第十七条之规定；                                    </w:t>
            </w:r>
            <w:r>
              <w:rPr>
                <w:rFonts w:hint="eastAsia" w:asciiTheme="minorEastAsia" w:hAnsiTheme="minorEastAsia" w:eastAsiaTheme="minorEastAsia" w:cstheme="minorEastAsia"/>
                <w:color w:val="000000" w:themeColor="text1"/>
                <w:spacing w:val="-12"/>
                <w:sz w:val="24"/>
                <w:szCs w:val="24"/>
                <w:highlight w:val="none"/>
                <w:lang w:eastAsia="zh-CN"/>
              </w:rPr>
              <w:br w:type="textWrapping"/>
            </w:r>
            <w:r>
              <w:rPr>
                <w:rFonts w:hint="eastAsia" w:asciiTheme="minorEastAsia" w:hAnsiTheme="minorEastAsia" w:eastAsiaTheme="minorEastAsia" w:cstheme="minorEastAsia"/>
                <w:color w:val="000000" w:themeColor="text1"/>
                <w:spacing w:val="-12"/>
                <w:sz w:val="24"/>
                <w:szCs w:val="24"/>
                <w:highlight w:val="none"/>
                <w:lang w:eastAsia="zh-CN"/>
              </w:rPr>
              <w:t>2</w:t>
            </w:r>
            <w:r>
              <w:rPr>
                <w:rFonts w:hint="eastAsia" w:asciiTheme="minorEastAsia" w:hAnsiTheme="minorEastAsia" w:eastAsiaTheme="minorEastAsia" w:cstheme="minorEastAsia"/>
                <w:color w:val="000000" w:themeColor="text1"/>
                <w:spacing w:val="-4"/>
                <w:sz w:val="24"/>
                <w:szCs w:val="24"/>
                <w:highlight w:val="none"/>
                <w:lang w:eastAsia="zh-CN"/>
              </w:rPr>
              <w:t>、</w:t>
            </w:r>
            <w:r>
              <w:rPr>
                <w:rFonts w:hint="eastAsia" w:asciiTheme="minorEastAsia" w:hAnsiTheme="minorEastAsia" w:eastAsiaTheme="minorEastAsia" w:cstheme="minorEastAsia"/>
                <w:color w:val="000000" w:themeColor="text1"/>
                <w:spacing w:val="-4"/>
                <w:sz w:val="24"/>
                <w:szCs w:val="24"/>
                <w:highlight w:val="none"/>
                <w:lang w:val="en-US" w:eastAsia="zh-CN"/>
              </w:rPr>
              <w:t>投标人须具有独立承担民事责任的能力，具备有效的营业执照</w:t>
            </w:r>
            <w:r>
              <w:rPr>
                <w:rFonts w:hint="eastAsia" w:asciiTheme="minorEastAsia" w:hAnsiTheme="minorEastAsia" w:eastAsiaTheme="minorEastAsia" w:cstheme="minorEastAsia"/>
                <w:color w:val="000000" w:themeColor="text1"/>
                <w:spacing w:val="-4"/>
                <w:sz w:val="24"/>
                <w:szCs w:val="24"/>
                <w:highlight w:val="none"/>
                <w:lang w:eastAsia="zh-CN"/>
              </w:rPr>
              <w:t xml:space="preserve">；                        </w:t>
            </w:r>
            <w:r>
              <w:rPr>
                <w:rFonts w:hint="eastAsia" w:asciiTheme="minorEastAsia" w:hAnsiTheme="minorEastAsia" w:eastAsiaTheme="minorEastAsia" w:cstheme="minorEastAsia"/>
                <w:color w:val="000000" w:themeColor="text1"/>
                <w:spacing w:val="-4"/>
                <w:sz w:val="24"/>
                <w:szCs w:val="24"/>
                <w:highlight w:val="none"/>
                <w:lang w:eastAsia="zh-CN"/>
              </w:rPr>
              <w:br w:type="textWrapping"/>
            </w:r>
            <w:r>
              <w:rPr>
                <w:rFonts w:hint="eastAsia" w:asciiTheme="minorEastAsia" w:hAnsiTheme="minorEastAsia" w:eastAsiaTheme="minorEastAsia" w:cstheme="minorEastAsia"/>
                <w:color w:val="000000" w:themeColor="text1"/>
                <w:spacing w:val="-4"/>
                <w:sz w:val="24"/>
                <w:szCs w:val="24"/>
                <w:highlight w:val="none"/>
                <w:lang w:eastAsia="zh-CN"/>
              </w:rPr>
              <w:t>3</w:t>
            </w:r>
            <w:r>
              <w:rPr>
                <w:rFonts w:hint="eastAsia" w:asciiTheme="minorEastAsia" w:hAnsiTheme="minorEastAsia" w:eastAsiaTheme="minorEastAsia" w:cstheme="minorEastAsia"/>
                <w:color w:val="000000" w:themeColor="text1"/>
                <w:spacing w:val="-5"/>
                <w:sz w:val="24"/>
                <w:szCs w:val="24"/>
                <w:highlight w:val="none"/>
                <w:lang w:eastAsia="zh-CN"/>
              </w:rPr>
              <w:t xml:space="preserve">、投标人必须具有林业主管部门颁发有效的《林木种子生产经营许可证》原件，未两证合一须提供有效的《林木种子生产许可证》和《林木种子经营许可证》原件；            </w:t>
            </w:r>
            <w:r>
              <w:rPr>
                <w:rFonts w:hint="eastAsia" w:asciiTheme="minorEastAsia" w:hAnsiTheme="minorEastAsia" w:eastAsiaTheme="minorEastAsia" w:cstheme="minorEastAsia"/>
                <w:color w:val="000000" w:themeColor="text1"/>
                <w:spacing w:val="-5"/>
                <w:sz w:val="24"/>
                <w:szCs w:val="24"/>
                <w:highlight w:val="none"/>
                <w:lang w:eastAsia="zh-CN"/>
              </w:rPr>
              <w:br w:type="textWrapping"/>
            </w:r>
            <w:r>
              <w:rPr>
                <w:rFonts w:hint="eastAsia" w:asciiTheme="minorEastAsia" w:hAnsiTheme="minorEastAsia" w:eastAsiaTheme="minorEastAsia" w:cstheme="minorEastAsia"/>
                <w:color w:val="000000" w:themeColor="text1"/>
                <w:spacing w:val="-5"/>
                <w:sz w:val="24"/>
                <w:szCs w:val="24"/>
                <w:highlight w:val="none"/>
                <w:lang w:eastAsia="zh-CN"/>
              </w:rPr>
              <w:t xml:space="preserve">4、投标人具备履行合同所必需的设备和专业技术能力。投标人须具有一定规模的育苗基地（提供真实的苗木现地图片资料并注明详细地点），且能保障如数供应所需要的合格苗。如投标人中标后不能保证合格苗木足额供应的，视为不能履行合同，承担招标人的所有损失，并追究其法律责任；                            </w:t>
            </w:r>
            <w:r>
              <w:rPr>
                <w:rFonts w:hint="eastAsia" w:asciiTheme="minorEastAsia" w:hAnsiTheme="minorEastAsia" w:eastAsiaTheme="minorEastAsia" w:cstheme="minorEastAsia"/>
                <w:color w:val="000000" w:themeColor="text1"/>
                <w:spacing w:val="-5"/>
                <w:sz w:val="24"/>
                <w:szCs w:val="24"/>
                <w:highlight w:val="none"/>
                <w:lang w:eastAsia="zh-CN"/>
              </w:rPr>
              <w:br w:type="textWrapping"/>
            </w:r>
            <w:r>
              <w:rPr>
                <w:rFonts w:hint="eastAsia" w:asciiTheme="minorEastAsia" w:hAnsiTheme="minorEastAsia" w:eastAsiaTheme="minorEastAsia" w:cstheme="minorEastAsia"/>
                <w:color w:val="000000" w:themeColor="text1"/>
                <w:spacing w:val="-5"/>
                <w:sz w:val="24"/>
                <w:szCs w:val="24"/>
                <w:highlight w:val="none"/>
                <w:lang w:eastAsia="zh-CN"/>
              </w:rPr>
              <w:t>5、</w:t>
            </w:r>
            <w:r>
              <w:rPr>
                <w:rFonts w:hint="eastAsia" w:asciiTheme="minorEastAsia" w:hAnsiTheme="minorEastAsia" w:eastAsiaTheme="minorEastAsia" w:cstheme="minorEastAsia"/>
                <w:color w:val="000000" w:themeColor="text1"/>
                <w:kern w:val="2"/>
                <w:sz w:val="24"/>
                <w:szCs w:val="24"/>
                <w:highlight w:val="none"/>
                <w:lang w:val="en-US" w:eastAsia="zh-CN"/>
              </w:rPr>
              <w:t>投标人提供近三年（2017年至2019年）的第三方专业机构出具的财务报表或审计报告（若投标人企业成立不足三年，则提供其企业成立至今的第三方专业机构出具的财务报表或审计报告），包括资产负债表、现金流量表、利润表和所有者权益变动表及其附注。无审计报告的提供其基本开户银行出具的资信证明</w:t>
            </w:r>
            <w:r>
              <w:rPr>
                <w:rFonts w:hint="eastAsia" w:asciiTheme="minorEastAsia" w:hAnsiTheme="minorEastAsia" w:eastAsiaTheme="minorEastAsia" w:cstheme="minorEastAsia"/>
                <w:color w:val="000000" w:themeColor="text1"/>
                <w:sz w:val="24"/>
                <w:szCs w:val="24"/>
                <w:highlight w:val="none"/>
              </w:rPr>
              <w:t>；</w:t>
            </w:r>
          </w:p>
          <w:p>
            <w:pPr>
              <w:pStyle w:val="22"/>
              <w:spacing w:before="81" w:line="360" w:lineRule="auto"/>
              <w:ind w:left="220" w:leftChars="100" w:right="-44"/>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"http://www.gsxt.gov.cn/" \h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lang w:eastAsia="zh-CN"/>
              </w:rPr>
              <w:t>6、国家企业信用信息公示系统（www.gsxt.gov.cn</w:t>
            </w:r>
            <w:r>
              <w:rPr>
                <w:rFonts w:hint="eastAsia" w:asciiTheme="minorEastAsia" w:hAnsiTheme="minorEastAsia" w:eastAsiaTheme="minorEastAsia" w:cstheme="minorEastAsia"/>
                <w:color w:val="000000" w:themeColor="text1"/>
                <w:sz w:val="24"/>
                <w:szCs w:val="24"/>
                <w:highlight w:val="none"/>
                <w:lang w:eastAsia="zh-CN"/>
              </w:rPr>
              <w:fldChar w:fldCharType="end"/>
            </w:r>
            <w:r>
              <w:rPr>
                <w:rFonts w:hint="eastAsia" w:asciiTheme="minorEastAsia" w:hAnsiTheme="minorEastAsia" w:eastAsiaTheme="minorEastAsia" w:cstheme="minorEastAsia"/>
                <w:color w:val="000000" w:themeColor="text1"/>
                <w:sz w:val="24"/>
                <w:szCs w:val="24"/>
                <w:highlight w:val="none"/>
                <w:lang w:eastAsia="zh-CN"/>
              </w:rPr>
              <w:t>）中行政处罚信息、列入经营异常名录信息、列入严重违法失信企业</w:t>
            </w:r>
            <w:r>
              <w:rPr>
                <w:rFonts w:hint="eastAsia" w:asciiTheme="minorEastAsia" w:hAnsiTheme="minorEastAsia" w:eastAsiaTheme="minorEastAsia" w:cstheme="minorEastAsia"/>
                <w:color w:val="000000" w:themeColor="text1"/>
                <w:spacing w:val="-4"/>
                <w:sz w:val="24"/>
                <w:szCs w:val="24"/>
                <w:highlight w:val="none"/>
                <w:lang w:eastAsia="zh-CN"/>
              </w:rPr>
              <w:t>名单</w:t>
            </w:r>
            <w:r>
              <w:rPr>
                <w:rFonts w:hint="eastAsia" w:asciiTheme="minorEastAsia" w:hAnsiTheme="minorEastAsia" w:eastAsiaTheme="minorEastAsia" w:cstheme="minorEastAsia"/>
                <w:color w:val="000000" w:themeColor="text1"/>
                <w:sz w:val="24"/>
                <w:szCs w:val="24"/>
                <w:highlight w:val="none"/>
                <w:lang w:eastAsia="zh-CN"/>
              </w:rPr>
              <w:t>（黑名单</w:t>
            </w:r>
            <w:r>
              <w:rPr>
                <w:rFonts w:hint="eastAsia" w:asciiTheme="minorEastAsia" w:hAnsiTheme="minorEastAsia" w:eastAsiaTheme="minorEastAsia" w:cstheme="minorEastAsia"/>
                <w:color w:val="000000" w:themeColor="text1"/>
                <w:spacing w:val="-5"/>
                <w:sz w:val="24"/>
                <w:szCs w:val="24"/>
                <w:highlight w:val="none"/>
                <w:lang w:eastAsia="zh-CN"/>
              </w:rPr>
              <w:t>）</w:t>
            </w:r>
            <w:r>
              <w:rPr>
                <w:rFonts w:hint="eastAsia" w:asciiTheme="minorEastAsia" w:hAnsiTheme="minorEastAsia" w:eastAsiaTheme="minorEastAsia" w:cstheme="minorEastAsia"/>
                <w:color w:val="000000" w:themeColor="text1"/>
                <w:spacing w:val="-2"/>
                <w:sz w:val="24"/>
                <w:szCs w:val="24"/>
                <w:highlight w:val="none"/>
                <w:lang w:eastAsia="zh-CN"/>
              </w:rPr>
              <w:t>查询记录</w:t>
            </w:r>
            <w:r>
              <w:rPr>
                <w:rFonts w:hint="eastAsia" w:asciiTheme="minorEastAsia" w:hAnsiTheme="minorEastAsia" w:eastAsiaTheme="minorEastAsia" w:cstheme="minorEastAsia"/>
                <w:color w:val="000000" w:themeColor="text1"/>
                <w:sz w:val="24"/>
                <w:szCs w:val="24"/>
                <w:highlight w:val="none"/>
                <w:lang w:eastAsia="zh-CN"/>
              </w:rPr>
              <w:t>（</w:t>
            </w:r>
            <w:r>
              <w:rPr>
                <w:rFonts w:hint="eastAsia" w:asciiTheme="minorEastAsia" w:hAnsiTheme="minorEastAsia" w:eastAsiaTheme="minorEastAsia" w:cstheme="minorEastAsia"/>
                <w:color w:val="000000" w:themeColor="text1"/>
                <w:spacing w:val="-1"/>
                <w:sz w:val="24"/>
                <w:szCs w:val="24"/>
                <w:highlight w:val="none"/>
                <w:lang w:eastAsia="zh-CN"/>
              </w:rPr>
              <w:t>网站截屏，复印件加盖公章</w:t>
            </w:r>
            <w:r>
              <w:rPr>
                <w:rFonts w:hint="eastAsia" w:asciiTheme="minorEastAsia" w:hAnsiTheme="minorEastAsia" w:eastAsiaTheme="minorEastAsia" w:cstheme="minorEastAsia"/>
                <w:color w:val="000000" w:themeColor="text1"/>
                <w:sz w:val="24"/>
                <w:szCs w:val="24"/>
                <w:highlight w:val="none"/>
                <w:lang w:eastAsia="zh-CN"/>
              </w:rPr>
              <w:t>）</w:t>
            </w:r>
            <w:r>
              <w:rPr>
                <w:rFonts w:hint="eastAsia" w:asciiTheme="minorEastAsia" w:hAnsiTheme="minorEastAsia" w:eastAsiaTheme="minorEastAsia" w:cstheme="minorEastAsia"/>
                <w:color w:val="000000" w:themeColor="text1"/>
                <w:spacing w:val="-4"/>
                <w:sz w:val="24"/>
                <w:szCs w:val="24"/>
                <w:highlight w:val="none"/>
                <w:lang w:eastAsia="zh-CN"/>
              </w:rPr>
              <w:t xml:space="preserve"> 或“信息打印栏”中打印的企业信用信息公示报告（复印件加盖公章），截屏或报告中未出现责令停产停业、吊销许可证或者执照、较大数额罚款等行政处罚、列入经营异常名录且未被移出、列入严重违法失信企业名单（黑名单）且未被移出等不良情况；                                       7、投标人须具有依法缴纳税收和社会保障资金的良好记录：</w:t>
            </w:r>
          </w:p>
          <w:p>
            <w:pPr>
              <w:pStyle w:val="22"/>
              <w:numPr>
                <w:ilvl w:val="1"/>
                <w:numId w:val="3"/>
              </w:numPr>
              <w:tabs>
                <w:tab w:val="left" w:pos="486"/>
              </w:tabs>
              <w:spacing w:before="5" w:line="360" w:lineRule="auto"/>
              <w:ind w:leftChars="100" w:right="82" w:firstLine="0"/>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投标人须提供缴税所属时间在</w:t>
            </w:r>
            <w:r>
              <w:rPr>
                <w:rFonts w:hint="eastAsia" w:asciiTheme="minorEastAsia" w:hAnsiTheme="minorEastAsia" w:eastAsiaTheme="minorEastAsia" w:cstheme="minorEastAsia"/>
                <w:color w:val="000000" w:themeColor="text1"/>
                <w:sz w:val="24"/>
                <w:szCs w:val="24"/>
                <w:highlight w:val="none"/>
                <w:lang w:val="en-US" w:eastAsia="zh-CN"/>
              </w:rPr>
              <w:t>2020</w:t>
            </w:r>
            <w:r>
              <w:rPr>
                <w:rFonts w:hint="eastAsia" w:asciiTheme="minorEastAsia" w:hAnsiTheme="minorEastAsia" w:eastAsiaTheme="minorEastAsia" w:cstheme="minorEastAsia"/>
                <w:color w:val="000000" w:themeColor="text1"/>
                <w:sz w:val="24"/>
                <w:szCs w:val="24"/>
                <w:highlight w:val="none"/>
                <w:lang w:eastAsia="zh-CN"/>
              </w:rPr>
              <w:t>年</w:t>
            </w:r>
            <w:r>
              <w:rPr>
                <w:rFonts w:hint="eastAsia" w:asciiTheme="minorEastAsia" w:hAnsiTheme="minorEastAsia" w:eastAsiaTheme="minorEastAsia" w:cstheme="minorEastAsia"/>
                <w:color w:val="000000" w:themeColor="text1"/>
                <w:sz w:val="24"/>
                <w:szCs w:val="24"/>
                <w:highlight w:val="none"/>
                <w:lang w:val="en-US" w:eastAsia="zh-CN"/>
              </w:rPr>
              <w:t>6</w:t>
            </w:r>
            <w:r>
              <w:rPr>
                <w:rFonts w:hint="eastAsia" w:asciiTheme="minorEastAsia" w:hAnsiTheme="minorEastAsia" w:eastAsiaTheme="minorEastAsia" w:cstheme="minorEastAsia"/>
                <w:color w:val="000000" w:themeColor="text1"/>
                <w:sz w:val="24"/>
                <w:szCs w:val="24"/>
                <w:highlight w:val="none"/>
                <w:lang w:eastAsia="zh-CN"/>
              </w:rPr>
              <w:t>月至本项目</w:t>
            </w:r>
            <w:r>
              <w:rPr>
                <w:rFonts w:hint="eastAsia" w:asciiTheme="minorEastAsia" w:hAnsiTheme="minorEastAsia" w:eastAsiaTheme="minorEastAsia" w:cstheme="minorEastAsia"/>
                <w:color w:val="000000" w:themeColor="text1"/>
                <w:spacing w:val="-5"/>
                <w:sz w:val="24"/>
                <w:szCs w:val="24"/>
                <w:highlight w:val="none"/>
                <w:lang w:eastAsia="zh-CN"/>
              </w:rPr>
              <w:t>投标文件提交截止时间前任意连续3个月</w:t>
            </w:r>
            <w:r>
              <w:rPr>
                <w:rFonts w:hint="eastAsia" w:asciiTheme="minorEastAsia" w:hAnsiTheme="minorEastAsia" w:eastAsiaTheme="minorEastAsia" w:cstheme="minorEastAsia"/>
                <w:color w:val="000000" w:themeColor="text1"/>
                <w:spacing w:val="-8"/>
                <w:sz w:val="24"/>
                <w:szCs w:val="24"/>
                <w:highlight w:val="none"/>
                <w:lang w:eastAsia="zh-CN"/>
              </w:rPr>
              <w:t>的税务局税收通用缴款书或银行电子缴税（费）凭证或税务局出具纳税情况的相关证明，依法免税的，应提供依法免税的相关证明文件；</w:t>
            </w:r>
          </w:p>
          <w:p>
            <w:pPr>
              <w:pStyle w:val="22"/>
              <w:numPr>
                <w:ilvl w:val="1"/>
                <w:numId w:val="3"/>
              </w:numPr>
              <w:tabs>
                <w:tab w:val="left" w:pos="486"/>
              </w:tabs>
              <w:spacing w:before="3" w:line="360" w:lineRule="auto"/>
              <w:ind w:leftChars="100" w:right="-15" w:firstLine="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投标人须提供缴费所属时间在</w:t>
            </w:r>
            <w:r>
              <w:rPr>
                <w:rFonts w:hint="eastAsia" w:asciiTheme="minorEastAsia" w:hAnsiTheme="minorEastAsia" w:eastAsiaTheme="minorEastAsia" w:cstheme="minorEastAsia"/>
                <w:color w:val="000000" w:themeColor="text1"/>
                <w:sz w:val="24"/>
                <w:szCs w:val="24"/>
                <w:highlight w:val="none"/>
                <w:lang w:val="en-US" w:eastAsia="zh-CN"/>
              </w:rPr>
              <w:t>2020</w:t>
            </w:r>
            <w:r>
              <w:rPr>
                <w:rFonts w:hint="eastAsia" w:asciiTheme="minorEastAsia" w:hAnsiTheme="minorEastAsia" w:eastAsiaTheme="minorEastAsia" w:cstheme="minorEastAsia"/>
                <w:color w:val="000000" w:themeColor="text1"/>
                <w:sz w:val="24"/>
                <w:szCs w:val="24"/>
                <w:highlight w:val="none"/>
                <w:lang w:eastAsia="zh-CN"/>
              </w:rPr>
              <w:t>年</w:t>
            </w:r>
            <w:r>
              <w:rPr>
                <w:rFonts w:hint="eastAsia" w:asciiTheme="minorEastAsia" w:hAnsiTheme="minorEastAsia" w:eastAsiaTheme="minorEastAsia" w:cstheme="minorEastAsia"/>
                <w:color w:val="000000" w:themeColor="text1"/>
                <w:sz w:val="24"/>
                <w:szCs w:val="24"/>
                <w:highlight w:val="none"/>
                <w:lang w:val="en-US" w:eastAsia="zh-CN"/>
              </w:rPr>
              <w:t>6</w:t>
            </w:r>
            <w:r>
              <w:rPr>
                <w:rFonts w:hint="eastAsia" w:asciiTheme="minorEastAsia" w:hAnsiTheme="minorEastAsia" w:eastAsiaTheme="minorEastAsia" w:cstheme="minorEastAsia"/>
                <w:color w:val="000000" w:themeColor="text1"/>
                <w:sz w:val="24"/>
                <w:szCs w:val="24"/>
                <w:highlight w:val="none"/>
                <w:lang w:eastAsia="zh-CN"/>
              </w:rPr>
              <w:t>月至本项目投标文件提交截止时间前任意连续3个月</w:t>
            </w:r>
            <w:r>
              <w:rPr>
                <w:rFonts w:hint="eastAsia" w:asciiTheme="minorEastAsia" w:hAnsiTheme="minorEastAsia" w:eastAsiaTheme="minorEastAsia" w:cstheme="minorEastAsia"/>
                <w:color w:val="000000" w:themeColor="text1"/>
                <w:spacing w:val="-8"/>
                <w:sz w:val="24"/>
                <w:szCs w:val="24"/>
                <w:highlight w:val="none"/>
                <w:lang w:eastAsia="zh-CN"/>
              </w:rPr>
              <w:t xml:space="preserve">的社会保险费缴款书或银行电子缴税（费）凭证或社保管理部门出具的有效的缴款证明，依法免缴的，应提供依法免缴的相关证明文件；    </w:t>
            </w:r>
            <w:r>
              <w:rPr>
                <w:rFonts w:hint="eastAsia" w:asciiTheme="minorEastAsia" w:hAnsiTheme="minorEastAsia" w:eastAsiaTheme="minorEastAsia" w:cstheme="minorEastAsia"/>
                <w:color w:val="000000" w:themeColor="text1"/>
                <w:spacing w:val="-8"/>
                <w:sz w:val="24"/>
                <w:szCs w:val="24"/>
                <w:highlight w:val="none"/>
                <w:lang w:eastAsia="zh-CN"/>
              </w:rPr>
              <w:br w:type="textWrapping"/>
            </w:r>
            <w:r>
              <w:rPr>
                <w:rFonts w:hint="eastAsia" w:asciiTheme="minorEastAsia" w:hAnsiTheme="minorEastAsia" w:eastAsiaTheme="minorEastAsia" w:cstheme="minorEastAsia"/>
                <w:color w:val="000000" w:themeColor="text1"/>
                <w:spacing w:val="-8"/>
                <w:sz w:val="24"/>
                <w:szCs w:val="24"/>
                <w:highlight w:val="none"/>
                <w:lang w:eastAsia="zh-CN"/>
              </w:rPr>
              <w:t>8</w:t>
            </w:r>
            <w:r>
              <w:rPr>
                <w:rFonts w:hint="eastAsia" w:asciiTheme="minorEastAsia" w:hAnsiTheme="minorEastAsia" w:eastAsiaTheme="minorEastAsia" w:cstheme="minorEastAsia"/>
                <w:color w:val="000000" w:themeColor="text1"/>
                <w:spacing w:val="-5"/>
                <w:sz w:val="24"/>
                <w:szCs w:val="24"/>
                <w:highlight w:val="none"/>
                <w:lang w:eastAsia="zh-CN"/>
              </w:rPr>
              <w:t xml:space="preserve">、投标人参加投标活动前三年内，在经营活动中没有重大违法记录（重大违法记录，是指投标人因违法经营受到刑事处罚或者责令停产停业、吊销许可证或者执照、较大数额款等行政处罚）的书面声明；                              </w:t>
            </w:r>
            <w:r>
              <w:rPr>
                <w:rFonts w:hint="eastAsia" w:asciiTheme="minorEastAsia" w:hAnsiTheme="minorEastAsia" w:eastAsiaTheme="minorEastAsia" w:cstheme="minorEastAsia"/>
                <w:color w:val="000000" w:themeColor="text1"/>
                <w:spacing w:val="-5"/>
                <w:sz w:val="24"/>
                <w:szCs w:val="24"/>
                <w:highlight w:val="none"/>
                <w:lang w:eastAsia="zh-CN"/>
              </w:rPr>
              <w:br w:type="textWrapping"/>
            </w:r>
            <w:r>
              <w:rPr>
                <w:rFonts w:hint="eastAsia" w:asciiTheme="minorEastAsia" w:hAnsiTheme="minorEastAsia" w:eastAsiaTheme="minorEastAsia" w:cstheme="minorEastAsia"/>
                <w:color w:val="000000" w:themeColor="text1"/>
                <w:spacing w:val="-5"/>
                <w:sz w:val="24"/>
                <w:szCs w:val="24"/>
                <w:highlight w:val="none"/>
                <w:lang w:eastAsia="zh-CN"/>
              </w:rPr>
              <w:t>9、法律、行政法规规定的其他条件：</w:t>
            </w:r>
          </w:p>
          <w:p>
            <w:pPr>
              <w:pStyle w:val="22"/>
              <w:numPr>
                <w:ilvl w:val="1"/>
                <w:numId w:val="4"/>
              </w:numPr>
              <w:tabs>
                <w:tab w:val="left" w:pos="486"/>
              </w:tabs>
              <w:spacing w:before="5" w:line="360" w:lineRule="auto"/>
              <w:ind w:leftChars="100" w:firstLine="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投标人信誉良好，在信用中国网站</w:t>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HYPERLINK "http://www.creditchina.gov.cn/" \h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（www.creditchina.gov.cn</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查询，投标人未因不良行为记录（不良行为记录是指投标人违反有关法律、法规、规章或者强制性标准和执业行为规范，经司法机关、行政机关查实和处罚的情形），被以上媒体列入不良行为记录名单，需提供截图；</w:t>
            </w:r>
          </w:p>
          <w:p>
            <w:pPr>
              <w:pStyle w:val="22"/>
              <w:numPr>
                <w:ilvl w:val="1"/>
                <w:numId w:val="4"/>
              </w:numPr>
              <w:tabs>
                <w:tab w:val="left" w:pos="426"/>
              </w:tabs>
              <w:spacing w:before="3" w:line="360" w:lineRule="auto"/>
              <w:ind w:leftChars="100" w:right="-15" w:firstLine="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pacing w:val="-5"/>
                <w:sz w:val="24"/>
                <w:szCs w:val="24"/>
                <w:highlight w:val="none"/>
                <w:lang w:eastAsia="zh-CN"/>
              </w:rPr>
              <w:t>投标人在云南省政府采购网无违法失信行为截图，需提供截图；</w:t>
            </w:r>
          </w:p>
          <w:p>
            <w:pPr>
              <w:pStyle w:val="22"/>
              <w:numPr>
                <w:ilvl w:val="1"/>
                <w:numId w:val="4"/>
              </w:numPr>
              <w:tabs>
                <w:tab w:val="left" w:pos="426"/>
              </w:tabs>
              <w:spacing w:before="1" w:line="360" w:lineRule="auto"/>
              <w:ind w:left="640" w:leftChars="100" w:right="-15" w:hanging="42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pacing w:val="-6"/>
                <w:sz w:val="24"/>
                <w:szCs w:val="24"/>
                <w:highlight w:val="none"/>
                <w:lang w:eastAsia="zh-CN"/>
              </w:rPr>
              <w:t>单位负责人为同一人或者存在直接控股、管理关系的不同</w:t>
            </w:r>
          </w:p>
          <w:p>
            <w:pPr>
              <w:pStyle w:val="22"/>
              <w:spacing w:before="81" w:line="360" w:lineRule="auto"/>
              <w:ind w:left="220" w:leftChars="100" w:right="-44"/>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供应商，不得参加同一合同项下的政府采购活动；</w:t>
            </w:r>
          </w:p>
          <w:p>
            <w:pPr>
              <w:pStyle w:val="22"/>
              <w:spacing w:before="81" w:line="360" w:lineRule="auto"/>
              <w:ind w:left="220" w:leftChars="100" w:right="-44"/>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10、本项目不接受联合体投标；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w:t>
            </w:r>
          </w:p>
        </w:tc>
        <w:tc>
          <w:tcPr>
            <w:tcW w:w="1864" w:type="dxa"/>
            <w:vAlign w:val="center"/>
          </w:tcPr>
          <w:p>
            <w:pPr>
              <w:pStyle w:val="22"/>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招标代理服务费</w:t>
            </w:r>
          </w:p>
        </w:tc>
        <w:tc>
          <w:tcPr>
            <w:tcW w:w="7323" w:type="dxa"/>
            <w:gridSpan w:val="2"/>
          </w:tcPr>
          <w:p>
            <w:pPr>
              <w:numPr>
                <w:ilvl w:val="0"/>
                <w:numId w:val="0"/>
              </w:numPr>
              <w:autoSpaceDE w:val="0"/>
              <w:autoSpaceDN w:val="0"/>
              <w:adjustRightInd w:val="0"/>
              <w:spacing w:line="324"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1.</w:t>
            </w:r>
            <w:r>
              <w:rPr>
                <w:rFonts w:hint="eastAsia" w:asciiTheme="minorEastAsia" w:hAnsiTheme="minorEastAsia" w:eastAsiaTheme="minorEastAsia" w:cstheme="minorEastAsia"/>
                <w:color w:val="000000" w:themeColor="text1"/>
                <w:sz w:val="24"/>
                <w:szCs w:val="24"/>
                <w:highlight w:val="none"/>
              </w:rPr>
              <w:t>本招标项目招标代理服务费收费按照国家计委（2002）1980号文件标准下浮20%收取，由中标人支付，中标人应在领取“中标通知书”前一次性付清；</w:t>
            </w:r>
          </w:p>
          <w:p>
            <w:pPr>
              <w:pStyle w:val="8"/>
              <w:spacing w:line="324"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2.相关评审费用由中标人承担；</w:t>
            </w:r>
          </w:p>
          <w:p>
            <w:pPr>
              <w:pStyle w:val="22"/>
              <w:spacing w:before="81" w:line="360" w:lineRule="auto"/>
              <w:ind w:left="220" w:leftChars="100" w:right="-44"/>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t>3.中标人应按云价收费〔2017〕160号《云南省物价局云南省司法厅关于印发&lt;云南省实行政府指导价的公证服务收费项目和标准&gt;的通知》承担公证费。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w:t>
            </w:r>
          </w:p>
        </w:tc>
        <w:tc>
          <w:tcPr>
            <w:tcW w:w="1864" w:type="dxa"/>
            <w:vAlign w:val="center"/>
          </w:tcPr>
          <w:p>
            <w:pPr>
              <w:pStyle w:val="22"/>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现场考察</w:t>
            </w:r>
          </w:p>
        </w:tc>
        <w:tc>
          <w:tcPr>
            <w:tcW w:w="7323" w:type="dxa"/>
            <w:gridSpan w:val="2"/>
          </w:tcPr>
          <w:p>
            <w:pPr>
              <w:pStyle w:val="22"/>
              <w:spacing w:before="81" w:line="360" w:lineRule="auto"/>
              <w:ind w:left="220" w:leftChars="100" w:right="-44"/>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开标前答疑会</w:t>
            </w:r>
          </w:p>
        </w:tc>
        <w:tc>
          <w:tcPr>
            <w:tcW w:w="7323" w:type="dxa"/>
            <w:gridSpan w:val="2"/>
          </w:tcPr>
          <w:p>
            <w:pPr>
              <w:pStyle w:val="22"/>
              <w:spacing w:before="81" w:line="360" w:lineRule="auto"/>
              <w:ind w:left="220" w:leftChars="100" w:right="-44"/>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6</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投标人提出问题的截止时间</w:t>
            </w:r>
          </w:p>
        </w:tc>
        <w:tc>
          <w:tcPr>
            <w:tcW w:w="7323" w:type="dxa"/>
            <w:gridSpan w:val="2"/>
          </w:tcPr>
          <w:p>
            <w:pPr>
              <w:pStyle w:val="22"/>
              <w:spacing w:before="81" w:line="360" w:lineRule="auto"/>
              <w:ind w:left="220" w:leftChars="100" w:right="-44"/>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b/>
                <w:color w:val="000000" w:themeColor="text1"/>
                <w:sz w:val="24"/>
                <w:szCs w:val="24"/>
                <w:highlight w:val="none"/>
                <w:u w:val="single"/>
                <w:lang w:eastAsia="zh-CN"/>
              </w:rPr>
              <w:t>投</w:t>
            </w:r>
            <w:r>
              <w:rPr>
                <w:rFonts w:hint="eastAsia" w:asciiTheme="minorEastAsia" w:hAnsiTheme="minorEastAsia" w:eastAsiaTheme="minorEastAsia" w:cstheme="minorEastAsia"/>
                <w:b/>
                <w:color w:val="000000" w:themeColor="text1"/>
                <w:sz w:val="24"/>
                <w:szCs w:val="24"/>
                <w:highlight w:val="none"/>
                <w:u w:val="single"/>
              </w:rPr>
              <w:t>标截止时间15日前</w:t>
            </w:r>
            <w:r>
              <w:rPr>
                <w:rFonts w:hint="eastAsia" w:asciiTheme="minorEastAsia" w:hAnsiTheme="minorEastAsia" w:eastAsiaTheme="minorEastAsia" w:cstheme="minorEastAsia"/>
                <w:b/>
                <w:color w:val="000000" w:themeColor="text1"/>
                <w:sz w:val="24"/>
                <w:szCs w:val="24"/>
                <w:highlight w:val="none"/>
                <w:u w:val="none"/>
                <w:lang w:eastAsia="zh-CN"/>
              </w:rPr>
              <w:t>，</w:t>
            </w:r>
            <w:r>
              <w:rPr>
                <w:rFonts w:hint="eastAsia" w:asciiTheme="minorEastAsia" w:hAnsiTheme="minorEastAsia" w:eastAsiaTheme="minorEastAsia" w:cstheme="minorEastAsia"/>
                <w:color w:val="000000" w:themeColor="text1"/>
                <w:sz w:val="24"/>
                <w:szCs w:val="24"/>
                <w:highlight w:val="none"/>
                <w:lang w:eastAsia="zh-CN"/>
              </w:rPr>
              <w:t>所有获取了招标文件的潜在投标人凭企业数字证书（CA）登录</w:t>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AUTOTEXT  input221 \* MERGEFORMAT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怒江州公共资源交易电子服务系统</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网（网址：</w:t>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AUTOTEXT  input222 \* MERGEFORMAT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http://182.246.203.127:8001/</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w:t>
            </w:r>
            <w:r>
              <w:rPr>
                <w:rFonts w:hint="eastAsia" w:asciiTheme="minorEastAsia" w:hAnsiTheme="minorEastAsia" w:eastAsiaTheme="minorEastAsia" w:cstheme="minorEastAsia"/>
                <w:color w:val="000000" w:themeColor="text1"/>
                <w:sz w:val="24"/>
                <w:szCs w:val="24"/>
                <w:highlight w:val="none"/>
                <w:lang w:eastAsia="zh-CN"/>
              </w:rPr>
              <w:t>，通过网络在线方式进行不署名提问。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14" w:hRule="atLeast"/>
          <w:jc w:val="center"/>
        </w:trPr>
        <w:tc>
          <w:tcPr>
            <w:tcW w:w="856" w:type="dxa"/>
            <w:vAlign w:val="center"/>
          </w:tcPr>
          <w:p>
            <w:pPr>
              <w:pStyle w:val="22"/>
              <w:spacing w:line="360" w:lineRule="auto"/>
              <w:ind w:left="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7</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招标人书面澄清的时间</w:t>
            </w:r>
          </w:p>
        </w:tc>
        <w:tc>
          <w:tcPr>
            <w:tcW w:w="7323" w:type="dxa"/>
            <w:gridSpan w:val="2"/>
          </w:tcPr>
          <w:p>
            <w:pPr>
              <w:pStyle w:val="22"/>
              <w:spacing w:line="360" w:lineRule="auto"/>
              <w:ind w:left="220" w:leftChars="100" w:right="-15"/>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b/>
                <w:color w:val="000000" w:themeColor="text1"/>
                <w:sz w:val="24"/>
                <w:szCs w:val="24"/>
                <w:highlight w:val="none"/>
                <w:u w:val="single"/>
              </w:rPr>
              <w:t>投标截止时间至少15日前</w:t>
            </w:r>
            <w:r>
              <w:rPr>
                <w:rFonts w:hint="eastAsia" w:asciiTheme="minorEastAsia" w:hAnsiTheme="minorEastAsia" w:eastAsiaTheme="minorEastAsia" w:cstheme="minorEastAsia"/>
                <w:b/>
                <w:color w:val="000000" w:themeColor="text1"/>
                <w:sz w:val="24"/>
                <w:szCs w:val="24"/>
                <w:highlight w:val="none"/>
                <w:u w:val="none"/>
                <w:lang w:eastAsia="zh-CN"/>
              </w:rPr>
              <w:t>，</w:t>
            </w:r>
            <w:r>
              <w:rPr>
                <w:rFonts w:hint="eastAsia" w:asciiTheme="minorEastAsia" w:hAnsiTheme="minorEastAsia" w:eastAsiaTheme="minorEastAsia" w:cstheme="minorEastAsia"/>
                <w:color w:val="000000" w:themeColor="text1"/>
                <w:sz w:val="24"/>
                <w:szCs w:val="24"/>
                <w:highlight w:val="none"/>
                <w:lang w:eastAsia="zh-CN"/>
              </w:rPr>
              <w:t>由招标人以补遗书方式按程序报有关主管部门备案后，提交</w:t>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AUTOTEXT  input221 \* MERGEFORMAT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怒江州公共资源交易电子服务系统</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网（网址：</w:t>
            </w:r>
            <w:r>
              <w:rPr>
                <w:rFonts w:hint="eastAsia" w:asciiTheme="minorEastAsia" w:hAnsiTheme="minorEastAsia" w:eastAsiaTheme="minorEastAsia" w:cstheme="minorEastAsia"/>
                <w:color w:val="000000" w:themeColor="text1"/>
                <w:sz w:val="24"/>
                <w:szCs w:val="24"/>
                <w:highlight w:val="none"/>
              </w:rPr>
              <w:fldChar w:fldCharType="begin"/>
            </w:r>
            <w:r>
              <w:rPr>
                <w:rFonts w:hint="eastAsia" w:asciiTheme="minorEastAsia" w:hAnsiTheme="minorEastAsia" w:eastAsiaTheme="minorEastAsia" w:cstheme="minorEastAsia"/>
                <w:color w:val="000000" w:themeColor="text1"/>
                <w:sz w:val="24"/>
                <w:szCs w:val="24"/>
                <w:highlight w:val="none"/>
              </w:rPr>
              <w:instrText xml:space="preserve"> AUTOTEXT  input222 \* MERGEFORMAT </w:instrText>
            </w:r>
            <w:r>
              <w:rPr>
                <w:rFonts w:hint="eastAsia" w:asciiTheme="minorEastAsia" w:hAnsiTheme="minorEastAsia" w:eastAsiaTheme="minorEastAsia" w:cstheme="minorEastAsia"/>
                <w:color w:val="000000" w:themeColor="text1"/>
                <w:sz w:val="24"/>
                <w:szCs w:val="24"/>
                <w:highlight w:val="none"/>
              </w:rPr>
              <w:fldChar w:fldCharType="separate"/>
            </w:r>
            <w:r>
              <w:rPr>
                <w:rFonts w:hint="eastAsia" w:asciiTheme="minorEastAsia" w:hAnsiTheme="minorEastAsia" w:eastAsiaTheme="minorEastAsia" w:cstheme="minorEastAsia"/>
                <w:color w:val="000000" w:themeColor="text1"/>
                <w:sz w:val="24"/>
                <w:szCs w:val="24"/>
                <w:highlight w:val="none"/>
              </w:rPr>
              <w:t>http://182.246.203.127:8001/</w:t>
            </w:r>
            <w:r>
              <w:rPr>
                <w:rFonts w:hint="eastAsia" w:asciiTheme="minorEastAsia" w:hAnsiTheme="minorEastAsia" w:eastAsiaTheme="minorEastAsia" w:cstheme="minorEastAsia"/>
                <w:color w:val="000000" w:themeColor="text1"/>
                <w:sz w:val="24"/>
                <w:szCs w:val="24"/>
                <w:highlight w:val="none"/>
              </w:rPr>
              <w:fldChar w:fldCharType="end"/>
            </w:r>
            <w:r>
              <w:rPr>
                <w:rFonts w:hint="eastAsia" w:asciiTheme="minorEastAsia" w:hAnsiTheme="minorEastAsia" w:eastAsiaTheme="minorEastAsia" w:cstheme="minorEastAsia"/>
                <w:color w:val="000000" w:themeColor="text1"/>
                <w:sz w:val="24"/>
                <w:szCs w:val="24"/>
                <w:highlight w:val="none"/>
              </w:rPr>
              <w:t>）</w:t>
            </w:r>
            <w:r>
              <w:rPr>
                <w:rFonts w:hint="eastAsia" w:asciiTheme="minorEastAsia" w:hAnsiTheme="minorEastAsia" w:eastAsiaTheme="minorEastAsia" w:cstheme="minorEastAsia"/>
                <w:color w:val="000000" w:themeColor="text1"/>
                <w:sz w:val="24"/>
                <w:szCs w:val="24"/>
                <w:highlight w:val="none"/>
                <w:lang w:eastAsia="zh-CN"/>
              </w:rPr>
              <w:t>统一通过网络向潜在投标人发布， 且投标人不须回函确认，所有获取了招标文件的潜在投标人登录怒江州公共资源交易电子服务系统凭企业身份认证数字证书（CA）查看澄清内容。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8</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投标保证金</w:t>
            </w:r>
          </w:p>
        </w:tc>
        <w:tc>
          <w:tcPr>
            <w:tcW w:w="7323" w:type="dxa"/>
            <w:gridSpan w:val="2"/>
          </w:tcPr>
          <w:p>
            <w:pPr>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1、投标保证金金额：</w:t>
            </w:r>
            <w:r>
              <w:rPr>
                <w:rFonts w:hint="eastAsia" w:asciiTheme="minorEastAsia" w:hAnsiTheme="minorEastAsia" w:eastAsiaTheme="minorEastAsia" w:cstheme="minorEastAsia"/>
                <w:color w:val="000000" w:themeColor="text1"/>
                <w:kern w:val="2"/>
                <w:sz w:val="24"/>
                <w:szCs w:val="24"/>
                <w:highlight w:val="none"/>
                <w:lang w:val="en-US" w:eastAsia="zh-CN"/>
              </w:rPr>
              <w:t>￥60000.00元（大写：陆万元整）</w:t>
            </w:r>
            <w:r>
              <w:rPr>
                <w:rFonts w:hint="eastAsia" w:asciiTheme="minorEastAsia" w:hAnsiTheme="minorEastAsia" w:eastAsiaTheme="minorEastAsia" w:cstheme="minorEastAsia"/>
                <w:color w:val="000000" w:themeColor="text1"/>
                <w:sz w:val="24"/>
                <w:szCs w:val="24"/>
                <w:highlight w:val="none"/>
              </w:rPr>
              <w:t xml:space="preserve">； </w:t>
            </w:r>
          </w:p>
          <w:p>
            <w:pPr>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2、保证金缴纳形式：银行转账（电汇或网银）； </w:t>
            </w:r>
          </w:p>
          <w:p>
            <w:pPr>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3、保证金缴纳流程：投标人（供应商）按规定数额银行转账后，用机构数字证书登录怒江州公共资源交易电子化平台保证金系统自动绑定并打印缴纳回执；缴纳但无法绑定的，申请纠错，公共资源交易中心业务人员受理后，自定绑定，绑定后自行打印绑定回执； </w:t>
            </w:r>
          </w:p>
          <w:p>
            <w:pPr>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4、保证金缴纳时间：投标保证金须在</w:t>
            </w:r>
            <w:r>
              <w:rPr>
                <w:rFonts w:hint="eastAsia" w:asciiTheme="minorEastAsia" w:hAnsiTheme="minorEastAsia" w:eastAsiaTheme="minorEastAsia" w:cstheme="minorEastAsia"/>
                <w:b/>
                <w:bCs/>
                <w:color w:val="000000" w:themeColor="text1"/>
                <w:sz w:val="24"/>
                <w:szCs w:val="24"/>
                <w:highlight w:val="none"/>
                <w:u w:val="single"/>
                <w:lang w:eastAsia="zh-CN"/>
              </w:rPr>
              <w:t>2021年04月06日</w:t>
            </w:r>
            <w:r>
              <w:rPr>
                <w:rFonts w:hint="eastAsia" w:asciiTheme="minorEastAsia" w:hAnsiTheme="minorEastAsia" w:eastAsiaTheme="minorEastAsia" w:cstheme="minorEastAsia"/>
                <w:b/>
                <w:bCs/>
                <w:color w:val="000000" w:themeColor="text1"/>
                <w:sz w:val="24"/>
                <w:szCs w:val="24"/>
                <w:highlight w:val="none"/>
                <w:u w:val="single"/>
              </w:rPr>
              <w:t>09:00</w:t>
            </w:r>
            <w:r>
              <w:rPr>
                <w:rFonts w:hint="eastAsia" w:asciiTheme="minorEastAsia" w:hAnsiTheme="minorEastAsia" w:eastAsiaTheme="minorEastAsia" w:cstheme="minorEastAsia"/>
                <w:color w:val="000000" w:themeColor="text1"/>
                <w:sz w:val="24"/>
                <w:szCs w:val="24"/>
                <w:highlight w:val="none"/>
              </w:rPr>
              <w:t xml:space="preserve">以前，通过公司基本账户（自然人许可参与的项目除外）转账或者电汇的方式一次性足额提交到以下指定账户，并注明项目进场交易编号和用途，不接受个人转账或现金；未及时提交保证金或未从公司基本账户提交保证金的视为自动放弃参与此次招标活动； </w:t>
            </w:r>
          </w:p>
          <w:p>
            <w:pPr>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5、保证金的退还：中标（成交）人的保证金在合同扫描件上传怒江州公共资源交易电子化平台后，5个工作日内含息退还；未中标(成交)人的保证金在中标（成交）通知书发出后5个工作日内全额含息退还； </w:t>
            </w:r>
          </w:p>
          <w:p>
            <w:pPr>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6、开户名：兰坪白族普米族自治县政务服务管理局； </w:t>
            </w:r>
          </w:p>
          <w:p>
            <w:pPr>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7、开户行：中国建设银行兰坪县支行（云南省怒江州兰坪县）；</w:t>
            </w:r>
          </w:p>
          <w:p>
            <w:pPr>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8、帐　号：</w:t>
            </w:r>
            <w:r>
              <w:rPr>
                <w:rFonts w:hint="eastAsia" w:asciiTheme="minorEastAsia" w:hAnsiTheme="minorEastAsia" w:eastAsiaTheme="minorEastAsia" w:cstheme="minorEastAsia"/>
                <w:b/>
                <w:bCs/>
                <w:color w:val="000000" w:themeColor="text1"/>
                <w:sz w:val="24"/>
                <w:szCs w:val="24"/>
                <w:highlight w:val="none"/>
                <w:u w:val="single"/>
                <w:lang w:eastAsia="zh-CN"/>
              </w:rPr>
              <w:t xml:space="preserve">6232813990000002479 </w:t>
            </w:r>
            <w:r>
              <w:rPr>
                <w:rFonts w:hint="eastAsia" w:asciiTheme="minorEastAsia" w:hAnsiTheme="minorEastAsia" w:eastAsiaTheme="minorEastAsia" w:cstheme="minorEastAsia"/>
                <w:b/>
                <w:bCs/>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rPr>
              <w:t xml:space="preserve">(进场登记随机生成，每个项目一个账号)； </w:t>
            </w:r>
          </w:p>
          <w:p>
            <w:pPr>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9、兰坪县公共资源交易中心申请纠错联系人及其电话：刘工，0886-3213352；</w:t>
            </w:r>
          </w:p>
          <w:p>
            <w:pPr>
              <w:pStyle w:val="22"/>
              <w:spacing w:before="2" w:line="360" w:lineRule="auto"/>
              <w:ind w:left="220" w:leftChars="100"/>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t>10、中国建设银行兰坪县支行保证金缴纳后未到账原因查询联系人及联系电话：徐女士，0886—3210393。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before="134" w:line="360" w:lineRule="auto"/>
              <w:ind w:left="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9</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投标有效期</w:t>
            </w:r>
          </w:p>
        </w:tc>
        <w:tc>
          <w:tcPr>
            <w:tcW w:w="7323" w:type="dxa"/>
            <w:gridSpan w:val="2"/>
          </w:tcPr>
          <w:p>
            <w:pPr>
              <w:pStyle w:val="22"/>
              <w:spacing w:before="134" w:line="360" w:lineRule="auto"/>
              <w:ind w:left="220"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投标截止日起60天。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10</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投标文件构成的其他资料</w:t>
            </w:r>
          </w:p>
        </w:tc>
        <w:tc>
          <w:tcPr>
            <w:tcW w:w="7323" w:type="dxa"/>
            <w:gridSpan w:val="2"/>
          </w:tcPr>
          <w:p>
            <w:pPr>
              <w:pStyle w:val="22"/>
              <w:spacing w:before="8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招标文件中所涉及到的相关资料及证明文件或投标供应商认为必须提供的其他相关资料。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before="132"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11</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评标方法</w:t>
            </w:r>
          </w:p>
        </w:tc>
        <w:tc>
          <w:tcPr>
            <w:tcW w:w="7323" w:type="dxa"/>
            <w:gridSpan w:val="2"/>
          </w:tcPr>
          <w:p>
            <w:pPr>
              <w:pStyle w:val="22"/>
              <w:spacing w:before="132" w:line="360" w:lineRule="auto"/>
              <w:ind w:left="220"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12</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是否允许递交备选投标方案</w:t>
            </w:r>
          </w:p>
        </w:tc>
        <w:tc>
          <w:tcPr>
            <w:tcW w:w="7323" w:type="dxa"/>
            <w:gridSpan w:val="2"/>
            <w:vAlign w:val="center"/>
          </w:tcPr>
          <w:p>
            <w:pPr>
              <w:pStyle w:val="22"/>
              <w:spacing w:line="360" w:lineRule="auto"/>
              <w:ind w:left="220" w:leftChars="100"/>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13</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投标文件的签署</w:t>
            </w:r>
          </w:p>
        </w:tc>
        <w:tc>
          <w:tcPr>
            <w:tcW w:w="7323" w:type="dxa"/>
            <w:gridSpan w:val="2"/>
          </w:tcPr>
          <w:p>
            <w:pPr>
              <w:pStyle w:val="22"/>
              <w:spacing w:before="79" w:line="360" w:lineRule="auto"/>
              <w:ind w:left="220" w:leftChars="100" w:right="-15"/>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按照投标文件格式要求，采用企业、法定代表人或委托代理人签字或签章。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14</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p>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投标文件格式</w:t>
            </w:r>
          </w:p>
        </w:tc>
        <w:tc>
          <w:tcPr>
            <w:tcW w:w="7323" w:type="dxa"/>
            <w:gridSpan w:val="2"/>
          </w:tcPr>
          <w:p>
            <w:pPr>
              <w:pStyle w:val="22"/>
              <w:spacing w:before="160" w:line="360" w:lineRule="auto"/>
              <w:ind w:left="220"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投标文件全部采用电子文档，必须使用《云南省政府采购投标文件编制系统》制作。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before="167"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15</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投标文件的密封</w:t>
            </w:r>
          </w:p>
        </w:tc>
        <w:tc>
          <w:tcPr>
            <w:tcW w:w="7323" w:type="dxa"/>
            <w:gridSpan w:val="2"/>
          </w:tcPr>
          <w:p>
            <w:pPr>
              <w:pStyle w:val="22"/>
              <w:spacing w:before="81" w:line="360" w:lineRule="auto"/>
              <w:ind w:left="220"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网上递交的投标文件应使用数字证书进行加密；</w:t>
            </w:r>
          </w:p>
          <w:p>
            <w:pPr>
              <w:pStyle w:val="22"/>
              <w:spacing w:before="8" w:line="360" w:lineRule="auto"/>
              <w:ind w:left="220" w:leftChars="100" w:right="-15"/>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pacing w:val="-7"/>
                <w:sz w:val="24"/>
                <w:szCs w:val="24"/>
                <w:highlight w:val="none"/>
                <w:lang w:eastAsia="zh-CN"/>
              </w:rPr>
              <w:t>现场光盘递交，应将刻录好的投标文件光盘</w:t>
            </w:r>
            <w:r>
              <w:rPr>
                <w:rFonts w:hint="eastAsia" w:asciiTheme="minorEastAsia" w:hAnsiTheme="minorEastAsia" w:eastAsiaTheme="minorEastAsia" w:cstheme="minorEastAsia"/>
                <w:color w:val="000000" w:themeColor="text1"/>
                <w:sz w:val="24"/>
                <w:szCs w:val="24"/>
                <w:highlight w:val="none"/>
                <w:lang w:eastAsia="zh-CN"/>
              </w:rPr>
              <w:t>（1</w:t>
            </w:r>
            <w:r>
              <w:rPr>
                <w:rFonts w:hint="eastAsia" w:asciiTheme="minorEastAsia" w:hAnsiTheme="minorEastAsia" w:eastAsiaTheme="minorEastAsia" w:cstheme="minorEastAsia"/>
                <w:color w:val="000000" w:themeColor="text1"/>
                <w:spacing w:val="-30"/>
                <w:sz w:val="24"/>
                <w:szCs w:val="24"/>
                <w:highlight w:val="none"/>
                <w:lang w:eastAsia="zh-CN"/>
              </w:rPr>
              <w:t xml:space="preserve"> 份</w:t>
            </w:r>
            <w:r>
              <w:rPr>
                <w:rFonts w:hint="eastAsia" w:asciiTheme="minorEastAsia" w:hAnsiTheme="minorEastAsia" w:eastAsiaTheme="minorEastAsia" w:cstheme="minorEastAsia"/>
                <w:color w:val="000000" w:themeColor="text1"/>
                <w:spacing w:val="-32"/>
                <w:sz w:val="24"/>
                <w:szCs w:val="24"/>
                <w:highlight w:val="none"/>
                <w:lang w:eastAsia="zh-CN"/>
              </w:rPr>
              <w:t>）</w:t>
            </w:r>
            <w:r>
              <w:rPr>
                <w:rFonts w:hint="eastAsia" w:asciiTheme="minorEastAsia" w:hAnsiTheme="minorEastAsia" w:eastAsiaTheme="minorEastAsia" w:cstheme="minorEastAsia"/>
                <w:color w:val="000000" w:themeColor="text1"/>
                <w:sz w:val="24"/>
                <w:szCs w:val="24"/>
                <w:highlight w:val="none"/>
                <w:lang w:eastAsia="zh-CN"/>
              </w:rPr>
              <w:t>密封在密封袋中，并在封口处加盖投标人单位鲜章，并保证所递交的投标文件（光盘）完好无损。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before="180"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16</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投标文件光盘刻录要求</w:t>
            </w:r>
          </w:p>
        </w:tc>
        <w:tc>
          <w:tcPr>
            <w:tcW w:w="7323" w:type="dxa"/>
            <w:gridSpan w:val="2"/>
          </w:tcPr>
          <w:p>
            <w:pPr>
              <w:pStyle w:val="22"/>
              <w:spacing w:before="80" w:line="360" w:lineRule="auto"/>
              <w:ind w:left="220" w:leftChars="100" w:right="-15"/>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pacing w:val="-6"/>
                <w:sz w:val="24"/>
                <w:szCs w:val="24"/>
                <w:highlight w:val="none"/>
                <w:lang w:eastAsia="zh-CN"/>
              </w:rPr>
              <w:t xml:space="preserve">光盘刻录时，请使用正规刻录软件进行刻录 </w:t>
            </w:r>
            <w:r>
              <w:rPr>
                <w:rFonts w:hint="eastAsia" w:asciiTheme="minorEastAsia" w:hAnsiTheme="minorEastAsia" w:eastAsiaTheme="minorEastAsia" w:cstheme="minorEastAsia"/>
                <w:color w:val="000000" w:themeColor="text1"/>
                <w:sz w:val="24"/>
                <w:szCs w:val="24"/>
                <w:highlight w:val="none"/>
                <w:lang w:eastAsia="zh-CN"/>
              </w:rPr>
              <w:t>CD</w:t>
            </w:r>
            <w:r>
              <w:rPr>
                <w:rFonts w:hint="eastAsia" w:asciiTheme="minorEastAsia" w:hAnsiTheme="minorEastAsia" w:eastAsiaTheme="minorEastAsia" w:cstheme="minorEastAsia"/>
                <w:color w:val="000000" w:themeColor="text1"/>
                <w:spacing w:val="-12"/>
                <w:sz w:val="24"/>
                <w:szCs w:val="24"/>
                <w:highlight w:val="none"/>
                <w:lang w:eastAsia="zh-CN"/>
              </w:rPr>
              <w:t xml:space="preserve"> 光盘，不要对</w:t>
            </w:r>
            <w:r>
              <w:rPr>
                <w:rFonts w:hint="eastAsia" w:asciiTheme="minorEastAsia" w:hAnsiTheme="minorEastAsia" w:eastAsiaTheme="minorEastAsia" w:cstheme="minorEastAsia"/>
                <w:color w:val="000000" w:themeColor="text1"/>
                <w:spacing w:val="-2"/>
                <w:sz w:val="24"/>
                <w:szCs w:val="24"/>
                <w:highlight w:val="none"/>
                <w:lang w:eastAsia="zh-CN"/>
              </w:rPr>
              <w:t>电子投标文件进行压缩，光盘刻录完成后，应检验光盘刻录</w:t>
            </w:r>
            <w:r>
              <w:rPr>
                <w:rFonts w:hint="eastAsia" w:asciiTheme="minorEastAsia" w:hAnsiTheme="minorEastAsia" w:eastAsiaTheme="minorEastAsia" w:cstheme="minorEastAsia"/>
                <w:color w:val="000000" w:themeColor="text1"/>
                <w:sz w:val="24"/>
                <w:szCs w:val="24"/>
                <w:highlight w:val="none"/>
                <w:lang w:eastAsia="zh-CN"/>
              </w:rPr>
              <w:t>的质量，检验光盘时不要在本机的刻录光驱上进行，将刻录好的光盘用另外一台电脑的“只读光驱”进行读取测试。测</w:t>
            </w:r>
            <w:r>
              <w:rPr>
                <w:rFonts w:hint="eastAsia" w:asciiTheme="minorEastAsia" w:hAnsiTheme="minorEastAsia" w:eastAsiaTheme="minorEastAsia" w:cstheme="minorEastAsia"/>
                <w:color w:val="000000" w:themeColor="text1"/>
                <w:spacing w:val="-6"/>
                <w:sz w:val="24"/>
                <w:szCs w:val="24"/>
                <w:highlight w:val="none"/>
                <w:lang w:eastAsia="zh-CN"/>
              </w:rPr>
              <w:t>试的方法：将刻录光盘上的投标文件数据拷贝到电脑硬盘上</w:t>
            </w:r>
            <w:r>
              <w:rPr>
                <w:rFonts w:hint="eastAsia" w:asciiTheme="minorEastAsia" w:hAnsiTheme="minorEastAsia" w:eastAsiaTheme="minorEastAsia" w:cstheme="minorEastAsia"/>
                <w:color w:val="000000" w:themeColor="text1"/>
                <w:spacing w:val="-1"/>
                <w:sz w:val="24"/>
                <w:szCs w:val="24"/>
                <w:highlight w:val="none"/>
                <w:lang w:eastAsia="zh-CN"/>
              </w:rPr>
              <w:t>检查拷贝是否成功，同时使用相应标书文件编制系统或查看</w:t>
            </w:r>
            <w:r>
              <w:rPr>
                <w:rFonts w:hint="eastAsia" w:asciiTheme="minorEastAsia" w:hAnsiTheme="minorEastAsia" w:eastAsiaTheme="minorEastAsia" w:cstheme="minorEastAsia"/>
                <w:color w:val="000000" w:themeColor="text1"/>
                <w:sz w:val="24"/>
                <w:szCs w:val="24"/>
                <w:highlight w:val="none"/>
                <w:lang w:eastAsia="zh-CN"/>
              </w:rPr>
              <w:t>工具中的【查看标书】功能对刻录后光盘中的电子标书文件</w:t>
            </w:r>
            <w:r>
              <w:rPr>
                <w:rFonts w:hint="eastAsia" w:asciiTheme="minorEastAsia" w:hAnsiTheme="minorEastAsia" w:eastAsiaTheme="minorEastAsia" w:cstheme="minorEastAsia"/>
                <w:color w:val="000000" w:themeColor="text1"/>
                <w:sz w:val="24"/>
                <w:szCs w:val="24"/>
                <w:highlight w:val="none"/>
              </w:rPr>
              <w:t>进行查看。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17</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现场光盘递交投标文件外密封袋上写明</w:t>
            </w:r>
          </w:p>
        </w:tc>
        <w:tc>
          <w:tcPr>
            <w:tcW w:w="7323" w:type="dxa"/>
            <w:gridSpan w:val="2"/>
            <w:vAlign w:val="center"/>
          </w:tcPr>
          <w:p>
            <w:pPr>
              <w:spacing w:line="360" w:lineRule="auto"/>
              <w:ind w:leftChars="100"/>
              <w:jc w:val="both"/>
              <w:rPr>
                <w:rFonts w:hint="eastAsia" w:asciiTheme="minorEastAsia" w:hAnsiTheme="minorEastAsia" w:eastAsiaTheme="minorEastAsia" w:cstheme="minorEastAsia"/>
                <w:color w:val="000000" w:themeColor="text1"/>
                <w:sz w:val="24"/>
                <w:szCs w:val="24"/>
                <w:highlight w:val="none"/>
                <w:u w:val="single"/>
                <w:lang w:eastAsia="zh-CN"/>
              </w:rPr>
            </w:pPr>
            <w:r>
              <w:rPr>
                <w:rFonts w:hint="eastAsia" w:asciiTheme="minorEastAsia" w:hAnsiTheme="minorEastAsia" w:eastAsiaTheme="minorEastAsia" w:cstheme="minorEastAsia"/>
                <w:color w:val="000000" w:themeColor="text1"/>
                <w:sz w:val="24"/>
                <w:szCs w:val="24"/>
                <w:highlight w:val="none"/>
                <w:u w:val="single"/>
                <w:lang w:eastAsia="zh-CN"/>
              </w:rPr>
              <w:t>（项目名称）</w:t>
            </w:r>
            <w:r>
              <w:rPr>
                <w:rFonts w:hint="eastAsia" w:asciiTheme="minorEastAsia" w:hAnsiTheme="minorEastAsia" w:eastAsiaTheme="minorEastAsia" w:cstheme="minorEastAsia"/>
                <w:color w:val="000000" w:themeColor="text1"/>
                <w:sz w:val="24"/>
                <w:szCs w:val="24"/>
                <w:highlight w:val="none"/>
                <w:lang w:eastAsia="zh-CN"/>
              </w:rPr>
              <w:t>投标文件在</w:t>
            </w:r>
            <w:r>
              <w:rPr>
                <w:rFonts w:hint="eastAsia" w:asciiTheme="minorEastAsia" w:hAnsiTheme="minorEastAsia" w:eastAsiaTheme="minorEastAsia" w:cstheme="minorEastAsia"/>
                <w:color w:val="000000" w:themeColor="text1"/>
                <w:sz w:val="24"/>
                <w:szCs w:val="24"/>
                <w:highlight w:val="none"/>
                <w:u w:val="single"/>
                <w:lang w:eastAsia="zh-CN"/>
              </w:rPr>
              <w:t xml:space="preserve">     </w:t>
            </w:r>
            <w:r>
              <w:rPr>
                <w:rFonts w:hint="eastAsia" w:asciiTheme="minorEastAsia" w:hAnsiTheme="minorEastAsia" w:eastAsiaTheme="minorEastAsia" w:cstheme="minorEastAsia"/>
                <w:color w:val="000000" w:themeColor="text1"/>
                <w:sz w:val="24"/>
                <w:szCs w:val="24"/>
                <w:highlight w:val="none"/>
                <w:lang w:eastAsia="zh-CN"/>
              </w:rPr>
              <w:t>年</w:t>
            </w:r>
            <w:r>
              <w:rPr>
                <w:rFonts w:hint="eastAsia" w:asciiTheme="minorEastAsia" w:hAnsiTheme="minorEastAsia" w:eastAsiaTheme="minorEastAsia" w:cstheme="minorEastAsia"/>
                <w:color w:val="000000" w:themeColor="text1"/>
                <w:sz w:val="24"/>
                <w:szCs w:val="24"/>
                <w:highlight w:val="none"/>
                <w:u w:val="single"/>
                <w:lang w:eastAsia="zh-CN"/>
              </w:rPr>
              <w:t xml:space="preserve">   </w:t>
            </w:r>
            <w:r>
              <w:rPr>
                <w:rFonts w:hint="eastAsia" w:asciiTheme="minorEastAsia" w:hAnsiTheme="minorEastAsia" w:eastAsiaTheme="minorEastAsia" w:cstheme="minorEastAsia"/>
                <w:color w:val="000000" w:themeColor="text1"/>
                <w:sz w:val="24"/>
                <w:szCs w:val="24"/>
                <w:highlight w:val="none"/>
                <w:lang w:eastAsia="zh-CN"/>
              </w:rPr>
              <w:t>月</w:t>
            </w:r>
            <w:r>
              <w:rPr>
                <w:rFonts w:hint="eastAsia" w:asciiTheme="minorEastAsia" w:hAnsiTheme="minorEastAsia" w:eastAsiaTheme="minorEastAsia" w:cstheme="minorEastAsia"/>
                <w:color w:val="000000" w:themeColor="text1"/>
                <w:sz w:val="24"/>
                <w:szCs w:val="24"/>
                <w:highlight w:val="none"/>
                <w:u w:val="single"/>
                <w:lang w:eastAsia="zh-CN"/>
              </w:rPr>
              <w:t xml:space="preserve">   </w:t>
            </w:r>
            <w:r>
              <w:rPr>
                <w:rFonts w:hint="eastAsia" w:asciiTheme="minorEastAsia" w:hAnsiTheme="minorEastAsia" w:eastAsiaTheme="minorEastAsia" w:cstheme="minorEastAsia"/>
                <w:color w:val="000000" w:themeColor="text1"/>
                <w:sz w:val="24"/>
                <w:szCs w:val="24"/>
                <w:highlight w:val="none"/>
                <w:lang w:eastAsia="zh-CN"/>
              </w:rPr>
              <w:t>日</w:t>
            </w:r>
            <w:r>
              <w:rPr>
                <w:rFonts w:hint="eastAsia" w:asciiTheme="minorEastAsia" w:hAnsiTheme="minorEastAsia" w:eastAsiaTheme="minorEastAsia" w:cstheme="minorEastAsia"/>
                <w:color w:val="000000" w:themeColor="text1"/>
                <w:sz w:val="24"/>
                <w:szCs w:val="24"/>
                <w:highlight w:val="none"/>
                <w:u w:val="single"/>
                <w:lang w:eastAsia="zh-CN"/>
              </w:rPr>
              <w:t xml:space="preserve">   </w:t>
            </w:r>
            <w:r>
              <w:rPr>
                <w:rFonts w:hint="eastAsia" w:asciiTheme="minorEastAsia" w:hAnsiTheme="minorEastAsia" w:eastAsiaTheme="minorEastAsia" w:cstheme="minorEastAsia"/>
                <w:color w:val="000000" w:themeColor="text1"/>
                <w:sz w:val="24"/>
                <w:szCs w:val="24"/>
                <w:highlight w:val="none"/>
                <w:lang w:eastAsia="zh-CN"/>
              </w:rPr>
              <w:t>时分前不得开启。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18</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现场递交投标文件地点</w:t>
            </w:r>
          </w:p>
        </w:tc>
        <w:tc>
          <w:tcPr>
            <w:tcW w:w="7323" w:type="dxa"/>
            <w:gridSpan w:val="2"/>
          </w:tcPr>
          <w:p>
            <w:pPr>
              <w:pStyle w:val="22"/>
              <w:spacing w:before="161" w:line="360" w:lineRule="auto"/>
              <w:ind w:left="220"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兰坪县公共资源交易中心开标室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19</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开标时间和地点</w:t>
            </w:r>
          </w:p>
        </w:tc>
        <w:tc>
          <w:tcPr>
            <w:tcW w:w="7323" w:type="dxa"/>
            <w:gridSpan w:val="2"/>
          </w:tcPr>
          <w:p>
            <w:pPr>
              <w:pStyle w:val="22"/>
              <w:spacing w:before="79" w:line="360" w:lineRule="auto"/>
              <w:ind w:left="220"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开标时间：同投标截止时间</w:t>
            </w:r>
          </w:p>
          <w:p>
            <w:pPr>
              <w:pStyle w:val="22"/>
              <w:spacing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pacing w:val="-7"/>
                <w:sz w:val="24"/>
                <w:szCs w:val="24"/>
                <w:highlight w:val="none"/>
                <w:lang w:eastAsia="zh-CN"/>
              </w:rPr>
              <w:t>开标地点：兰坪县公共资源交易中心开标室</w:t>
            </w:r>
            <w:r>
              <w:rPr>
                <w:rFonts w:hint="eastAsia" w:asciiTheme="minorEastAsia" w:hAnsiTheme="minorEastAsia" w:eastAsiaTheme="minorEastAsia" w:cstheme="minorEastAsia"/>
                <w:color w:val="000000" w:themeColor="text1"/>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856" w:type="dxa"/>
            <w:vAlign w:val="center"/>
          </w:tcPr>
          <w:p>
            <w:pPr>
              <w:pStyle w:val="22"/>
              <w:spacing w:before="174"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20</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开标程序</w:t>
            </w:r>
          </w:p>
        </w:tc>
        <w:tc>
          <w:tcPr>
            <w:tcW w:w="7323" w:type="dxa"/>
            <w:gridSpan w:val="2"/>
          </w:tcPr>
          <w:p>
            <w:pPr>
              <w:pStyle w:val="22"/>
              <w:spacing w:before="134" w:line="360" w:lineRule="auto"/>
              <w:ind w:left="220" w:leftChars="100" w:right="114"/>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(1)</w:t>
            </w:r>
            <w:r>
              <w:rPr>
                <w:rFonts w:hint="eastAsia" w:asciiTheme="minorEastAsia" w:hAnsiTheme="minorEastAsia" w:eastAsiaTheme="minorEastAsia" w:cstheme="minorEastAsia"/>
                <w:color w:val="000000" w:themeColor="text1"/>
                <w:spacing w:val="-10"/>
                <w:sz w:val="24"/>
                <w:szCs w:val="24"/>
                <w:highlight w:val="none"/>
                <w:lang w:eastAsia="zh-CN"/>
              </w:rPr>
              <w:t>密封情况检查：由投标人检查投标文件</w:t>
            </w:r>
            <w:r>
              <w:rPr>
                <w:rFonts w:hint="eastAsia" w:asciiTheme="minorEastAsia" w:hAnsiTheme="minorEastAsia" w:eastAsiaTheme="minorEastAsia" w:cstheme="minorEastAsia"/>
                <w:color w:val="000000" w:themeColor="text1"/>
                <w:sz w:val="24"/>
                <w:szCs w:val="24"/>
                <w:highlight w:val="none"/>
                <w:lang w:eastAsia="zh-CN"/>
              </w:rPr>
              <w:t>（光盘</w:t>
            </w:r>
            <w:r>
              <w:rPr>
                <w:rFonts w:hint="eastAsia" w:asciiTheme="minorEastAsia" w:hAnsiTheme="minorEastAsia" w:eastAsiaTheme="minorEastAsia" w:cstheme="minorEastAsia"/>
                <w:color w:val="000000" w:themeColor="text1"/>
                <w:spacing w:val="-46"/>
                <w:sz w:val="24"/>
                <w:szCs w:val="24"/>
                <w:highlight w:val="none"/>
                <w:lang w:eastAsia="zh-CN"/>
              </w:rPr>
              <w:t>）</w:t>
            </w:r>
            <w:r>
              <w:rPr>
                <w:rFonts w:hint="eastAsia" w:asciiTheme="minorEastAsia" w:hAnsiTheme="minorEastAsia" w:eastAsiaTheme="minorEastAsia" w:cstheme="minorEastAsia"/>
                <w:color w:val="000000" w:themeColor="text1"/>
                <w:sz w:val="24"/>
                <w:szCs w:val="24"/>
                <w:highlight w:val="none"/>
                <w:lang w:eastAsia="zh-CN"/>
              </w:rPr>
              <w:t>密封情况</w:t>
            </w:r>
            <w:r>
              <w:rPr>
                <w:rFonts w:hint="eastAsia" w:asciiTheme="minorEastAsia" w:hAnsiTheme="minorEastAsia" w:eastAsiaTheme="minorEastAsia" w:cstheme="minorEastAsia"/>
                <w:color w:val="000000" w:themeColor="text1"/>
                <w:sz w:val="24"/>
                <w:szCs w:val="24"/>
                <w:highlight w:val="none"/>
                <w:lang w:eastAsia="zh-CN"/>
              </w:rPr>
              <w:br w:type="textWrapping"/>
            </w:r>
            <w:r>
              <w:rPr>
                <w:rFonts w:hint="eastAsia" w:asciiTheme="minorEastAsia" w:hAnsiTheme="minorEastAsia" w:eastAsiaTheme="minorEastAsia" w:cstheme="minorEastAsia"/>
                <w:color w:val="000000" w:themeColor="text1"/>
                <w:sz w:val="24"/>
                <w:szCs w:val="24"/>
                <w:highlight w:val="none"/>
                <w:lang w:eastAsia="zh-CN"/>
              </w:rPr>
              <w:t>(2)开标顺序：按照开标系统自动提取的顺序当众开标。</w:t>
            </w:r>
          </w:p>
          <w:p>
            <w:pPr>
              <w:pStyle w:val="22"/>
              <w:spacing w:before="4"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注：现场投标人光盘中的电子投标文件唯一仅在兰坪县公共资源交易中心网络出现故障时，由监管部门核实同意后才启动全部导入。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21</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评标委员会的组建</w:t>
            </w:r>
          </w:p>
        </w:tc>
        <w:tc>
          <w:tcPr>
            <w:tcW w:w="7323" w:type="dxa"/>
            <w:gridSpan w:val="2"/>
          </w:tcPr>
          <w:p>
            <w:pPr>
              <w:pStyle w:val="22"/>
              <w:spacing w:before="72" w:line="360" w:lineRule="auto"/>
              <w:ind w:left="220"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评标委员会人数：五人或五人以上单数。</w:t>
            </w:r>
          </w:p>
          <w:p>
            <w:pPr>
              <w:pStyle w:val="22"/>
              <w:spacing w:before="146" w:line="360" w:lineRule="auto"/>
              <w:ind w:left="232" w:leftChars="100" w:right="97" w:hanging="12"/>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评标专家确定方式：评标委员会成员从《云南省综合评标专家库（怒江）》中随机抽取组成。</w:t>
            </w:r>
          </w:p>
          <w:p>
            <w:pPr>
              <w:pStyle w:val="22"/>
              <w:spacing w:before="1" w:line="360" w:lineRule="auto"/>
              <w:ind w:left="220"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注：特殊情况专家名单经审批后确定。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22</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是否授权评标委员会确定中标人</w:t>
            </w:r>
          </w:p>
        </w:tc>
        <w:tc>
          <w:tcPr>
            <w:tcW w:w="7323" w:type="dxa"/>
            <w:gridSpan w:val="2"/>
            <w:vAlign w:val="center"/>
          </w:tcPr>
          <w:p>
            <w:pPr>
              <w:pStyle w:val="22"/>
              <w:spacing w:line="360" w:lineRule="auto"/>
              <w:ind w:left="220" w:leftChars="100"/>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否，推荐的中标候选人数：3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jc w:val="center"/>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23</w:t>
            </w:r>
          </w:p>
        </w:tc>
        <w:tc>
          <w:tcPr>
            <w:tcW w:w="9187" w:type="dxa"/>
            <w:gridSpan w:val="3"/>
            <w:vAlign w:val="center"/>
          </w:tcPr>
          <w:p>
            <w:pPr>
              <w:keepNext w:val="0"/>
              <w:keepLines w:val="0"/>
              <w:pageBreakBefore w:val="0"/>
              <w:widowControl w:val="0"/>
              <w:kinsoku/>
              <w:wordWrap/>
              <w:overflowPunct/>
              <w:topLinePunct w:val="0"/>
              <w:autoSpaceDE w:val="0"/>
              <w:autoSpaceDN w:val="0"/>
              <w:bidi w:val="0"/>
              <w:adjustRightInd/>
              <w:snapToGrid/>
              <w:spacing w:before="0" w:beforeLines="50" w:after="0" w:afterLines="50" w:line="360" w:lineRule="auto"/>
              <w:jc w:val="center"/>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856" w:type="dxa"/>
            <w:vAlign w:val="center"/>
          </w:tcPr>
          <w:p>
            <w:pPr>
              <w:pStyle w:val="22"/>
              <w:spacing w:before="132"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23.1</w:t>
            </w:r>
          </w:p>
        </w:tc>
        <w:tc>
          <w:tcPr>
            <w:tcW w:w="1864" w:type="dxa"/>
          </w:tcPr>
          <w:p>
            <w:pPr>
              <w:pStyle w:val="22"/>
              <w:spacing w:before="132" w:line="360" w:lineRule="auto"/>
              <w:ind w:left="220" w:leftChars="100" w:right="44"/>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踏勘现场：</w:t>
            </w:r>
          </w:p>
        </w:tc>
        <w:tc>
          <w:tcPr>
            <w:tcW w:w="7323" w:type="dxa"/>
            <w:gridSpan w:val="2"/>
          </w:tcPr>
          <w:p>
            <w:pPr>
              <w:pStyle w:val="22"/>
              <w:spacing w:before="132" w:line="360" w:lineRule="auto"/>
              <w:ind w:left="220"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投标人自行踏勘。交通、安全及费用自理。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856" w:type="dxa"/>
            <w:vAlign w:val="center"/>
          </w:tcPr>
          <w:p>
            <w:pPr>
              <w:pStyle w:val="22"/>
              <w:spacing w:before="195"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23.2</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类似项目业绩：</w:t>
            </w:r>
          </w:p>
        </w:tc>
        <w:tc>
          <w:tcPr>
            <w:tcW w:w="7323" w:type="dxa"/>
            <w:gridSpan w:val="2"/>
          </w:tcPr>
          <w:p>
            <w:pPr>
              <w:pStyle w:val="22"/>
              <w:spacing w:before="133" w:line="360" w:lineRule="auto"/>
              <w:ind w:left="220" w:leftChars="100" w:right="-15"/>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指201</w:t>
            </w:r>
            <w:r>
              <w:rPr>
                <w:rFonts w:hint="eastAsia" w:asciiTheme="minorEastAsia" w:hAnsiTheme="minorEastAsia" w:eastAsiaTheme="minorEastAsia" w:cstheme="minorEastAsia"/>
                <w:color w:val="000000" w:themeColor="text1"/>
                <w:sz w:val="24"/>
                <w:szCs w:val="24"/>
                <w:highlight w:val="none"/>
                <w:lang w:val="en-US" w:eastAsia="zh-CN"/>
              </w:rPr>
              <w:t>8</w:t>
            </w:r>
            <w:r>
              <w:rPr>
                <w:rFonts w:hint="eastAsia" w:asciiTheme="minorEastAsia" w:hAnsiTheme="minorEastAsia" w:eastAsiaTheme="minorEastAsia" w:cstheme="minorEastAsia"/>
                <w:color w:val="000000" w:themeColor="text1"/>
                <w:sz w:val="24"/>
                <w:szCs w:val="24"/>
                <w:highlight w:val="none"/>
                <w:lang w:eastAsia="zh-CN"/>
              </w:rPr>
              <w:t>年至今合同金额在</w:t>
            </w:r>
            <w:r>
              <w:rPr>
                <w:rFonts w:hint="eastAsia" w:asciiTheme="minorEastAsia" w:hAnsiTheme="minorEastAsia" w:eastAsiaTheme="minorEastAsia" w:cstheme="minorEastAsia"/>
                <w:color w:val="000000" w:themeColor="text1"/>
                <w:sz w:val="24"/>
                <w:szCs w:val="24"/>
                <w:highlight w:val="none"/>
                <w:lang w:val="en-US" w:eastAsia="zh-CN"/>
              </w:rPr>
              <w:t>200万元以上</w:t>
            </w:r>
            <w:r>
              <w:rPr>
                <w:rFonts w:hint="eastAsia" w:asciiTheme="minorEastAsia" w:hAnsiTheme="minorEastAsia" w:eastAsiaTheme="minorEastAsia" w:cstheme="minorEastAsia"/>
                <w:color w:val="000000" w:themeColor="text1"/>
                <w:sz w:val="24"/>
                <w:szCs w:val="24"/>
                <w:highlight w:val="none"/>
                <w:lang w:eastAsia="zh-CN"/>
              </w:rPr>
              <w:t>类似项目（苗木供应、造林绿化）的业绩（投标人必须保证在投标文件中所提供业绩证明材料的真实性，不得弄虚作假，招标人有权核实真实性，若所供材料有弄虚作假，故意欺骗的情况，一经发现，则取消该投标人的中标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23.3</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履约保证金</w:t>
            </w:r>
          </w:p>
        </w:tc>
        <w:tc>
          <w:tcPr>
            <w:tcW w:w="7323" w:type="dxa"/>
            <w:gridSpan w:val="2"/>
            <w:vAlign w:val="center"/>
          </w:tcPr>
          <w:p>
            <w:pPr>
              <w:pStyle w:val="22"/>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履约保证金金额和提交形式： </w:t>
            </w:r>
          </w:p>
          <w:p>
            <w:pPr>
              <w:pStyle w:val="22"/>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履约保证金递交的形式:银行转账；</w:t>
            </w:r>
          </w:p>
          <w:p>
            <w:pPr>
              <w:pStyle w:val="22"/>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履约保证金金额：中标人须向招标人提交中标价5%的履约保证金。</w:t>
            </w:r>
          </w:p>
          <w:p>
            <w:pPr>
              <w:pStyle w:val="22"/>
              <w:spacing w:line="360"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注：1、中标公示期无异议后，招标人或招标代理机构将向中标人发出中标通知书的领取通知，中标人自接到领取通知之日起，10天内必须交履约保证金，中标人不按规定提交履约担保视为放弃成交。将依次推荐第二成交候选人为成交人。</w:t>
            </w:r>
          </w:p>
          <w:p>
            <w:pPr>
              <w:pStyle w:val="22"/>
              <w:spacing w:line="360" w:lineRule="auto"/>
              <w:ind w:leftChars="100"/>
              <w:rPr>
                <w:rFonts w:hint="eastAsia" w:asciiTheme="minorEastAsia" w:hAnsiTheme="minorEastAsia" w:eastAsiaTheme="minorEastAsia" w:cstheme="minorEastAsia"/>
                <w:color w:val="000000" w:themeColor="text1"/>
                <w:sz w:val="24"/>
                <w:szCs w:val="24"/>
                <w:highlight w:val="none"/>
                <w:lang w:val="en-US" w:eastAsia="zh-CN"/>
              </w:rPr>
            </w:pPr>
            <w:r>
              <w:rPr>
                <w:rFonts w:hint="eastAsia" w:asciiTheme="minorEastAsia" w:hAnsiTheme="minorEastAsia" w:eastAsiaTheme="minorEastAsia" w:cstheme="minorEastAsia"/>
                <w:color w:val="000000" w:themeColor="text1"/>
                <w:sz w:val="24"/>
                <w:szCs w:val="24"/>
                <w:highlight w:val="none"/>
              </w:rPr>
              <w:t>2、履约保证金的退还：合同完成，并经验收合格后，5个工作日内一次性退还。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23.4</w:t>
            </w:r>
          </w:p>
        </w:tc>
        <w:tc>
          <w:tcPr>
            <w:tcW w:w="1864" w:type="dxa"/>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开标时投标人提交以供现场审验资料：</w:t>
            </w:r>
          </w:p>
        </w:tc>
        <w:tc>
          <w:tcPr>
            <w:tcW w:w="7323" w:type="dxa"/>
            <w:gridSpan w:val="2"/>
          </w:tcPr>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1、《林木种子生产经营许可证》，未两证合一须提供有效的《林木种子生产许可证》和《林木种子经营许可证》（原件）；</w:t>
            </w:r>
          </w:p>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2、营业执照副本（原件）；</w:t>
            </w:r>
          </w:p>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3、法定代表人身份证明书（原件）；</w:t>
            </w:r>
          </w:p>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4、被授权人（或法定代表人）本人的身份证（原件）及授权人携带本公司的社保证明复印件；</w:t>
            </w:r>
          </w:p>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5、授权委托书（原件）（若法定代表人出席开标会，不需要提供授权委托书）；</w:t>
            </w:r>
          </w:p>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6、投标单位开户许可证彩色复印件（加盖单位鲜章）；</w:t>
            </w:r>
          </w:p>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7、网上递交投标文件回执单；</w:t>
            </w:r>
          </w:p>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8、投标保证金缴纳凭证；</w:t>
            </w:r>
          </w:p>
          <w:p>
            <w:pPr>
              <w:pStyle w:val="22"/>
              <w:spacing w:before="30" w:line="360" w:lineRule="auto"/>
              <w:ind w:left="220" w:leftChars="100" w:right="-15" w:firstLine="482" w:firstLineChars="200"/>
              <w:rPr>
                <w:rFonts w:hint="eastAsia" w:asciiTheme="minorEastAsia" w:hAnsiTheme="minorEastAsia" w:eastAsiaTheme="minorEastAsia" w:cstheme="minorEastAsia"/>
                <w:b/>
                <w:bCs/>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以上证件及证明材料在开标前由公证人员接受并登记，经评审委员会审验后方可退还，若无以上文件，投标人无权解密其投标文件，投标人将不作为中标候选人选。</w:t>
            </w:r>
          </w:p>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9、电子文档</w:t>
            </w:r>
          </w:p>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投标人将以下文件拷贝到电子文档中，以便开标当日带到现场</w:t>
            </w:r>
          </w:p>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内容：</w:t>
            </w:r>
          </w:p>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w:t>
            </w:r>
            <w:r>
              <w:rPr>
                <w:rFonts w:hint="eastAsia" w:asciiTheme="minorEastAsia" w:hAnsiTheme="minorEastAsia" w:eastAsiaTheme="minorEastAsia" w:cstheme="minorEastAsia"/>
                <w:color w:val="000000" w:themeColor="text1"/>
                <w:sz w:val="24"/>
                <w:szCs w:val="24"/>
                <w:highlight w:val="none"/>
                <w:lang w:val="en-US" w:eastAsia="zh-CN"/>
              </w:rPr>
              <w:t>1</w:t>
            </w:r>
            <w:r>
              <w:rPr>
                <w:rFonts w:hint="eastAsia" w:asciiTheme="minorEastAsia" w:hAnsiTheme="minorEastAsia" w:eastAsiaTheme="minorEastAsia" w:cstheme="minorEastAsia"/>
                <w:color w:val="000000" w:themeColor="text1"/>
                <w:sz w:val="24"/>
                <w:szCs w:val="24"/>
                <w:highlight w:val="none"/>
                <w:lang w:eastAsia="zh-CN"/>
              </w:rPr>
              <w:t>）网上递交的投标文件</w:t>
            </w:r>
          </w:p>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（2）投标人将投标单位户名、开户银行、账号、联系人、联系电话制作成电子文档，一并保存。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856" w:type="dxa"/>
            <w:vAlign w:val="center"/>
          </w:tcPr>
          <w:p>
            <w:pPr>
              <w:pStyle w:val="22"/>
              <w:spacing w:line="360" w:lineRule="auto"/>
              <w:ind w:left="28" w:right="19"/>
              <w:jc w:val="center"/>
              <w:rPr>
                <w:rFonts w:hint="eastAsia" w:asciiTheme="minorEastAsia" w:hAnsiTheme="minorEastAsia" w:eastAsiaTheme="minorEastAsia" w:cstheme="minorEastAsia"/>
                <w:color w:val="000000" w:themeColor="text1"/>
                <w:sz w:val="24"/>
                <w:szCs w:val="24"/>
                <w:highlight w:val="none"/>
                <w:lang w:val="en-US" w:eastAsia="zh-CN"/>
              </w:rPr>
            </w:pPr>
            <w:r>
              <w:rPr>
                <w:rFonts w:hint="eastAsia" w:asciiTheme="minorEastAsia" w:hAnsiTheme="minorEastAsia" w:eastAsiaTheme="minorEastAsia" w:cstheme="minorEastAsia"/>
                <w:color w:val="000000" w:themeColor="text1"/>
                <w:sz w:val="24"/>
                <w:szCs w:val="24"/>
                <w:highlight w:val="none"/>
                <w:lang w:val="en-US" w:eastAsia="zh-CN"/>
              </w:rPr>
              <w:t>23.5</w:t>
            </w:r>
          </w:p>
        </w:tc>
        <w:tc>
          <w:tcPr>
            <w:tcW w:w="1869" w:type="dxa"/>
            <w:gridSpan w:val="2"/>
            <w:vAlign w:val="center"/>
          </w:tcPr>
          <w:p>
            <w:pPr>
              <w:pStyle w:val="22"/>
              <w:spacing w:before="30" w:line="360" w:lineRule="auto"/>
              <w:ind w:left="220" w:leftChars="100" w:right="-15"/>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t>纸质版投标文件</w:t>
            </w:r>
          </w:p>
        </w:tc>
        <w:tc>
          <w:tcPr>
            <w:tcW w:w="7318" w:type="dxa"/>
            <w:vAlign w:val="center"/>
          </w:tcPr>
          <w:p>
            <w:pPr>
              <w:pStyle w:val="22"/>
              <w:spacing w:before="30" w:line="360" w:lineRule="auto"/>
              <w:ind w:left="220" w:leftChars="100" w:right="-15"/>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中标人需在领取中标通知书前向招标代理机构提供纸质版投标文件：一份正本、一份副本。</w:t>
            </w:r>
          </w:p>
        </w:tc>
      </w:tr>
    </w:tbl>
    <w:p>
      <w:pPr>
        <w:pStyle w:val="8"/>
        <w:rPr>
          <w:rFonts w:hint="eastAsia" w:asciiTheme="minorEastAsia" w:hAnsiTheme="minorEastAsia" w:eastAsiaTheme="minorEastAsia" w:cstheme="minorEastAsia"/>
          <w:b/>
          <w:color w:val="000000" w:themeColor="text1"/>
          <w:sz w:val="30"/>
          <w:highlight w:val="none"/>
          <w:lang w:eastAsia="zh-CN"/>
        </w:rPr>
      </w:pPr>
    </w:p>
    <w:p>
      <w:pPr>
        <w:rPr>
          <w:rFonts w:hint="eastAsia" w:asciiTheme="minorEastAsia" w:hAnsiTheme="minorEastAsia" w:eastAsiaTheme="minorEastAsia" w:cstheme="minorEastAsia"/>
          <w:color w:val="000000" w:themeColor="text1"/>
          <w:sz w:val="24"/>
          <w:highlight w:val="none"/>
          <w:lang w:eastAsia="zh-CN"/>
        </w:rPr>
        <w:sectPr>
          <w:headerReference r:id="rId7" w:type="default"/>
          <w:footerReference r:id="rId8" w:type="default"/>
          <w:pgSz w:w="11910" w:h="16840"/>
          <w:pgMar w:top="1080" w:right="560" w:bottom="960" w:left="640" w:header="887" w:footer="772" w:gutter="0"/>
          <w:pgNumType w:fmt="decimal"/>
          <w:cols w:space="720" w:num="1"/>
        </w:sectPr>
      </w:pPr>
    </w:p>
    <w:p>
      <w:pPr>
        <w:pStyle w:val="8"/>
        <w:rPr>
          <w:rFonts w:hint="eastAsia" w:asciiTheme="minorEastAsia" w:hAnsiTheme="minorEastAsia" w:eastAsiaTheme="minorEastAsia" w:cstheme="minorEastAsia"/>
          <w:color w:val="000000" w:themeColor="text1"/>
          <w:sz w:val="23"/>
          <w:highlight w:val="none"/>
          <w:lang w:eastAsia="zh-CN"/>
        </w:rPr>
      </w:pPr>
    </w:p>
    <w:p>
      <w:pPr>
        <w:pStyle w:val="6"/>
        <w:ind w:left="96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 标  人  须 知</w:t>
      </w:r>
    </w:p>
    <w:p>
      <w:pPr>
        <w:pStyle w:val="8"/>
        <w:spacing w:before="1"/>
        <w:rPr>
          <w:rFonts w:hint="eastAsia" w:asciiTheme="minorEastAsia" w:hAnsiTheme="minorEastAsia" w:eastAsiaTheme="minorEastAsia" w:cstheme="minorEastAsia"/>
          <w:b/>
          <w:color w:val="000000" w:themeColor="text1"/>
          <w:sz w:val="25"/>
          <w:highlight w:val="none"/>
          <w:lang w:eastAsia="zh-CN"/>
        </w:rPr>
      </w:pPr>
    </w:p>
    <w:p>
      <w:pPr>
        <w:pStyle w:val="7"/>
        <w:tabs>
          <w:tab w:val="left" w:pos="1535"/>
        </w:tabs>
        <w:ind w:left="450"/>
        <w:jc w:val="center"/>
        <w:rPr>
          <w:rFonts w:hint="eastAsia" w:asciiTheme="minorEastAsia" w:hAnsiTheme="minorEastAsia" w:eastAsiaTheme="minorEastAsia" w:cstheme="minorEastAsia"/>
          <w:color w:val="000000" w:themeColor="text1"/>
          <w:highlight w:val="none"/>
          <w:lang w:eastAsia="zh-CN"/>
        </w:rPr>
      </w:pPr>
      <w:bookmarkStart w:id="26" w:name="_bookmark12"/>
      <w:bookmarkEnd w:id="26"/>
      <w:bookmarkStart w:id="27" w:name="一、总___则"/>
      <w:bookmarkEnd w:id="27"/>
      <w:r>
        <w:rPr>
          <w:rFonts w:hint="eastAsia" w:asciiTheme="minorEastAsia" w:hAnsiTheme="minorEastAsia" w:eastAsiaTheme="minorEastAsia" w:cstheme="minorEastAsia"/>
          <w:color w:val="000000" w:themeColor="text1"/>
          <w:highlight w:val="none"/>
          <w:lang w:eastAsia="zh-CN"/>
        </w:rPr>
        <w:t>一、总</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则</w:t>
      </w:r>
    </w:p>
    <w:p>
      <w:pPr>
        <w:pStyle w:val="8"/>
        <w:spacing w:before="2"/>
        <w:rPr>
          <w:rFonts w:hint="eastAsia" w:asciiTheme="minorEastAsia" w:hAnsiTheme="minorEastAsia" w:eastAsiaTheme="minorEastAsia" w:cstheme="minorEastAsia"/>
          <w:b/>
          <w:color w:val="000000" w:themeColor="text1"/>
          <w:sz w:val="19"/>
          <w:highlight w:val="none"/>
          <w:lang w:eastAsia="zh-CN"/>
        </w:rPr>
      </w:pPr>
    </w:p>
    <w:p>
      <w:pPr>
        <w:spacing w:before="67"/>
        <w:ind w:left="1570"/>
        <w:rPr>
          <w:rFonts w:hint="eastAsia" w:asciiTheme="minorEastAsia" w:hAnsiTheme="minorEastAsia" w:eastAsiaTheme="minorEastAsia" w:cstheme="minorEastAsia"/>
          <w:b/>
          <w:color w:val="000000" w:themeColor="text1"/>
          <w:sz w:val="24"/>
          <w:highlight w:val="none"/>
          <w:lang w:eastAsia="zh-CN"/>
        </w:rPr>
      </w:pPr>
      <w:bookmarkStart w:id="28" w:name="1、项目概况"/>
      <w:bookmarkEnd w:id="28"/>
      <w:r>
        <w:rPr>
          <w:rFonts w:hint="eastAsia" w:asciiTheme="minorEastAsia" w:hAnsiTheme="minorEastAsia" w:eastAsiaTheme="minorEastAsia" w:cstheme="minorEastAsia"/>
          <w:b/>
          <w:color w:val="000000" w:themeColor="text1"/>
          <w:sz w:val="24"/>
          <w:highlight w:val="none"/>
          <w:lang w:eastAsia="zh-CN"/>
        </w:rPr>
        <w:t>1、项目概况</w:t>
      </w:r>
    </w:p>
    <w:p>
      <w:pPr>
        <w:pStyle w:val="21"/>
        <w:numPr>
          <w:ilvl w:val="1"/>
          <w:numId w:val="5"/>
        </w:numPr>
        <w:tabs>
          <w:tab w:val="left" w:pos="2022"/>
        </w:tabs>
        <w:spacing w:before="134" w:line="360" w:lineRule="auto"/>
        <w:ind w:right="572"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项目名称: 见“投标人须知前附表”</w:t>
      </w:r>
    </w:p>
    <w:p>
      <w:pPr>
        <w:pStyle w:val="21"/>
        <w:numPr>
          <w:ilvl w:val="1"/>
          <w:numId w:val="5"/>
        </w:numPr>
        <w:tabs>
          <w:tab w:val="left" w:pos="1962"/>
        </w:tabs>
        <w:spacing w:before="0" w:line="360" w:lineRule="auto"/>
        <w:ind w:left="1961" w:hanging="42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spacing w:val="-4"/>
          <w:sz w:val="24"/>
          <w:highlight w:val="none"/>
          <w:lang w:eastAsia="zh-CN"/>
        </w:rPr>
        <w:t>供货时间要求：</w:t>
      </w:r>
      <w:r>
        <w:rPr>
          <w:rFonts w:hint="eastAsia" w:ascii="宋体" w:hAnsi="宋体"/>
          <w:color w:val="000000" w:themeColor="text1"/>
          <w:sz w:val="24"/>
          <w:highlight w:val="none"/>
        </w:rPr>
        <w:t>见“投标人须知前附表”</w:t>
      </w:r>
    </w:p>
    <w:p>
      <w:pPr>
        <w:pStyle w:val="21"/>
        <w:numPr>
          <w:ilvl w:val="1"/>
          <w:numId w:val="5"/>
        </w:numPr>
        <w:tabs>
          <w:tab w:val="left" w:pos="1962"/>
        </w:tabs>
        <w:spacing w:before="2" w:line="360"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4"/>
          <w:sz w:val="24"/>
          <w:highlight w:val="none"/>
          <w:lang w:eastAsia="zh-CN"/>
        </w:rPr>
        <w:t>供货要求：</w:t>
      </w:r>
      <w:r>
        <w:rPr>
          <w:rFonts w:hint="eastAsia" w:ascii="宋体" w:hAnsi="宋体"/>
          <w:color w:val="000000" w:themeColor="text1"/>
          <w:sz w:val="24"/>
          <w:highlight w:val="none"/>
        </w:rPr>
        <w:t>见“投标人须知前附表”</w:t>
      </w:r>
    </w:p>
    <w:p>
      <w:pPr>
        <w:pStyle w:val="21"/>
        <w:numPr>
          <w:ilvl w:val="1"/>
          <w:numId w:val="5"/>
        </w:numPr>
        <w:tabs>
          <w:tab w:val="left" w:pos="1962"/>
        </w:tabs>
        <w:spacing w:before="4" w:line="360" w:lineRule="auto"/>
        <w:ind w:right="49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5"/>
          <w:sz w:val="24"/>
          <w:highlight w:val="none"/>
          <w:lang w:eastAsia="zh-CN"/>
        </w:rPr>
        <w:t>质量要求：</w:t>
      </w:r>
      <w:r>
        <w:rPr>
          <w:rFonts w:hint="eastAsia" w:ascii="宋体" w:hAnsi="宋体"/>
          <w:color w:val="000000" w:themeColor="text1"/>
          <w:sz w:val="24"/>
          <w:highlight w:val="none"/>
        </w:rPr>
        <w:t>见“投标人须知前附表”</w:t>
      </w:r>
    </w:p>
    <w:p>
      <w:pPr>
        <w:pStyle w:val="21"/>
        <w:numPr>
          <w:ilvl w:val="1"/>
          <w:numId w:val="5"/>
        </w:numPr>
        <w:tabs>
          <w:tab w:val="left" w:pos="1962"/>
        </w:tabs>
        <w:spacing w:before="3" w:line="360"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4"/>
          <w:sz w:val="24"/>
          <w:highlight w:val="none"/>
          <w:lang w:eastAsia="zh-CN"/>
        </w:rPr>
        <w:t>价格要求：</w:t>
      </w:r>
      <w:r>
        <w:rPr>
          <w:rFonts w:hint="eastAsia" w:ascii="宋体" w:hAnsi="宋体"/>
          <w:color w:val="000000" w:themeColor="text1"/>
          <w:sz w:val="24"/>
          <w:highlight w:val="none"/>
        </w:rPr>
        <w:t>见“投标人须知前附表”</w:t>
      </w:r>
    </w:p>
    <w:p>
      <w:pPr>
        <w:pStyle w:val="7"/>
        <w:spacing w:before="93"/>
        <w:rPr>
          <w:rFonts w:hint="eastAsia" w:asciiTheme="minorEastAsia" w:hAnsiTheme="minorEastAsia" w:eastAsiaTheme="minorEastAsia" w:cstheme="minorEastAsia"/>
          <w:color w:val="000000" w:themeColor="text1"/>
          <w:highlight w:val="none"/>
        </w:rPr>
      </w:pPr>
      <w:bookmarkStart w:id="29" w:name="2、合格的投标人"/>
      <w:bookmarkEnd w:id="29"/>
      <w:r>
        <w:rPr>
          <w:rFonts w:hint="eastAsia" w:asciiTheme="minorEastAsia" w:hAnsiTheme="minorEastAsia" w:eastAsiaTheme="minorEastAsia" w:cstheme="minorEastAsia"/>
          <w:color w:val="000000" w:themeColor="text1"/>
          <w:highlight w:val="none"/>
        </w:rPr>
        <w:t>2、合格的投标人</w:t>
      </w:r>
    </w:p>
    <w:p>
      <w:pPr>
        <w:keepNext w:val="0"/>
        <w:keepLines w:val="0"/>
        <w:pageBreakBefore w:val="0"/>
        <w:widowControl w:val="0"/>
        <w:kinsoku/>
        <w:wordWrap/>
        <w:overflowPunct/>
        <w:topLinePunct w:val="0"/>
        <w:autoSpaceDE w:val="0"/>
        <w:autoSpaceDN w:val="0"/>
        <w:bidi w:val="0"/>
        <w:adjustRightInd/>
        <w:snapToGrid/>
        <w:spacing w:before="140" w:line="360" w:lineRule="auto"/>
        <w:ind w:left="1570" w:right="5681" w:hanging="28"/>
        <w:textAlignment w:val="auto"/>
        <w:rPr>
          <w:rFonts w:hint="eastAsia" w:asciiTheme="minorEastAsia" w:hAnsiTheme="minorEastAsia" w:eastAsiaTheme="minorEastAsia" w:cstheme="minorEastAsia"/>
          <w:color w:val="000000" w:themeColor="text1"/>
          <w:spacing w:val="-4"/>
          <w:sz w:val="24"/>
          <w:szCs w:val="22"/>
          <w:highlight w:val="none"/>
          <w:lang w:val="en-US" w:eastAsia="zh-CN" w:bidi="ar-SA"/>
        </w:rPr>
      </w:pPr>
      <w:bookmarkStart w:id="30" w:name="3、投标费用"/>
      <w:bookmarkEnd w:id="30"/>
      <w:r>
        <w:rPr>
          <w:rFonts w:hint="eastAsia" w:asciiTheme="minorEastAsia" w:hAnsiTheme="minorEastAsia" w:eastAsiaTheme="minorEastAsia" w:cstheme="minorEastAsia"/>
          <w:color w:val="000000" w:themeColor="text1"/>
          <w:spacing w:val="-4"/>
          <w:sz w:val="24"/>
          <w:szCs w:val="22"/>
          <w:highlight w:val="none"/>
          <w:lang w:val="en-US" w:eastAsia="zh-CN" w:bidi="ar-SA"/>
        </w:rPr>
        <w:t>见“投标人须知前附表”</w:t>
      </w:r>
    </w:p>
    <w:p>
      <w:pPr>
        <w:spacing w:before="1" w:line="436" w:lineRule="auto"/>
        <w:ind w:left="1570" w:right="5683" w:hanging="29"/>
        <w:rPr>
          <w:rFonts w:hint="eastAsia" w:asciiTheme="minorEastAsia" w:hAnsiTheme="minorEastAsia" w:eastAsiaTheme="minorEastAsia" w:cstheme="minorEastAsia"/>
          <w:b/>
          <w:color w:val="000000" w:themeColor="text1"/>
          <w:sz w:val="24"/>
          <w:highlight w:val="none"/>
          <w:lang w:eastAsia="zh-CN"/>
        </w:rPr>
      </w:pPr>
      <w:r>
        <w:rPr>
          <w:rFonts w:hint="eastAsia" w:asciiTheme="minorEastAsia" w:hAnsiTheme="minorEastAsia" w:eastAsiaTheme="minorEastAsia" w:cstheme="minorEastAsia"/>
          <w:b/>
          <w:color w:val="000000" w:themeColor="text1"/>
          <w:sz w:val="24"/>
          <w:highlight w:val="none"/>
          <w:lang w:eastAsia="zh-CN"/>
        </w:rPr>
        <w:t>3、投标费用</w:t>
      </w:r>
    </w:p>
    <w:p>
      <w:pPr>
        <w:pStyle w:val="21"/>
        <w:numPr>
          <w:ilvl w:val="1"/>
          <w:numId w:val="6"/>
        </w:numPr>
        <w:tabs>
          <w:tab w:val="left" w:pos="2022"/>
        </w:tabs>
        <w:spacing w:before="0" w:line="247" w:lineRule="exact"/>
        <w:ind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投标人应承担所有与编写和提交投标文件有关的费用，不论投标的结果如何，</w:t>
      </w:r>
    </w:p>
    <w:p>
      <w:pPr>
        <w:pStyle w:val="8"/>
        <w:spacing w:before="134"/>
        <w:ind w:left="106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投标人均应自行承担所有与参与本招标活动有关的全部费用。</w:t>
      </w:r>
    </w:p>
    <w:p>
      <w:pPr>
        <w:pStyle w:val="21"/>
        <w:numPr>
          <w:ilvl w:val="1"/>
          <w:numId w:val="6"/>
        </w:numPr>
        <w:tabs>
          <w:tab w:val="left" w:pos="2022"/>
        </w:tabs>
        <w:spacing w:before="132" w:line="343" w:lineRule="auto"/>
        <w:ind w:right="570"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5"/>
          <w:sz w:val="24"/>
          <w:highlight w:val="none"/>
          <w:lang w:eastAsia="zh-CN"/>
        </w:rPr>
        <w:t>中标单位应承担“投标人须知前附表”中规定的招标代理服务费，招标代理服务费在中标单位领取中标通知书时交付招标代理公司。</w:t>
      </w:r>
    </w:p>
    <w:p>
      <w:pPr>
        <w:pStyle w:val="21"/>
        <w:numPr>
          <w:ilvl w:val="1"/>
          <w:numId w:val="6"/>
        </w:numPr>
        <w:tabs>
          <w:tab w:val="left" w:pos="1962"/>
        </w:tabs>
        <w:ind w:left="1961" w:hanging="42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中标单位在中标后缴纳相关规定的招标代理费。</w:t>
      </w:r>
    </w:p>
    <w:p>
      <w:pPr>
        <w:pStyle w:val="8"/>
        <w:rPr>
          <w:rFonts w:hint="eastAsia" w:asciiTheme="minorEastAsia" w:hAnsiTheme="minorEastAsia" w:eastAsiaTheme="minorEastAsia" w:cstheme="minorEastAsia"/>
          <w:color w:val="000000" w:themeColor="text1"/>
          <w:highlight w:val="none"/>
          <w:lang w:eastAsia="zh-CN"/>
        </w:rPr>
      </w:pPr>
    </w:p>
    <w:p>
      <w:pPr>
        <w:pStyle w:val="8"/>
        <w:spacing w:before="5"/>
        <w:rPr>
          <w:rFonts w:hint="eastAsia" w:asciiTheme="minorEastAsia" w:hAnsiTheme="minorEastAsia" w:eastAsiaTheme="minorEastAsia" w:cstheme="minorEastAsia"/>
          <w:color w:val="000000" w:themeColor="text1"/>
          <w:sz w:val="20"/>
          <w:highlight w:val="none"/>
          <w:lang w:eastAsia="zh-CN"/>
        </w:rPr>
      </w:pPr>
    </w:p>
    <w:p>
      <w:pPr>
        <w:pStyle w:val="7"/>
        <w:ind w:left="450"/>
        <w:jc w:val="center"/>
        <w:rPr>
          <w:rFonts w:hint="eastAsia" w:asciiTheme="minorEastAsia" w:hAnsiTheme="minorEastAsia" w:eastAsiaTheme="minorEastAsia" w:cstheme="minorEastAsia"/>
          <w:color w:val="000000" w:themeColor="text1"/>
          <w:highlight w:val="none"/>
          <w:lang w:eastAsia="zh-CN"/>
        </w:rPr>
      </w:pPr>
      <w:bookmarkStart w:id="31" w:name="二、招标文件"/>
      <w:bookmarkEnd w:id="31"/>
      <w:bookmarkStart w:id="32" w:name="_bookmark13"/>
      <w:bookmarkEnd w:id="32"/>
      <w:r>
        <w:rPr>
          <w:rFonts w:hint="eastAsia" w:asciiTheme="minorEastAsia" w:hAnsiTheme="minorEastAsia" w:eastAsiaTheme="minorEastAsia" w:cstheme="minorEastAsia"/>
          <w:color w:val="000000" w:themeColor="text1"/>
          <w:highlight w:val="none"/>
          <w:lang w:eastAsia="zh-CN"/>
        </w:rPr>
        <w:t>二、招标文件</w:t>
      </w:r>
    </w:p>
    <w:p>
      <w:pPr>
        <w:pStyle w:val="8"/>
        <w:spacing w:before="3"/>
        <w:rPr>
          <w:rFonts w:hint="eastAsia" w:asciiTheme="minorEastAsia" w:hAnsiTheme="minorEastAsia" w:eastAsiaTheme="minorEastAsia" w:cstheme="minorEastAsia"/>
          <w:b/>
          <w:color w:val="000000" w:themeColor="text1"/>
          <w:sz w:val="17"/>
          <w:highlight w:val="none"/>
          <w:lang w:eastAsia="zh-CN"/>
        </w:rPr>
      </w:pPr>
    </w:p>
    <w:p>
      <w:pPr>
        <w:ind w:left="1570"/>
        <w:rPr>
          <w:rFonts w:hint="eastAsia" w:asciiTheme="minorEastAsia" w:hAnsiTheme="minorEastAsia" w:eastAsiaTheme="minorEastAsia" w:cstheme="minorEastAsia"/>
          <w:b/>
          <w:color w:val="000000" w:themeColor="text1"/>
          <w:sz w:val="24"/>
          <w:highlight w:val="none"/>
          <w:lang w:eastAsia="zh-CN"/>
        </w:rPr>
      </w:pPr>
      <w:bookmarkStart w:id="33" w:name="4、招标文件的构成"/>
      <w:bookmarkEnd w:id="33"/>
      <w:r>
        <w:rPr>
          <w:rFonts w:hint="eastAsia" w:asciiTheme="minorEastAsia" w:hAnsiTheme="minorEastAsia" w:eastAsiaTheme="minorEastAsia" w:cstheme="minorEastAsia"/>
          <w:b/>
          <w:color w:val="000000" w:themeColor="text1"/>
          <w:sz w:val="24"/>
          <w:highlight w:val="none"/>
          <w:lang w:eastAsia="zh-CN"/>
        </w:rPr>
        <w:t>4、招标文件的构成</w:t>
      </w:r>
    </w:p>
    <w:p>
      <w:pPr>
        <w:pStyle w:val="8"/>
        <w:spacing w:before="2"/>
        <w:rPr>
          <w:rFonts w:hint="eastAsia" w:asciiTheme="minorEastAsia" w:hAnsiTheme="minorEastAsia" w:eastAsiaTheme="minorEastAsia" w:cstheme="minorEastAsia"/>
          <w:b/>
          <w:color w:val="000000" w:themeColor="text1"/>
          <w:sz w:val="17"/>
          <w:highlight w:val="none"/>
          <w:lang w:eastAsia="zh-CN"/>
        </w:rPr>
      </w:pPr>
    </w:p>
    <w:p>
      <w:pPr>
        <w:pStyle w:val="21"/>
        <w:numPr>
          <w:ilvl w:val="1"/>
          <w:numId w:val="7"/>
        </w:numPr>
        <w:tabs>
          <w:tab w:val="left" w:pos="2022"/>
        </w:tabs>
        <w:spacing w:before="0" w:line="364" w:lineRule="auto"/>
        <w:ind w:right="7122" w:firstLine="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招标文件包括: 第一章 招标公告</w:t>
      </w:r>
    </w:p>
    <w:p>
      <w:pPr>
        <w:pStyle w:val="8"/>
        <w:spacing w:before="2"/>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第二章 投标人须知及前附表</w:t>
      </w:r>
    </w:p>
    <w:p>
      <w:pPr>
        <w:pStyle w:val="8"/>
        <w:spacing w:before="160" w:line="364" w:lineRule="auto"/>
        <w:ind w:left="1541" w:right="5442"/>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第三章 货物需求一览表及技术规格第四章 合同条款</w:t>
      </w:r>
    </w:p>
    <w:p>
      <w:pPr>
        <w:pStyle w:val="8"/>
        <w:spacing w:before="1" w:line="364" w:lineRule="auto"/>
        <w:ind w:left="1541" w:right="6882"/>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第五章 投标文件格式第六章 评标办法</w:t>
      </w:r>
    </w:p>
    <w:p>
      <w:pPr>
        <w:pStyle w:val="21"/>
        <w:numPr>
          <w:ilvl w:val="1"/>
          <w:numId w:val="7"/>
        </w:numPr>
        <w:tabs>
          <w:tab w:val="left" w:pos="2022"/>
        </w:tabs>
        <w:spacing w:before="2" w:line="364" w:lineRule="auto"/>
        <w:ind w:left="1061"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5"/>
          <w:sz w:val="24"/>
          <w:highlight w:val="none"/>
          <w:lang w:eastAsia="zh-CN"/>
        </w:rPr>
        <w:t>投标人应认真阅读招标文件中所有的事项、格式、条款和规范等要求。如果投</w:t>
      </w:r>
      <w:r>
        <w:rPr>
          <w:rFonts w:hint="eastAsia" w:asciiTheme="minorEastAsia" w:hAnsiTheme="minorEastAsia" w:eastAsiaTheme="minorEastAsia" w:cstheme="minorEastAsia"/>
          <w:color w:val="000000" w:themeColor="text1"/>
          <w:sz w:val="24"/>
          <w:highlight w:val="none"/>
          <w:lang w:eastAsia="zh-CN"/>
        </w:rPr>
        <w:t>标人没有按照招标文件要求提交全部资料或者投标文件没有对招标文件在各方面都做出实质性响应，则其投标将被拒绝。</w:t>
      </w:r>
    </w:p>
    <w:p>
      <w:pPr>
        <w:pStyle w:val="7"/>
        <w:spacing w:before="61"/>
        <w:rPr>
          <w:rFonts w:hint="eastAsia" w:asciiTheme="minorEastAsia" w:hAnsiTheme="minorEastAsia" w:eastAsiaTheme="minorEastAsia" w:cstheme="minorEastAsia"/>
          <w:color w:val="000000" w:themeColor="text1"/>
          <w:highlight w:val="none"/>
          <w:lang w:eastAsia="zh-CN"/>
        </w:rPr>
      </w:pPr>
      <w:bookmarkStart w:id="34" w:name="5、招标文件的澄清"/>
      <w:bookmarkEnd w:id="34"/>
      <w:r>
        <w:rPr>
          <w:rFonts w:hint="eastAsia" w:asciiTheme="minorEastAsia" w:hAnsiTheme="minorEastAsia" w:eastAsiaTheme="minorEastAsia" w:cstheme="minorEastAsia"/>
          <w:color w:val="000000" w:themeColor="text1"/>
          <w:highlight w:val="none"/>
          <w:lang w:eastAsia="zh-CN"/>
        </w:rPr>
        <w:t>5、招标文件的澄清</w:t>
      </w:r>
    </w:p>
    <w:p>
      <w:pPr>
        <w:pStyle w:val="8"/>
        <w:spacing w:before="3"/>
        <w:rPr>
          <w:rFonts w:hint="eastAsia" w:asciiTheme="minorEastAsia" w:hAnsiTheme="minorEastAsia" w:eastAsiaTheme="minorEastAsia" w:cstheme="minorEastAsia"/>
          <w:b/>
          <w:color w:val="000000" w:themeColor="text1"/>
          <w:sz w:val="17"/>
          <w:highlight w:val="none"/>
          <w:lang w:eastAsia="zh-CN"/>
        </w:rPr>
      </w:pPr>
    </w:p>
    <w:p>
      <w:pPr>
        <w:pStyle w:val="8"/>
        <w:spacing w:line="364" w:lineRule="auto"/>
        <w:ind w:left="1061" w:right="611" w:firstLine="480"/>
        <w:jc w:val="both"/>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5.1</w:t>
      </w:r>
      <w:r>
        <w:rPr>
          <w:rFonts w:hint="eastAsia" w:asciiTheme="minorEastAsia" w:hAnsiTheme="minorEastAsia" w:eastAsiaTheme="minorEastAsia" w:cstheme="minorEastAsia"/>
          <w:color w:val="000000" w:themeColor="text1"/>
          <w:spacing w:val="-2"/>
          <w:highlight w:val="none"/>
          <w:lang w:eastAsia="zh-CN"/>
        </w:rPr>
        <w:t xml:space="preserve"> 任何要求对招标文件进行澄清的投标人，均应在投标截止期</w:t>
      </w:r>
      <w:r>
        <w:rPr>
          <w:rFonts w:hint="eastAsia" w:asciiTheme="minorEastAsia" w:hAnsiTheme="minorEastAsia" w:eastAsiaTheme="minorEastAsia" w:cstheme="minorEastAsia"/>
          <w:color w:val="000000" w:themeColor="text1"/>
          <w:highlight w:val="none"/>
          <w:lang w:eastAsia="zh-CN"/>
        </w:rPr>
        <w:t>15</w:t>
      </w:r>
      <w:r>
        <w:rPr>
          <w:rFonts w:hint="eastAsia" w:asciiTheme="minorEastAsia" w:hAnsiTheme="minorEastAsia" w:eastAsiaTheme="minorEastAsia" w:cstheme="minorEastAsia"/>
          <w:color w:val="000000" w:themeColor="text1"/>
          <w:spacing w:val="-9"/>
          <w:highlight w:val="none"/>
          <w:lang w:eastAsia="zh-CN"/>
        </w:rPr>
        <w:t>天以前按招标</w:t>
      </w:r>
      <w:r>
        <w:rPr>
          <w:rFonts w:hint="eastAsia" w:asciiTheme="minorEastAsia" w:hAnsiTheme="minorEastAsia" w:eastAsiaTheme="minorEastAsia" w:cstheme="minorEastAsia"/>
          <w:color w:val="000000" w:themeColor="text1"/>
          <w:spacing w:val="-13"/>
          <w:highlight w:val="none"/>
          <w:lang w:eastAsia="zh-CN"/>
        </w:rPr>
        <w:t>公告的通讯地址以书面形式如电传、电报、传真等通知招标代理单位，招标代理单位对</w:t>
      </w:r>
      <w:r>
        <w:rPr>
          <w:rFonts w:hint="eastAsia" w:asciiTheme="minorEastAsia" w:hAnsiTheme="minorEastAsia" w:eastAsiaTheme="minorEastAsia" w:cstheme="minorEastAsia"/>
          <w:color w:val="000000" w:themeColor="text1"/>
          <w:spacing w:val="-20"/>
          <w:highlight w:val="none"/>
          <w:lang w:eastAsia="zh-CN"/>
        </w:rPr>
        <w:t xml:space="preserve">投标截止期 </w:t>
      </w:r>
      <w:r>
        <w:rPr>
          <w:rFonts w:hint="eastAsia" w:asciiTheme="minorEastAsia" w:hAnsiTheme="minorEastAsia" w:eastAsiaTheme="minorEastAsia" w:cstheme="minorEastAsia"/>
          <w:color w:val="000000" w:themeColor="text1"/>
          <w:highlight w:val="none"/>
          <w:lang w:eastAsia="zh-CN"/>
        </w:rPr>
        <w:t>15</w:t>
      </w:r>
      <w:r>
        <w:rPr>
          <w:rFonts w:hint="eastAsia" w:asciiTheme="minorEastAsia" w:hAnsiTheme="minorEastAsia" w:eastAsiaTheme="minorEastAsia" w:cstheme="minorEastAsia"/>
          <w:color w:val="000000" w:themeColor="text1"/>
          <w:spacing w:val="-8"/>
          <w:highlight w:val="none"/>
          <w:lang w:eastAsia="zh-CN"/>
        </w:rPr>
        <w:t xml:space="preserve"> 天以前收到的任何澄清要求以网上公告</w:t>
      </w:r>
      <w:r>
        <w:rPr>
          <w:rFonts w:hint="eastAsia" w:asciiTheme="minorEastAsia" w:hAnsiTheme="minorEastAsia" w:eastAsiaTheme="minorEastAsia" w:cstheme="minorEastAsia"/>
          <w:color w:val="000000" w:themeColor="text1"/>
          <w:highlight w:val="none"/>
          <w:lang w:eastAsia="zh-CN"/>
        </w:rPr>
        <w:t>（怒江州公共资源交易电子服务系统）的方式予以答复。</w:t>
      </w:r>
    </w:p>
    <w:p>
      <w:pPr>
        <w:pStyle w:val="7"/>
        <w:spacing w:before="62"/>
        <w:rPr>
          <w:rFonts w:hint="eastAsia" w:asciiTheme="minorEastAsia" w:hAnsiTheme="minorEastAsia" w:eastAsiaTheme="minorEastAsia" w:cstheme="minorEastAsia"/>
          <w:color w:val="000000" w:themeColor="text1"/>
          <w:highlight w:val="none"/>
        </w:rPr>
      </w:pPr>
      <w:bookmarkStart w:id="35" w:name="6、招标文件的修改"/>
      <w:bookmarkEnd w:id="35"/>
      <w:r>
        <w:rPr>
          <w:rFonts w:hint="eastAsia" w:asciiTheme="minorEastAsia" w:hAnsiTheme="minorEastAsia" w:eastAsiaTheme="minorEastAsia" w:cstheme="minorEastAsia"/>
          <w:color w:val="000000" w:themeColor="text1"/>
          <w:highlight w:val="none"/>
        </w:rPr>
        <w:t>6、招标文件的修改</w:t>
      </w:r>
    </w:p>
    <w:p>
      <w:pPr>
        <w:pStyle w:val="8"/>
        <w:spacing w:before="3"/>
        <w:rPr>
          <w:rFonts w:hint="eastAsia" w:asciiTheme="minorEastAsia" w:hAnsiTheme="minorEastAsia" w:eastAsiaTheme="minorEastAsia" w:cstheme="minorEastAsia"/>
          <w:b/>
          <w:color w:val="000000" w:themeColor="text1"/>
          <w:sz w:val="17"/>
          <w:highlight w:val="none"/>
        </w:rPr>
      </w:pPr>
    </w:p>
    <w:p>
      <w:pPr>
        <w:pStyle w:val="21"/>
        <w:numPr>
          <w:ilvl w:val="1"/>
          <w:numId w:val="8"/>
        </w:numPr>
        <w:tabs>
          <w:tab w:val="left" w:pos="1962"/>
        </w:tabs>
        <w:spacing w:before="2" w:line="364" w:lineRule="auto"/>
        <w:ind w:right="611" w:firstLine="480"/>
        <w:jc w:val="both"/>
        <w:rPr>
          <w:rFonts w:hint="eastAsia" w:asciiTheme="minorEastAsia" w:hAnsiTheme="minorEastAsia" w:eastAsiaTheme="minorEastAsia" w:cstheme="minorEastAsia"/>
          <w:color w:val="000000" w:themeColor="text1"/>
          <w:spacing w:val="-1"/>
          <w:sz w:val="24"/>
          <w:highlight w:val="none"/>
          <w:lang w:eastAsia="zh-CN"/>
        </w:rPr>
      </w:pPr>
      <w:r>
        <w:rPr>
          <w:rFonts w:hint="eastAsia" w:asciiTheme="minorEastAsia" w:hAnsiTheme="minorEastAsia" w:eastAsiaTheme="minorEastAsia" w:cstheme="minorEastAsia"/>
          <w:color w:val="000000" w:themeColor="text1"/>
          <w:spacing w:val="-1"/>
          <w:sz w:val="24"/>
          <w:highlight w:val="none"/>
          <w:lang w:eastAsia="zh-CN"/>
        </w:rPr>
        <w:t>招标单位在投标截止时间15天前对招标文件所作的补充、修改或者更正、澄清一并构成招标文件的组成部分。招标文件的修改以网上公告（怒江州公共资源交易电子服务系统）的方式，通知所有购买招标文件的投标人，并对其具有约束力。</w:t>
      </w:r>
    </w:p>
    <w:p>
      <w:pPr>
        <w:pStyle w:val="21"/>
        <w:numPr>
          <w:ilvl w:val="1"/>
          <w:numId w:val="8"/>
        </w:numPr>
        <w:tabs>
          <w:tab w:val="left" w:pos="1962"/>
        </w:tabs>
        <w:spacing w:before="2"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1"/>
          <w:sz w:val="24"/>
          <w:highlight w:val="none"/>
          <w:lang w:eastAsia="zh-CN"/>
        </w:rPr>
        <w:t>为使投标人编写投标文件时有充分时间对招标文件的修改部分进行研究，招标</w:t>
      </w:r>
      <w:r>
        <w:rPr>
          <w:rFonts w:hint="eastAsia" w:asciiTheme="minorEastAsia" w:hAnsiTheme="minorEastAsia" w:eastAsiaTheme="minorEastAsia" w:cstheme="minorEastAsia"/>
          <w:color w:val="000000" w:themeColor="text1"/>
          <w:spacing w:val="-6"/>
          <w:sz w:val="24"/>
          <w:highlight w:val="none"/>
          <w:lang w:eastAsia="zh-CN"/>
        </w:rPr>
        <w:t>单位可以决定酌情延长投标截止日期，并在投标截止日期三日前以网上公告</w:t>
      </w:r>
      <w:r>
        <w:rPr>
          <w:rFonts w:hint="eastAsia" w:asciiTheme="minorEastAsia" w:hAnsiTheme="minorEastAsia" w:eastAsiaTheme="minorEastAsia" w:cstheme="minorEastAsia"/>
          <w:color w:val="000000" w:themeColor="text1"/>
          <w:sz w:val="24"/>
          <w:highlight w:val="none"/>
          <w:lang w:eastAsia="zh-CN"/>
        </w:rPr>
        <w:t>（怒江州公共资源交易电子服务系统）的方式通知所有招标文件收受人。</w:t>
      </w:r>
    </w:p>
    <w:p>
      <w:pPr>
        <w:pStyle w:val="8"/>
        <w:spacing w:before="6"/>
        <w:rPr>
          <w:rFonts w:hint="eastAsia" w:asciiTheme="minorEastAsia" w:hAnsiTheme="minorEastAsia" w:eastAsiaTheme="minorEastAsia" w:cstheme="minorEastAsia"/>
          <w:color w:val="000000" w:themeColor="text1"/>
          <w:highlight w:val="none"/>
          <w:lang w:eastAsia="zh-CN"/>
        </w:rPr>
      </w:pPr>
    </w:p>
    <w:p>
      <w:pPr>
        <w:pStyle w:val="7"/>
        <w:ind w:left="4496"/>
        <w:rPr>
          <w:rFonts w:hint="eastAsia" w:asciiTheme="minorEastAsia" w:hAnsiTheme="minorEastAsia" w:eastAsiaTheme="minorEastAsia" w:cstheme="minorEastAsia"/>
          <w:color w:val="000000" w:themeColor="text1"/>
          <w:highlight w:val="none"/>
          <w:lang w:eastAsia="zh-CN"/>
        </w:rPr>
      </w:pPr>
      <w:bookmarkStart w:id="36" w:name="_bookmark14"/>
      <w:bookmarkEnd w:id="36"/>
      <w:bookmarkStart w:id="37" w:name="三、投标文件的编制"/>
      <w:bookmarkEnd w:id="37"/>
      <w:r>
        <w:rPr>
          <w:rFonts w:hint="eastAsia" w:asciiTheme="minorEastAsia" w:hAnsiTheme="minorEastAsia" w:eastAsiaTheme="minorEastAsia" w:cstheme="minorEastAsia"/>
          <w:color w:val="000000" w:themeColor="text1"/>
          <w:highlight w:val="none"/>
          <w:lang w:eastAsia="zh-CN"/>
        </w:rPr>
        <w:t>三、投标文件的编制</w:t>
      </w:r>
    </w:p>
    <w:p>
      <w:pPr>
        <w:pStyle w:val="8"/>
        <w:spacing w:before="2"/>
        <w:rPr>
          <w:rFonts w:hint="eastAsia" w:asciiTheme="minorEastAsia" w:hAnsiTheme="minorEastAsia" w:eastAsiaTheme="minorEastAsia" w:cstheme="minorEastAsia"/>
          <w:b/>
          <w:color w:val="000000" w:themeColor="text1"/>
          <w:sz w:val="17"/>
          <w:highlight w:val="none"/>
          <w:lang w:eastAsia="zh-CN"/>
        </w:rPr>
      </w:pPr>
    </w:p>
    <w:p>
      <w:pPr>
        <w:spacing w:before="1"/>
        <w:ind w:left="1570"/>
        <w:rPr>
          <w:rFonts w:hint="eastAsia" w:asciiTheme="minorEastAsia" w:hAnsiTheme="minorEastAsia" w:eastAsiaTheme="minorEastAsia" w:cstheme="minorEastAsia"/>
          <w:b/>
          <w:color w:val="000000" w:themeColor="text1"/>
          <w:sz w:val="24"/>
          <w:highlight w:val="none"/>
          <w:lang w:eastAsia="zh-CN"/>
        </w:rPr>
      </w:pPr>
      <w:bookmarkStart w:id="38" w:name="7、投标的语言及度量衡单位"/>
      <w:bookmarkEnd w:id="38"/>
      <w:r>
        <w:rPr>
          <w:rFonts w:hint="eastAsia" w:asciiTheme="minorEastAsia" w:hAnsiTheme="minorEastAsia" w:eastAsiaTheme="minorEastAsia" w:cstheme="minorEastAsia"/>
          <w:b/>
          <w:color w:val="000000" w:themeColor="text1"/>
          <w:sz w:val="24"/>
          <w:highlight w:val="none"/>
          <w:lang w:eastAsia="zh-CN"/>
        </w:rPr>
        <w:t>7、投标的语言及度量衡单位</w:t>
      </w:r>
    </w:p>
    <w:p>
      <w:pPr>
        <w:pStyle w:val="8"/>
        <w:spacing w:before="2"/>
        <w:rPr>
          <w:rFonts w:hint="eastAsia" w:asciiTheme="minorEastAsia" w:hAnsiTheme="minorEastAsia" w:eastAsiaTheme="minorEastAsia" w:cstheme="minorEastAsia"/>
          <w:b/>
          <w:color w:val="000000" w:themeColor="text1"/>
          <w:sz w:val="17"/>
          <w:highlight w:val="none"/>
          <w:lang w:eastAsia="zh-CN"/>
        </w:rPr>
      </w:pPr>
    </w:p>
    <w:p>
      <w:pPr>
        <w:pStyle w:val="21"/>
        <w:numPr>
          <w:ilvl w:val="1"/>
          <w:numId w:val="9"/>
        </w:numPr>
        <w:tabs>
          <w:tab w:val="left" w:pos="2024"/>
        </w:tabs>
        <w:spacing w:before="0" w:line="364" w:lineRule="auto"/>
        <w:ind w:right="611" w:firstLine="480"/>
        <w:jc w:val="both"/>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eastAsia="zh-CN"/>
        </w:rPr>
        <w:t>投标人提交的投标文件以及投标人与就有关投标的所有来往函电均应使用中</w:t>
      </w:r>
      <w:r>
        <w:rPr>
          <w:rFonts w:hint="eastAsia" w:asciiTheme="minorEastAsia" w:hAnsiTheme="minorEastAsia" w:eastAsiaTheme="minorEastAsia" w:cstheme="minorEastAsia"/>
          <w:color w:val="000000" w:themeColor="text1"/>
          <w:spacing w:val="-9"/>
          <w:sz w:val="24"/>
          <w:highlight w:val="none"/>
          <w:lang w:eastAsia="zh-CN"/>
        </w:rPr>
        <w:t>文。投标人可以提交用其他语言打印的资料，但有关的段落必须翻译成中文，在有差异和矛盾时以中文为准。</w:t>
      </w:r>
      <w:r>
        <w:rPr>
          <w:rFonts w:hint="eastAsia" w:asciiTheme="minorEastAsia" w:hAnsiTheme="minorEastAsia" w:eastAsiaTheme="minorEastAsia" w:cstheme="minorEastAsia"/>
          <w:color w:val="000000" w:themeColor="text1"/>
          <w:spacing w:val="-9"/>
          <w:sz w:val="24"/>
          <w:highlight w:val="none"/>
        </w:rPr>
        <w:t>字体要便于辨识，以正楷、宋体为好。</w:t>
      </w:r>
    </w:p>
    <w:p>
      <w:pPr>
        <w:pStyle w:val="21"/>
        <w:numPr>
          <w:ilvl w:val="1"/>
          <w:numId w:val="9"/>
        </w:numPr>
        <w:tabs>
          <w:tab w:val="left" w:pos="2051"/>
        </w:tabs>
        <w:spacing w:before="2" w:line="364" w:lineRule="auto"/>
        <w:ind w:right="611" w:firstLine="509"/>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7"/>
          <w:sz w:val="24"/>
          <w:highlight w:val="none"/>
          <w:lang w:eastAsia="zh-CN"/>
        </w:rPr>
        <w:t>用非中文版印刷的产品说明书、技术资料、资格资质证书等，投标人应提供符合中国有关法律、法规的中文译本，并以中文译本为准。</w:t>
      </w:r>
    </w:p>
    <w:p>
      <w:pPr>
        <w:pStyle w:val="21"/>
        <w:numPr>
          <w:ilvl w:val="1"/>
          <w:numId w:val="9"/>
        </w:numPr>
        <w:tabs>
          <w:tab w:val="left" w:pos="2051"/>
        </w:tabs>
        <w:spacing w:line="364" w:lineRule="auto"/>
        <w:ind w:right="611" w:firstLine="509"/>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6"/>
          <w:sz w:val="24"/>
          <w:highlight w:val="none"/>
          <w:lang w:eastAsia="zh-CN"/>
        </w:rPr>
        <w:t>投标文件中所使用的度量衡单位，除招标文件中有特殊要求外，一律用法定计量单位。</w:t>
      </w:r>
    </w:p>
    <w:p>
      <w:pPr>
        <w:pStyle w:val="7"/>
        <w:spacing w:before="62"/>
        <w:rPr>
          <w:rFonts w:hint="eastAsia" w:asciiTheme="minorEastAsia" w:hAnsiTheme="minorEastAsia" w:eastAsiaTheme="minorEastAsia" w:cstheme="minorEastAsia"/>
          <w:color w:val="000000" w:themeColor="text1"/>
          <w:highlight w:val="none"/>
          <w:lang w:eastAsia="zh-CN"/>
        </w:rPr>
      </w:pPr>
      <w:bookmarkStart w:id="39" w:name="8、投标文件的构成"/>
      <w:bookmarkEnd w:id="39"/>
      <w:r>
        <w:rPr>
          <w:rFonts w:hint="eastAsia" w:asciiTheme="minorEastAsia" w:hAnsiTheme="minorEastAsia" w:eastAsiaTheme="minorEastAsia" w:cstheme="minorEastAsia"/>
          <w:color w:val="000000" w:themeColor="text1"/>
          <w:highlight w:val="none"/>
          <w:lang w:eastAsia="zh-CN"/>
        </w:rPr>
        <w:t>8、投标文件的构成</w:t>
      </w:r>
    </w:p>
    <w:p>
      <w:pPr>
        <w:pStyle w:val="8"/>
        <w:spacing w:before="2"/>
        <w:rPr>
          <w:rFonts w:hint="eastAsia" w:asciiTheme="minorEastAsia" w:hAnsiTheme="minorEastAsia" w:eastAsiaTheme="minorEastAsia" w:cstheme="minorEastAsia"/>
          <w:b/>
          <w:color w:val="000000" w:themeColor="text1"/>
          <w:sz w:val="17"/>
          <w:highlight w:val="none"/>
          <w:lang w:eastAsia="zh-CN"/>
        </w:rPr>
      </w:pPr>
    </w:p>
    <w:p>
      <w:pPr>
        <w:pStyle w:val="8"/>
        <w:ind w:left="148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投标文件由资格部分、商务部分、技术部分三部分组成。</w:t>
      </w:r>
    </w:p>
    <w:p>
      <w:pPr>
        <w:pStyle w:val="7"/>
        <w:numPr>
          <w:ilvl w:val="1"/>
          <w:numId w:val="10"/>
        </w:numPr>
        <w:tabs>
          <w:tab w:val="left" w:pos="1904"/>
        </w:tabs>
        <w:spacing w:before="161"/>
        <w:rPr>
          <w:rFonts w:hint="eastAsia" w:asciiTheme="minorEastAsia" w:hAnsiTheme="minorEastAsia" w:eastAsiaTheme="minorEastAsia" w:cstheme="minorEastAsia"/>
          <w:b w:val="0"/>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资格部分主要包括下列内容</w:t>
      </w:r>
      <w:r>
        <w:rPr>
          <w:rFonts w:hint="eastAsia" w:asciiTheme="minorEastAsia" w:hAnsiTheme="minorEastAsia" w:eastAsiaTheme="minorEastAsia" w:cstheme="minorEastAsia"/>
          <w:b w:val="0"/>
          <w:color w:val="000000" w:themeColor="text1"/>
          <w:highlight w:val="none"/>
          <w:lang w:eastAsia="zh-CN"/>
        </w:rPr>
        <w:t>：</w:t>
      </w:r>
    </w:p>
    <w:p>
      <w:pPr>
        <w:pStyle w:val="8"/>
        <w:spacing w:before="1"/>
        <w:rPr>
          <w:rFonts w:hint="eastAsia" w:asciiTheme="minorEastAsia" w:hAnsiTheme="minorEastAsia" w:eastAsiaTheme="minorEastAsia" w:cstheme="minorEastAsia"/>
          <w:color w:val="000000" w:themeColor="text1"/>
          <w:sz w:val="18"/>
          <w:highlight w:val="none"/>
          <w:lang w:eastAsia="zh-CN"/>
        </w:rPr>
      </w:pPr>
    </w:p>
    <w:p>
      <w:pPr>
        <w:pStyle w:val="21"/>
        <w:numPr>
          <w:ilvl w:val="2"/>
          <w:numId w:val="10"/>
        </w:numPr>
        <w:tabs>
          <w:tab w:val="left" w:pos="2202"/>
        </w:tabs>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投标报价（唱标）一览表；</w:t>
      </w:r>
    </w:p>
    <w:p>
      <w:pPr>
        <w:pStyle w:val="21"/>
        <w:numPr>
          <w:ilvl w:val="2"/>
          <w:numId w:val="10"/>
        </w:numPr>
        <w:tabs>
          <w:tab w:val="left" w:pos="2202"/>
        </w:tabs>
        <w:spacing w:before="182"/>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投标书；</w:t>
      </w:r>
    </w:p>
    <w:p>
      <w:pPr>
        <w:pStyle w:val="21"/>
        <w:numPr>
          <w:ilvl w:val="2"/>
          <w:numId w:val="10"/>
        </w:numPr>
        <w:tabs>
          <w:tab w:val="left" w:pos="2202"/>
        </w:tabs>
        <w:spacing w:before="182"/>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投标保证金；</w:t>
      </w:r>
    </w:p>
    <w:p>
      <w:pPr>
        <w:pStyle w:val="21"/>
        <w:numPr>
          <w:ilvl w:val="2"/>
          <w:numId w:val="10"/>
        </w:numPr>
        <w:tabs>
          <w:tab w:val="left" w:pos="2202"/>
        </w:tabs>
        <w:spacing w:before="182"/>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法定代表人身份证明书（附法定代表人身份证）；</w:t>
      </w:r>
    </w:p>
    <w:p>
      <w:pPr>
        <w:pStyle w:val="21"/>
        <w:numPr>
          <w:ilvl w:val="2"/>
          <w:numId w:val="10"/>
        </w:numPr>
        <w:tabs>
          <w:tab w:val="left" w:pos="2202"/>
        </w:tabs>
        <w:spacing w:before="182"/>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授权委托书（附授权委托人身份证）；</w:t>
      </w:r>
    </w:p>
    <w:p>
      <w:pPr>
        <w:pStyle w:val="21"/>
        <w:numPr>
          <w:ilvl w:val="2"/>
          <w:numId w:val="10"/>
        </w:numPr>
        <w:tabs>
          <w:tab w:val="left" w:pos="2202"/>
        </w:tabs>
        <w:spacing w:before="185"/>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企业状况一览表；</w:t>
      </w:r>
    </w:p>
    <w:p>
      <w:pPr>
        <w:pStyle w:val="21"/>
        <w:numPr>
          <w:ilvl w:val="2"/>
          <w:numId w:val="10"/>
        </w:numPr>
        <w:tabs>
          <w:tab w:val="left" w:pos="2202"/>
        </w:tabs>
        <w:spacing w:before="182"/>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资格证明文件；</w:t>
      </w:r>
    </w:p>
    <w:p>
      <w:pPr>
        <w:pStyle w:val="8"/>
        <w:spacing w:before="182"/>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8.1.8 近三年（201</w:t>
      </w:r>
      <w:r>
        <w:rPr>
          <w:rFonts w:hint="eastAsia" w:asciiTheme="minorEastAsia" w:hAnsiTheme="minorEastAsia" w:eastAsiaTheme="minorEastAsia" w:cstheme="minorEastAsia"/>
          <w:color w:val="000000" w:themeColor="text1"/>
          <w:highlight w:val="none"/>
          <w:lang w:val="en-US" w:eastAsia="zh-CN"/>
        </w:rPr>
        <w:t>7</w:t>
      </w:r>
      <w:r>
        <w:rPr>
          <w:rFonts w:hint="eastAsia" w:asciiTheme="minorEastAsia" w:hAnsiTheme="minorEastAsia" w:eastAsiaTheme="minorEastAsia" w:cstheme="minorEastAsia"/>
          <w:color w:val="000000" w:themeColor="text1"/>
          <w:highlight w:val="none"/>
          <w:lang w:eastAsia="zh-CN"/>
        </w:rPr>
        <w:t>年-201</w:t>
      </w:r>
      <w:r>
        <w:rPr>
          <w:rFonts w:hint="eastAsia" w:asciiTheme="minorEastAsia" w:hAnsiTheme="minorEastAsia" w:eastAsiaTheme="minorEastAsia" w:cstheme="minorEastAsia"/>
          <w:color w:val="000000" w:themeColor="text1"/>
          <w:highlight w:val="none"/>
          <w:lang w:val="en-US" w:eastAsia="zh-CN"/>
        </w:rPr>
        <w:t>9</w:t>
      </w:r>
      <w:r>
        <w:rPr>
          <w:rFonts w:hint="eastAsia" w:asciiTheme="minorEastAsia" w:hAnsiTheme="minorEastAsia" w:eastAsiaTheme="minorEastAsia" w:cstheme="minorEastAsia"/>
          <w:color w:val="000000" w:themeColor="text1"/>
          <w:highlight w:val="none"/>
          <w:lang w:eastAsia="zh-CN"/>
        </w:rPr>
        <w:t>年）财务报表；</w:t>
      </w:r>
    </w:p>
    <w:p>
      <w:pPr>
        <w:pStyle w:val="8"/>
        <w:spacing w:before="182"/>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8.1.9 近三年（201</w:t>
      </w:r>
      <w:r>
        <w:rPr>
          <w:rFonts w:hint="eastAsia" w:asciiTheme="minorEastAsia" w:hAnsiTheme="minorEastAsia" w:eastAsiaTheme="minorEastAsia" w:cstheme="minorEastAsia"/>
          <w:color w:val="000000" w:themeColor="text1"/>
          <w:highlight w:val="none"/>
          <w:lang w:val="en-US" w:eastAsia="zh-CN"/>
        </w:rPr>
        <w:t>8</w:t>
      </w:r>
      <w:r>
        <w:rPr>
          <w:rFonts w:hint="eastAsia" w:asciiTheme="minorEastAsia" w:hAnsiTheme="minorEastAsia" w:eastAsiaTheme="minorEastAsia" w:cstheme="minorEastAsia"/>
          <w:color w:val="000000" w:themeColor="text1"/>
          <w:highlight w:val="none"/>
          <w:lang w:eastAsia="zh-CN"/>
        </w:rPr>
        <w:t>年至今）投标人完成过类似项目业绩表；</w:t>
      </w:r>
    </w:p>
    <w:p>
      <w:pPr>
        <w:pStyle w:val="7"/>
        <w:numPr>
          <w:ilvl w:val="1"/>
          <w:numId w:val="11"/>
        </w:numPr>
        <w:tabs>
          <w:tab w:val="left" w:pos="2024"/>
        </w:tabs>
        <w:spacing w:before="110"/>
        <w:rPr>
          <w:rFonts w:hint="eastAsia" w:asciiTheme="minorEastAsia" w:hAnsiTheme="minorEastAsia" w:eastAsiaTheme="minorEastAsia" w:cstheme="minorEastAsia"/>
          <w:b w:val="0"/>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商务部分主要包括下列内容</w:t>
      </w:r>
      <w:r>
        <w:rPr>
          <w:rFonts w:hint="eastAsia" w:asciiTheme="minorEastAsia" w:hAnsiTheme="minorEastAsia" w:eastAsiaTheme="minorEastAsia" w:cstheme="minorEastAsia"/>
          <w:b w:val="0"/>
          <w:color w:val="000000" w:themeColor="text1"/>
          <w:highlight w:val="none"/>
          <w:lang w:eastAsia="zh-CN"/>
        </w:rPr>
        <w:t>：</w:t>
      </w:r>
    </w:p>
    <w:p>
      <w:pPr>
        <w:pStyle w:val="21"/>
        <w:numPr>
          <w:ilvl w:val="2"/>
          <w:numId w:val="11"/>
        </w:numPr>
        <w:tabs>
          <w:tab w:val="left" w:pos="2202"/>
        </w:tabs>
        <w:spacing w:before="16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报价组成一览表，</w:t>
      </w:r>
    </w:p>
    <w:p>
      <w:pPr>
        <w:pStyle w:val="21"/>
        <w:numPr>
          <w:ilvl w:val="2"/>
          <w:numId w:val="11"/>
        </w:numPr>
        <w:tabs>
          <w:tab w:val="left" w:pos="2202"/>
        </w:tabs>
        <w:spacing w:before="161"/>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分项报价一览表；</w:t>
      </w:r>
    </w:p>
    <w:p>
      <w:pPr>
        <w:pStyle w:val="7"/>
        <w:numPr>
          <w:ilvl w:val="1"/>
          <w:numId w:val="11"/>
        </w:numPr>
        <w:tabs>
          <w:tab w:val="left" w:pos="2024"/>
        </w:tabs>
        <w:spacing w:before="128"/>
        <w:rPr>
          <w:rFonts w:hint="eastAsia" w:asciiTheme="minorEastAsia" w:hAnsiTheme="minorEastAsia" w:eastAsiaTheme="minorEastAsia" w:cstheme="minorEastAsia"/>
          <w:b w:val="0"/>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技术部分主要包括下列内容</w:t>
      </w:r>
      <w:r>
        <w:rPr>
          <w:rFonts w:hint="eastAsia" w:asciiTheme="minorEastAsia" w:hAnsiTheme="minorEastAsia" w:eastAsiaTheme="minorEastAsia" w:cstheme="minorEastAsia"/>
          <w:b w:val="0"/>
          <w:color w:val="000000" w:themeColor="text1"/>
          <w:highlight w:val="none"/>
          <w:lang w:eastAsia="zh-CN"/>
        </w:rPr>
        <w:t>：</w:t>
      </w:r>
    </w:p>
    <w:p>
      <w:pPr>
        <w:pStyle w:val="21"/>
        <w:numPr>
          <w:ilvl w:val="2"/>
          <w:numId w:val="11"/>
        </w:numPr>
        <w:tabs>
          <w:tab w:val="left" w:pos="2202"/>
        </w:tabs>
        <w:spacing w:before="161"/>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投标货物技术参数偏离说明；</w:t>
      </w:r>
    </w:p>
    <w:p>
      <w:pPr>
        <w:pStyle w:val="7"/>
        <w:spacing w:before="160"/>
        <w:ind w:left="1541"/>
        <w:rPr>
          <w:rFonts w:hint="eastAsia" w:asciiTheme="minorEastAsia" w:hAnsiTheme="minorEastAsia" w:eastAsiaTheme="minorEastAsia" w:cstheme="minorEastAsia"/>
          <w:b w:val="0"/>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8.4 招标文件要求投标人提交的其他投标资料</w:t>
      </w:r>
      <w:r>
        <w:rPr>
          <w:rFonts w:hint="eastAsia" w:asciiTheme="minorEastAsia" w:hAnsiTheme="minorEastAsia" w:eastAsiaTheme="minorEastAsia" w:cstheme="minorEastAsia"/>
          <w:b w:val="0"/>
          <w:color w:val="000000" w:themeColor="text1"/>
          <w:highlight w:val="none"/>
          <w:lang w:eastAsia="zh-CN"/>
        </w:rPr>
        <w:t>。</w:t>
      </w:r>
    </w:p>
    <w:p>
      <w:pPr>
        <w:pStyle w:val="8"/>
        <w:spacing w:before="3"/>
        <w:rPr>
          <w:rFonts w:hint="eastAsia" w:asciiTheme="minorEastAsia" w:hAnsiTheme="minorEastAsia" w:eastAsiaTheme="minorEastAsia" w:cstheme="minorEastAsia"/>
          <w:color w:val="000000" w:themeColor="text1"/>
          <w:sz w:val="17"/>
          <w:highlight w:val="none"/>
          <w:lang w:eastAsia="zh-CN"/>
        </w:rPr>
      </w:pPr>
    </w:p>
    <w:p>
      <w:pPr>
        <w:pStyle w:val="21"/>
        <w:numPr>
          <w:ilvl w:val="0"/>
          <w:numId w:val="11"/>
        </w:numPr>
        <w:tabs>
          <w:tab w:val="left" w:pos="1813"/>
        </w:tabs>
        <w:spacing w:before="0"/>
        <w:ind w:left="1812" w:hanging="242"/>
        <w:rPr>
          <w:rFonts w:hint="eastAsia" w:asciiTheme="minorEastAsia" w:hAnsiTheme="minorEastAsia" w:eastAsiaTheme="minorEastAsia" w:cstheme="minorEastAsia"/>
          <w:b/>
          <w:color w:val="000000" w:themeColor="text1"/>
          <w:sz w:val="24"/>
          <w:highlight w:val="none"/>
        </w:rPr>
      </w:pPr>
      <w:bookmarkStart w:id="40" w:name="9_投标报价"/>
      <w:bookmarkEnd w:id="40"/>
      <w:r>
        <w:rPr>
          <w:rFonts w:hint="eastAsia" w:asciiTheme="minorEastAsia" w:hAnsiTheme="minorEastAsia" w:eastAsiaTheme="minorEastAsia" w:cstheme="minorEastAsia"/>
          <w:b/>
          <w:color w:val="000000" w:themeColor="text1"/>
          <w:sz w:val="24"/>
          <w:highlight w:val="none"/>
        </w:rPr>
        <w:t>投标报价</w:t>
      </w:r>
    </w:p>
    <w:p>
      <w:pPr>
        <w:pStyle w:val="8"/>
        <w:spacing w:before="3"/>
        <w:rPr>
          <w:rFonts w:hint="eastAsia" w:asciiTheme="minorEastAsia" w:hAnsiTheme="minorEastAsia" w:eastAsiaTheme="minorEastAsia" w:cstheme="minorEastAsia"/>
          <w:b/>
          <w:color w:val="000000" w:themeColor="text1"/>
          <w:sz w:val="17"/>
          <w:highlight w:val="none"/>
        </w:rPr>
      </w:pPr>
    </w:p>
    <w:p>
      <w:pPr>
        <w:pStyle w:val="21"/>
        <w:numPr>
          <w:ilvl w:val="1"/>
          <w:numId w:val="12"/>
        </w:numPr>
        <w:tabs>
          <w:tab w:val="left" w:pos="1962"/>
        </w:tabs>
        <w:spacing w:before="0"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4"/>
          <w:sz w:val="24"/>
          <w:highlight w:val="none"/>
          <w:lang w:eastAsia="zh-CN"/>
        </w:rPr>
        <w:t>报价应为人民币含税价。报价应为一次性人民币含税价(元)，包括产品价、利</w:t>
      </w:r>
      <w:r>
        <w:rPr>
          <w:rFonts w:hint="eastAsia" w:asciiTheme="minorEastAsia" w:hAnsiTheme="minorEastAsia" w:eastAsiaTheme="minorEastAsia" w:cstheme="minorEastAsia"/>
          <w:color w:val="000000" w:themeColor="text1"/>
          <w:spacing w:val="-11"/>
          <w:sz w:val="24"/>
          <w:highlight w:val="none"/>
          <w:lang w:eastAsia="zh-CN"/>
        </w:rPr>
        <w:t>润、运费、保险、税收、中标服务费、公证费等所有成本费用。货物以外汇报价应有汇率、折扣以及最终人民币报价，无人民币报价或报价无法折算成人民币的投标属无效投标。</w:t>
      </w:r>
    </w:p>
    <w:p>
      <w:pPr>
        <w:pStyle w:val="21"/>
        <w:numPr>
          <w:ilvl w:val="1"/>
          <w:numId w:val="12"/>
        </w:numPr>
        <w:tabs>
          <w:tab w:val="left" w:pos="1962"/>
        </w:tabs>
        <w:spacing w:before="2"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2"/>
          <w:sz w:val="24"/>
          <w:highlight w:val="none"/>
          <w:lang w:eastAsia="zh-CN"/>
        </w:rPr>
        <w:t>投标报价为投标人在投标文件中提出的各项支付金额的总和。本项目按投标总</w:t>
      </w:r>
      <w:r>
        <w:rPr>
          <w:rFonts w:hint="eastAsia" w:asciiTheme="minorEastAsia" w:hAnsiTheme="minorEastAsia" w:eastAsiaTheme="minorEastAsia" w:cstheme="minorEastAsia"/>
          <w:color w:val="000000" w:themeColor="text1"/>
          <w:spacing w:val="-9"/>
          <w:sz w:val="24"/>
          <w:highlight w:val="none"/>
          <w:lang w:eastAsia="zh-CN"/>
        </w:rPr>
        <w:t>价包干，不允许投标人提供备选投标方案，投标人报出的投标价应是唯一的，招标人不</w:t>
      </w:r>
      <w:r>
        <w:rPr>
          <w:rFonts w:hint="eastAsia" w:asciiTheme="minorEastAsia" w:hAnsiTheme="minorEastAsia" w:eastAsiaTheme="minorEastAsia" w:cstheme="minorEastAsia"/>
          <w:color w:val="000000" w:themeColor="text1"/>
          <w:spacing w:val="-14"/>
          <w:sz w:val="24"/>
          <w:highlight w:val="none"/>
          <w:lang w:eastAsia="zh-CN"/>
        </w:rPr>
        <w:t>接受任何有选择性的报价。除非合同中另有规定，投标人的投标总价内均包括在合同期内完成该项目工作所需的全部费用。</w:t>
      </w:r>
    </w:p>
    <w:p>
      <w:pPr>
        <w:pStyle w:val="21"/>
        <w:numPr>
          <w:ilvl w:val="1"/>
          <w:numId w:val="12"/>
        </w:numPr>
        <w:tabs>
          <w:tab w:val="left" w:pos="1962"/>
        </w:tabs>
        <w:spacing w:before="3" w:line="364" w:lineRule="auto"/>
        <w:ind w:right="577"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3"/>
          <w:sz w:val="24"/>
          <w:highlight w:val="none"/>
          <w:lang w:eastAsia="zh-CN"/>
        </w:rPr>
        <w:t>任何有选择的报价将不予接受，本次招标货物只允许有一个报价。</w:t>
      </w:r>
      <w:r>
        <w:rPr>
          <w:rFonts w:hint="eastAsia" w:asciiTheme="minorEastAsia" w:hAnsiTheme="minorEastAsia" w:eastAsiaTheme="minorEastAsia" w:cstheme="minorEastAsia"/>
          <w:b/>
          <w:color w:val="000000" w:themeColor="text1"/>
          <w:sz w:val="24"/>
          <w:highlight w:val="none"/>
          <w:lang w:eastAsia="zh-CN"/>
        </w:rPr>
        <w:t>在投标文件</w:t>
      </w:r>
      <w:r>
        <w:rPr>
          <w:rFonts w:hint="eastAsia" w:asciiTheme="minorEastAsia" w:hAnsiTheme="minorEastAsia" w:eastAsiaTheme="minorEastAsia" w:cstheme="minorEastAsia"/>
          <w:b/>
          <w:color w:val="000000" w:themeColor="text1"/>
          <w:spacing w:val="1"/>
          <w:sz w:val="24"/>
          <w:highlight w:val="none"/>
          <w:lang w:eastAsia="zh-CN"/>
        </w:rPr>
        <w:t>中，投标人投报两个或多个标书、方案或有两个或多个报价，又未书面声明其中哪一</w:t>
      </w:r>
      <w:r>
        <w:rPr>
          <w:rFonts w:hint="eastAsia" w:asciiTheme="minorEastAsia" w:hAnsiTheme="minorEastAsia" w:eastAsiaTheme="minorEastAsia" w:cstheme="minorEastAsia"/>
          <w:b/>
          <w:color w:val="000000" w:themeColor="text1"/>
          <w:sz w:val="24"/>
          <w:highlight w:val="none"/>
          <w:lang w:eastAsia="zh-CN"/>
        </w:rPr>
        <w:t>个有效的，按废标处理</w:t>
      </w:r>
      <w:r>
        <w:rPr>
          <w:rFonts w:hint="eastAsia" w:asciiTheme="minorEastAsia" w:hAnsiTheme="minorEastAsia" w:eastAsiaTheme="minorEastAsia" w:cstheme="minorEastAsia"/>
          <w:color w:val="000000" w:themeColor="text1"/>
          <w:sz w:val="24"/>
          <w:highlight w:val="none"/>
          <w:lang w:eastAsia="zh-CN"/>
        </w:rPr>
        <w:t>。</w:t>
      </w:r>
    </w:p>
    <w:p>
      <w:pPr>
        <w:pStyle w:val="21"/>
        <w:numPr>
          <w:ilvl w:val="1"/>
          <w:numId w:val="12"/>
        </w:numPr>
        <w:tabs>
          <w:tab w:val="left" w:pos="2022"/>
        </w:tabs>
        <w:spacing w:line="364" w:lineRule="auto"/>
        <w:ind w:right="61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4"/>
          <w:sz w:val="24"/>
          <w:highlight w:val="none"/>
          <w:lang w:eastAsia="zh-CN"/>
        </w:rPr>
        <w:t>投标报价表中标明的价格在合同执行过程中是固定不变的，不得以任何理由予以变更。以可调整的价格提交的投标将作为非响应性投标而予以拒绝。</w:t>
      </w:r>
    </w:p>
    <w:p>
      <w:pPr>
        <w:pStyle w:val="21"/>
        <w:numPr>
          <w:ilvl w:val="1"/>
          <w:numId w:val="12"/>
        </w:numPr>
        <w:tabs>
          <w:tab w:val="left" w:pos="2022"/>
        </w:tabs>
        <w:spacing w:before="2" w:line="364" w:lineRule="auto"/>
        <w:ind w:right="613"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投标人不得哄抬报价，也不应低于成本价(或进价) 报价，否则一经查实，其投标将可能被拒绝或被宣布为废标。</w:t>
      </w:r>
    </w:p>
    <w:p>
      <w:pPr>
        <w:pStyle w:val="7"/>
        <w:numPr>
          <w:ilvl w:val="1"/>
          <w:numId w:val="12"/>
        </w:numPr>
        <w:tabs>
          <w:tab w:val="left" w:pos="2051"/>
        </w:tabs>
        <w:spacing w:before="1"/>
        <w:ind w:left="2050" w:hanging="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本次招标项目要求按文件第三章货物需求一览表及技术规格投标。</w:t>
      </w:r>
    </w:p>
    <w:p>
      <w:pPr>
        <w:pStyle w:val="8"/>
        <w:spacing w:before="2"/>
        <w:rPr>
          <w:rFonts w:hint="eastAsia" w:asciiTheme="minorEastAsia" w:hAnsiTheme="minorEastAsia" w:eastAsiaTheme="minorEastAsia" w:cstheme="minorEastAsia"/>
          <w:b/>
          <w:color w:val="000000" w:themeColor="text1"/>
          <w:sz w:val="17"/>
          <w:highlight w:val="none"/>
          <w:lang w:eastAsia="zh-CN"/>
        </w:rPr>
      </w:pPr>
    </w:p>
    <w:p>
      <w:pPr>
        <w:spacing w:before="1"/>
        <w:ind w:left="1570"/>
        <w:rPr>
          <w:rFonts w:hint="eastAsia" w:asciiTheme="minorEastAsia" w:hAnsiTheme="minorEastAsia" w:eastAsiaTheme="minorEastAsia" w:cstheme="minorEastAsia"/>
          <w:b/>
          <w:color w:val="000000" w:themeColor="text1"/>
          <w:sz w:val="24"/>
          <w:highlight w:val="none"/>
          <w:lang w:eastAsia="zh-CN"/>
        </w:rPr>
      </w:pPr>
      <w:bookmarkStart w:id="41" w:name="10、证明投标人合格和资格的文件"/>
      <w:bookmarkEnd w:id="41"/>
      <w:r>
        <w:rPr>
          <w:rFonts w:hint="eastAsia" w:asciiTheme="minorEastAsia" w:hAnsiTheme="minorEastAsia" w:eastAsiaTheme="minorEastAsia" w:cstheme="minorEastAsia"/>
          <w:b/>
          <w:color w:val="000000" w:themeColor="text1"/>
          <w:sz w:val="24"/>
          <w:highlight w:val="none"/>
          <w:lang w:eastAsia="zh-CN"/>
        </w:rPr>
        <w:t>10、证明投标人合格和资格的文件</w:t>
      </w:r>
    </w:p>
    <w:p>
      <w:pPr>
        <w:pStyle w:val="8"/>
        <w:spacing w:before="2"/>
        <w:rPr>
          <w:rFonts w:hint="eastAsia" w:asciiTheme="minorEastAsia" w:hAnsiTheme="minorEastAsia" w:eastAsiaTheme="minorEastAsia" w:cstheme="minorEastAsia"/>
          <w:b/>
          <w:color w:val="000000" w:themeColor="text1"/>
          <w:sz w:val="17"/>
          <w:highlight w:val="none"/>
          <w:lang w:eastAsia="zh-CN"/>
        </w:rPr>
      </w:pPr>
    </w:p>
    <w:p>
      <w:pPr>
        <w:pStyle w:val="21"/>
        <w:numPr>
          <w:ilvl w:val="1"/>
          <w:numId w:val="13"/>
        </w:numPr>
        <w:tabs>
          <w:tab w:val="left" w:pos="2142"/>
        </w:tabs>
        <w:spacing w:before="0" w:line="364" w:lineRule="auto"/>
        <w:ind w:right="61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8"/>
          <w:sz w:val="24"/>
          <w:highlight w:val="none"/>
          <w:lang w:eastAsia="zh-CN"/>
        </w:rPr>
        <w:t xml:space="preserve">按照本须知第 </w:t>
      </w:r>
      <w:r>
        <w:rPr>
          <w:rFonts w:hint="eastAsia" w:asciiTheme="minorEastAsia" w:hAnsiTheme="minorEastAsia" w:eastAsiaTheme="minorEastAsia" w:cstheme="minorEastAsia"/>
          <w:color w:val="000000" w:themeColor="text1"/>
          <w:sz w:val="24"/>
          <w:highlight w:val="none"/>
          <w:lang w:eastAsia="zh-CN"/>
        </w:rPr>
        <w:t>2</w:t>
      </w:r>
      <w:r>
        <w:rPr>
          <w:rFonts w:hint="eastAsia" w:asciiTheme="minorEastAsia" w:hAnsiTheme="minorEastAsia" w:eastAsiaTheme="minorEastAsia" w:cstheme="minorEastAsia"/>
          <w:color w:val="000000" w:themeColor="text1"/>
          <w:spacing w:val="-7"/>
          <w:sz w:val="24"/>
          <w:highlight w:val="none"/>
          <w:lang w:eastAsia="zh-CN"/>
        </w:rPr>
        <w:t xml:space="preserve"> 条的规定，投标应提交证明其有资格参加投标和中标后有能力履行合同的文件，并作为其投标文件的一部分。</w:t>
      </w:r>
    </w:p>
    <w:p>
      <w:pPr>
        <w:pStyle w:val="21"/>
        <w:numPr>
          <w:ilvl w:val="1"/>
          <w:numId w:val="13"/>
        </w:numPr>
        <w:tabs>
          <w:tab w:val="left" w:pos="2082"/>
        </w:tabs>
        <w:ind w:left="2081" w:hanging="54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投标人提交的中标后履行合同的资格证明文件应使需求方满意。</w:t>
      </w:r>
    </w:p>
    <w:p>
      <w:pPr>
        <w:spacing w:before="161" w:line="364" w:lineRule="auto"/>
        <w:ind w:left="1541" w:right="1662"/>
        <w:rPr>
          <w:rFonts w:hint="eastAsia" w:asciiTheme="minorEastAsia" w:hAnsiTheme="minorEastAsia" w:eastAsiaTheme="minorEastAsia" w:cstheme="minorEastAsia"/>
          <w:b/>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10.2.1</w:t>
      </w:r>
      <w:r>
        <w:rPr>
          <w:rFonts w:hint="eastAsia" w:asciiTheme="minorEastAsia" w:hAnsiTheme="minorEastAsia" w:eastAsiaTheme="minorEastAsia" w:cstheme="minorEastAsia"/>
          <w:color w:val="000000" w:themeColor="text1"/>
          <w:spacing w:val="-8"/>
          <w:sz w:val="24"/>
          <w:highlight w:val="none"/>
          <w:lang w:eastAsia="zh-CN"/>
        </w:rPr>
        <w:t xml:space="preserve"> 投标人必须具备履行合同所需的财务、技术、服务或生产能力。</w:t>
      </w:r>
      <w:r>
        <w:rPr>
          <w:rFonts w:hint="eastAsia" w:asciiTheme="minorEastAsia" w:hAnsiTheme="minorEastAsia" w:eastAsiaTheme="minorEastAsia" w:cstheme="minorEastAsia"/>
          <w:b/>
          <w:color w:val="000000" w:themeColor="text1"/>
          <w:spacing w:val="-8"/>
          <w:sz w:val="24"/>
          <w:highlight w:val="none"/>
          <w:lang w:eastAsia="zh-CN"/>
        </w:rPr>
        <w:t>11、证明货物的合格性和符合招标文件规定的文件</w:t>
      </w:r>
    </w:p>
    <w:p>
      <w:pPr>
        <w:pStyle w:val="21"/>
        <w:numPr>
          <w:ilvl w:val="1"/>
          <w:numId w:val="14"/>
        </w:numPr>
        <w:tabs>
          <w:tab w:val="left" w:pos="2142"/>
        </w:tabs>
        <w:spacing w:line="364" w:lineRule="auto"/>
        <w:ind w:right="61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8"/>
          <w:sz w:val="24"/>
          <w:highlight w:val="none"/>
          <w:lang w:eastAsia="zh-CN"/>
        </w:rPr>
        <w:t>按照本须知第</w:t>
      </w:r>
      <w:r>
        <w:rPr>
          <w:rFonts w:hint="eastAsia" w:asciiTheme="minorEastAsia" w:hAnsiTheme="minorEastAsia" w:eastAsiaTheme="minorEastAsia" w:cstheme="minorEastAsia"/>
          <w:color w:val="000000" w:themeColor="text1"/>
          <w:sz w:val="24"/>
          <w:highlight w:val="none"/>
          <w:lang w:eastAsia="zh-CN"/>
        </w:rPr>
        <w:t>8</w:t>
      </w:r>
      <w:r>
        <w:rPr>
          <w:rFonts w:hint="eastAsia" w:asciiTheme="minorEastAsia" w:hAnsiTheme="minorEastAsia" w:eastAsiaTheme="minorEastAsia" w:cstheme="minorEastAsia"/>
          <w:color w:val="000000" w:themeColor="text1"/>
          <w:spacing w:val="-7"/>
          <w:sz w:val="24"/>
          <w:highlight w:val="none"/>
          <w:lang w:eastAsia="zh-CN"/>
        </w:rPr>
        <w:t>条的规定，投标人应提交根据合同要求提供的所有货物及其服务的合格性以及符合招标文件规定的证明文件，并作为其投标文件的一部分。</w:t>
      </w:r>
    </w:p>
    <w:p>
      <w:pPr>
        <w:pStyle w:val="21"/>
        <w:numPr>
          <w:ilvl w:val="1"/>
          <w:numId w:val="14"/>
        </w:numPr>
        <w:tabs>
          <w:tab w:val="left" w:pos="2142"/>
        </w:tabs>
        <w:spacing w:before="128"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货物和服务合格性的证明文件应包括《投标产品技术参数说明》中对货物和服务来源地的声明，并要由装运时出具的来源地证书证实。</w:t>
      </w:r>
    </w:p>
    <w:p>
      <w:pPr>
        <w:pStyle w:val="21"/>
        <w:numPr>
          <w:ilvl w:val="1"/>
          <w:numId w:val="14"/>
        </w:numPr>
        <w:tabs>
          <w:tab w:val="left" w:pos="2142"/>
        </w:tabs>
        <w:spacing w:before="128"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证明货物和服务与招标文件的要求相一致的文件可以是文字资料、图纸和数据，投标应提供：</w:t>
      </w:r>
    </w:p>
    <w:p>
      <w:pPr>
        <w:pStyle w:val="8"/>
        <w:spacing w:before="2" w:line="360" w:lineRule="auto"/>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（1）货物主要技术指标和运行性能的详细说明；</w:t>
      </w:r>
    </w:p>
    <w:p>
      <w:pPr>
        <w:pStyle w:val="8"/>
        <w:spacing w:before="2" w:line="360" w:lineRule="auto"/>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w:t>
      </w:r>
      <w:r>
        <w:rPr>
          <w:rFonts w:hint="eastAsia" w:asciiTheme="minorEastAsia" w:hAnsiTheme="minorEastAsia" w:eastAsiaTheme="minorEastAsia" w:cstheme="minorEastAsia"/>
          <w:color w:val="000000" w:themeColor="text1"/>
          <w:highlight w:val="none"/>
          <w:lang w:val="en-US" w:eastAsia="zh-CN"/>
        </w:rPr>
        <w:t>2</w:t>
      </w:r>
      <w:r>
        <w:rPr>
          <w:rFonts w:hint="eastAsia" w:asciiTheme="minorEastAsia" w:hAnsiTheme="minorEastAsia" w:eastAsiaTheme="minorEastAsia" w:cstheme="minorEastAsia"/>
          <w:color w:val="000000" w:themeColor="text1"/>
          <w:highlight w:val="none"/>
          <w:lang w:eastAsia="zh-CN"/>
        </w:rPr>
        <w:t>）填报《投标产品技术参数说明》；</w:t>
      </w:r>
    </w:p>
    <w:p>
      <w:pPr>
        <w:pStyle w:val="8"/>
        <w:spacing w:before="160" w:line="364" w:lineRule="auto"/>
        <w:ind w:left="1061" w:right="613" w:firstLine="480"/>
        <w:jc w:val="both"/>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w:t>
      </w:r>
      <w:r>
        <w:rPr>
          <w:rFonts w:hint="eastAsia" w:asciiTheme="minorEastAsia" w:hAnsiTheme="minorEastAsia" w:eastAsiaTheme="minorEastAsia" w:cstheme="minorEastAsia"/>
          <w:color w:val="000000" w:themeColor="text1"/>
          <w:highlight w:val="none"/>
          <w:lang w:val="en-US" w:eastAsia="zh-CN"/>
        </w:rPr>
        <w:t>3</w:t>
      </w:r>
      <w:r>
        <w:rPr>
          <w:rFonts w:hint="eastAsia" w:asciiTheme="minorEastAsia" w:hAnsiTheme="minorEastAsia" w:eastAsiaTheme="minorEastAsia" w:cstheme="minorEastAsia"/>
          <w:color w:val="000000" w:themeColor="text1"/>
          <w:highlight w:val="none"/>
          <w:lang w:eastAsia="zh-CN"/>
        </w:rPr>
        <w:t>）投标技术参数如有偏离请按要求填报《投标产品技术参数偏离说明》，需按要求逐条对照填写，若有遗漏将有可能被认定为不响应招标文件；</w:t>
      </w:r>
    </w:p>
    <w:p>
      <w:pPr>
        <w:pStyle w:val="21"/>
        <w:numPr>
          <w:ilvl w:val="1"/>
          <w:numId w:val="14"/>
        </w:numPr>
        <w:tabs>
          <w:tab w:val="left" w:pos="2142"/>
        </w:tabs>
        <w:spacing w:before="2"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6"/>
          <w:sz w:val="24"/>
          <w:highlight w:val="none"/>
          <w:lang w:eastAsia="zh-CN"/>
        </w:rPr>
        <w:t xml:space="preserve">投标人在阐述上述第 </w:t>
      </w:r>
      <w:r>
        <w:rPr>
          <w:rFonts w:hint="eastAsia" w:asciiTheme="minorEastAsia" w:hAnsiTheme="minorEastAsia" w:eastAsiaTheme="minorEastAsia" w:cstheme="minorEastAsia"/>
          <w:color w:val="000000" w:themeColor="text1"/>
          <w:spacing w:val="-11"/>
          <w:sz w:val="24"/>
          <w:highlight w:val="none"/>
          <w:lang w:eastAsia="zh-CN"/>
        </w:rPr>
        <w:t>11.3（3）</w:t>
      </w:r>
      <w:r>
        <w:rPr>
          <w:rFonts w:hint="eastAsia" w:asciiTheme="minorEastAsia" w:hAnsiTheme="minorEastAsia" w:eastAsiaTheme="minorEastAsia" w:cstheme="minorEastAsia"/>
          <w:color w:val="000000" w:themeColor="text1"/>
          <w:spacing w:val="-8"/>
          <w:sz w:val="24"/>
          <w:highlight w:val="none"/>
          <w:lang w:eastAsia="zh-CN"/>
        </w:rPr>
        <w:t>时应注意：本次招标以标书所列技术要求</w:t>
      </w:r>
      <w:r>
        <w:rPr>
          <w:rFonts w:hint="eastAsia" w:asciiTheme="minorEastAsia" w:hAnsiTheme="minorEastAsia" w:eastAsiaTheme="minorEastAsia" w:cstheme="minorEastAsia"/>
          <w:color w:val="000000" w:themeColor="text1"/>
          <w:spacing w:val="-3"/>
          <w:sz w:val="24"/>
          <w:highlight w:val="none"/>
          <w:lang w:eastAsia="zh-CN"/>
        </w:rPr>
        <w:t>（</w:t>
      </w:r>
      <w:r>
        <w:rPr>
          <w:rFonts w:hint="eastAsia" w:asciiTheme="minorEastAsia" w:hAnsiTheme="minorEastAsia" w:eastAsiaTheme="minorEastAsia" w:cstheme="minorEastAsia"/>
          <w:color w:val="000000" w:themeColor="text1"/>
          <w:sz w:val="24"/>
          <w:highlight w:val="none"/>
          <w:lang w:eastAsia="zh-CN"/>
        </w:rPr>
        <w:t>或</w:t>
      </w:r>
      <w:r>
        <w:rPr>
          <w:rFonts w:hint="eastAsia" w:asciiTheme="minorEastAsia" w:hAnsiTheme="minorEastAsia" w:eastAsiaTheme="minorEastAsia" w:cstheme="minorEastAsia"/>
          <w:color w:val="000000" w:themeColor="text1"/>
          <w:spacing w:val="-6"/>
          <w:sz w:val="24"/>
          <w:highlight w:val="none"/>
          <w:lang w:eastAsia="zh-CN"/>
        </w:rPr>
        <w:t>参考品牌、规格、的技术标准</w:t>
      </w:r>
      <w:r>
        <w:rPr>
          <w:rFonts w:hint="eastAsia" w:asciiTheme="minorEastAsia" w:hAnsiTheme="minorEastAsia" w:eastAsiaTheme="minorEastAsia" w:cstheme="minorEastAsia"/>
          <w:color w:val="000000" w:themeColor="text1"/>
          <w:spacing w:val="-20"/>
          <w:sz w:val="24"/>
          <w:highlight w:val="none"/>
          <w:lang w:eastAsia="zh-CN"/>
        </w:rPr>
        <w:t>）</w:t>
      </w:r>
      <w:r>
        <w:rPr>
          <w:rFonts w:hint="eastAsia" w:asciiTheme="minorEastAsia" w:hAnsiTheme="minorEastAsia" w:eastAsiaTheme="minorEastAsia" w:cstheme="minorEastAsia"/>
          <w:color w:val="000000" w:themeColor="text1"/>
          <w:spacing w:val="-3"/>
          <w:sz w:val="24"/>
          <w:highlight w:val="none"/>
          <w:lang w:eastAsia="zh-CN"/>
        </w:rPr>
        <w:t>为技术上的基本要求，投标时应满足其功能要求，关键技术参数应与标书技术要求一致（或高于标书所列技术要求）。</w:t>
      </w:r>
    </w:p>
    <w:p>
      <w:pPr>
        <w:pStyle w:val="21"/>
        <w:numPr>
          <w:ilvl w:val="0"/>
          <w:numId w:val="15"/>
        </w:numPr>
        <w:tabs>
          <w:tab w:val="left" w:pos="2022"/>
        </w:tabs>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投标保证金</w:t>
      </w:r>
    </w:p>
    <w:p>
      <w:pPr>
        <w:pStyle w:val="21"/>
        <w:numPr>
          <w:ilvl w:val="1"/>
          <w:numId w:val="15"/>
        </w:numPr>
        <w:tabs>
          <w:tab w:val="left" w:pos="2084"/>
        </w:tabs>
        <w:spacing w:before="161"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投标人应按投标人须知前附表规定的金额、形式缴纳投标保证金。在递交投标文件的同时，须提交投标保证金缴纳凭证，并作为其投标文件的组成部分。</w:t>
      </w:r>
    </w:p>
    <w:p>
      <w:pPr>
        <w:pStyle w:val="21"/>
        <w:numPr>
          <w:ilvl w:val="1"/>
          <w:numId w:val="15"/>
        </w:numPr>
        <w:tabs>
          <w:tab w:val="left" w:pos="2082"/>
        </w:tabs>
        <w:ind w:left="2081" w:hanging="54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投标人不按要求提交投标保证金的，其投标文件作废标处理。</w:t>
      </w:r>
    </w:p>
    <w:p>
      <w:pPr>
        <w:pStyle w:val="21"/>
        <w:numPr>
          <w:ilvl w:val="1"/>
          <w:numId w:val="15"/>
        </w:numPr>
        <w:tabs>
          <w:tab w:val="left" w:pos="2082"/>
        </w:tabs>
        <w:spacing w:before="161"/>
        <w:ind w:left="2081" w:hanging="54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未中标的，将在中标人中标通知书发出后五个工作日内一次性退还。</w:t>
      </w:r>
    </w:p>
    <w:p>
      <w:pPr>
        <w:pStyle w:val="21"/>
        <w:numPr>
          <w:ilvl w:val="1"/>
          <w:numId w:val="15"/>
        </w:numPr>
        <w:tabs>
          <w:tab w:val="left" w:pos="2082"/>
        </w:tabs>
        <w:spacing w:before="160"/>
        <w:ind w:left="2081" w:hanging="54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中标人的投标保证金，在签订合同后五个工作日内退还。</w:t>
      </w:r>
    </w:p>
    <w:p>
      <w:pPr>
        <w:pStyle w:val="21"/>
        <w:numPr>
          <w:ilvl w:val="1"/>
          <w:numId w:val="15"/>
        </w:numPr>
        <w:tabs>
          <w:tab w:val="left" w:pos="2082"/>
        </w:tabs>
        <w:spacing w:before="161"/>
        <w:ind w:left="2081" w:hanging="54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下列情况发生时，投标人的投标保证金将可以不予退还：</w:t>
      </w:r>
    </w:p>
    <w:p>
      <w:pPr>
        <w:pStyle w:val="8"/>
        <w:spacing w:before="160"/>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（1）投标截止后投标人撤销投标文件的；</w:t>
      </w:r>
    </w:p>
    <w:p>
      <w:pPr>
        <w:pStyle w:val="8"/>
        <w:spacing w:before="161"/>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（2）中标人在收到中标通知书后，无正当理由拒签合同；</w:t>
      </w:r>
    </w:p>
    <w:p>
      <w:pPr>
        <w:spacing w:before="160" w:line="412" w:lineRule="auto"/>
        <w:ind w:left="1570" w:right="3522" w:hanging="29"/>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eastAsia="zh-CN"/>
        </w:rPr>
        <w:t>（3）中标人在签订合同时向招标人提出附加条件的。</w:t>
      </w:r>
      <w:bookmarkStart w:id="42" w:name="13、投标有效期"/>
      <w:bookmarkEnd w:id="42"/>
      <w:r>
        <w:rPr>
          <w:rFonts w:hint="eastAsia" w:asciiTheme="minorEastAsia" w:hAnsiTheme="minorEastAsia" w:eastAsiaTheme="minorEastAsia" w:cstheme="minorEastAsia"/>
          <w:b/>
          <w:color w:val="000000" w:themeColor="text1"/>
          <w:sz w:val="24"/>
          <w:highlight w:val="none"/>
        </w:rPr>
        <w:t>13、投标有效期</w:t>
      </w:r>
    </w:p>
    <w:p>
      <w:pPr>
        <w:pStyle w:val="21"/>
        <w:numPr>
          <w:ilvl w:val="1"/>
          <w:numId w:val="16"/>
        </w:numPr>
        <w:tabs>
          <w:tab w:val="left" w:pos="2142"/>
        </w:tabs>
        <w:spacing w:before="0"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所投的标书应从“投标人须知前附表”规定的开标之日起，在“投标人须知</w:t>
      </w:r>
      <w:r>
        <w:rPr>
          <w:rFonts w:hint="eastAsia" w:asciiTheme="minorEastAsia" w:hAnsiTheme="minorEastAsia" w:eastAsiaTheme="minorEastAsia" w:cstheme="minorEastAsia"/>
          <w:color w:val="000000" w:themeColor="text1"/>
          <w:spacing w:val="-10"/>
          <w:sz w:val="24"/>
          <w:highlight w:val="none"/>
          <w:lang w:eastAsia="zh-CN"/>
        </w:rPr>
        <w:t>前附表”所规定的投标有效期内有效。投标有效期比规定的时间短的可以视为非响应标予以拒绝。</w:t>
      </w:r>
    </w:p>
    <w:p>
      <w:pPr>
        <w:pStyle w:val="21"/>
        <w:numPr>
          <w:ilvl w:val="1"/>
          <w:numId w:val="16"/>
        </w:numPr>
        <w:tabs>
          <w:tab w:val="left" w:pos="2084"/>
        </w:tabs>
        <w:spacing w:before="0"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特殊情况下，在原投标有效期期满之前，招标人可征得投标人同意延长投标</w:t>
      </w:r>
      <w:r>
        <w:rPr>
          <w:rFonts w:hint="eastAsia" w:asciiTheme="minorEastAsia" w:hAnsiTheme="minorEastAsia" w:eastAsiaTheme="minorEastAsia" w:cstheme="minorEastAsia"/>
          <w:color w:val="000000" w:themeColor="text1"/>
          <w:spacing w:val="-9"/>
          <w:sz w:val="24"/>
          <w:highlight w:val="none"/>
          <w:lang w:eastAsia="zh-CN"/>
        </w:rPr>
        <w:t>有效期，这种要求与答复均应以书面形式如电传、传真等。投标人可以拒绝招标人的这</w:t>
      </w:r>
      <w:r>
        <w:rPr>
          <w:rFonts w:hint="eastAsia" w:asciiTheme="minorEastAsia" w:hAnsiTheme="minorEastAsia" w:eastAsiaTheme="minorEastAsia" w:cstheme="minorEastAsia"/>
          <w:color w:val="000000" w:themeColor="text1"/>
          <w:spacing w:val="-14"/>
          <w:sz w:val="24"/>
          <w:highlight w:val="none"/>
          <w:lang w:eastAsia="zh-CN"/>
        </w:rPr>
        <w:t>种要求但不被没收投标保证金，同意延长的投标人既不能被要求也不允许修改其投标文件，但要相应延长其投标保证金的有效期。</w:t>
      </w:r>
    </w:p>
    <w:p>
      <w:pPr>
        <w:pStyle w:val="7"/>
        <w:spacing w:before="128"/>
        <w:ind w:left="453"/>
        <w:jc w:val="center"/>
        <w:rPr>
          <w:rFonts w:hint="eastAsia" w:asciiTheme="minorEastAsia" w:hAnsiTheme="minorEastAsia" w:eastAsiaTheme="minorEastAsia" w:cstheme="minorEastAsia"/>
          <w:color w:val="000000" w:themeColor="text1"/>
          <w:highlight w:val="none"/>
          <w:lang w:eastAsia="zh-CN"/>
        </w:rPr>
      </w:pPr>
      <w:bookmarkStart w:id="43" w:name="_bookmark15"/>
      <w:bookmarkEnd w:id="43"/>
      <w:bookmarkStart w:id="44" w:name="四、投标文件的递交"/>
      <w:bookmarkEnd w:id="44"/>
      <w:r>
        <w:rPr>
          <w:rFonts w:hint="eastAsia" w:asciiTheme="minorEastAsia" w:hAnsiTheme="minorEastAsia" w:eastAsiaTheme="minorEastAsia" w:cstheme="minorEastAsia"/>
          <w:color w:val="000000" w:themeColor="text1"/>
          <w:highlight w:val="none"/>
          <w:lang w:eastAsia="zh-CN"/>
        </w:rPr>
        <w:t>四、提交投标文件截止时间、开标时间和地点</w:t>
      </w:r>
    </w:p>
    <w:p>
      <w:pPr>
        <w:pStyle w:val="8"/>
        <w:spacing w:before="1"/>
        <w:rPr>
          <w:rFonts w:hint="eastAsia" w:asciiTheme="minorEastAsia" w:hAnsiTheme="minorEastAsia" w:eastAsiaTheme="minorEastAsia" w:cstheme="minorEastAsia"/>
          <w:b/>
          <w:color w:val="000000" w:themeColor="text1"/>
          <w:sz w:val="12"/>
          <w:highlight w:val="none"/>
          <w:lang w:eastAsia="zh-CN"/>
        </w:rPr>
      </w:pPr>
    </w:p>
    <w:p>
      <w:pPr>
        <w:spacing w:before="66"/>
        <w:ind w:left="1570"/>
        <w:rPr>
          <w:rFonts w:hint="eastAsia" w:asciiTheme="minorEastAsia" w:hAnsiTheme="minorEastAsia" w:eastAsiaTheme="minorEastAsia" w:cstheme="minorEastAsia"/>
          <w:b/>
          <w:color w:val="000000" w:themeColor="text1"/>
          <w:sz w:val="24"/>
          <w:highlight w:val="none"/>
          <w:lang w:eastAsia="zh-CN"/>
        </w:rPr>
      </w:pPr>
      <w:bookmarkStart w:id="45" w:name="14、投标截止日期"/>
      <w:bookmarkEnd w:id="45"/>
      <w:r>
        <w:rPr>
          <w:rFonts w:hint="eastAsia" w:asciiTheme="minorEastAsia" w:hAnsiTheme="minorEastAsia" w:eastAsiaTheme="minorEastAsia" w:cstheme="minorEastAsia"/>
          <w:b/>
          <w:color w:val="000000" w:themeColor="text1"/>
          <w:sz w:val="24"/>
          <w:highlight w:val="none"/>
          <w:lang w:eastAsia="zh-CN"/>
        </w:rPr>
        <w:t>14、投标截止日期</w:t>
      </w:r>
    </w:p>
    <w:p>
      <w:pPr>
        <w:pStyle w:val="8"/>
        <w:spacing w:before="3"/>
        <w:rPr>
          <w:rFonts w:hint="eastAsia" w:asciiTheme="minorEastAsia" w:hAnsiTheme="minorEastAsia" w:eastAsiaTheme="minorEastAsia" w:cstheme="minorEastAsia"/>
          <w:b/>
          <w:color w:val="000000" w:themeColor="text1"/>
          <w:sz w:val="17"/>
          <w:highlight w:val="none"/>
          <w:lang w:eastAsia="zh-CN"/>
        </w:rPr>
      </w:pPr>
    </w:p>
    <w:p>
      <w:pPr>
        <w:pStyle w:val="21"/>
        <w:numPr>
          <w:ilvl w:val="1"/>
          <w:numId w:val="17"/>
        </w:numPr>
        <w:tabs>
          <w:tab w:val="left" w:pos="2142"/>
        </w:tabs>
        <w:spacing w:before="0"/>
        <w:ind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需求方收到投标文件的时间不得迟于招标公告中规定的截止时间。</w:t>
      </w:r>
    </w:p>
    <w:p>
      <w:pPr>
        <w:pStyle w:val="21"/>
        <w:numPr>
          <w:ilvl w:val="1"/>
          <w:numId w:val="17"/>
        </w:numPr>
        <w:tabs>
          <w:tab w:val="left" w:pos="2149"/>
        </w:tabs>
        <w:spacing w:before="160" w:line="364" w:lineRule="auto"/>
        <w:ind w:right="613"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5"/>
          <w:sz w:val="24"/>
          <w:highlight w:val="none"/>
          <w:lang w:eastAsia="zh-CN"/>
        </w:rPr>
        <w:t>推迟投标截止日应在怒江州公共资源交易电子服务系统通知所有投标人。</w:t>
      </w:r>
    </w:p>
    <w:p>
      <w:pPr>
        <w:pStyle w:val="21"/>
        <w:numPr>
          <w:ilvl w:val="1"/>
          <w:numId w:val="17"/>
        </w:numPr>
        <w:tabs>
          <w:tab w:val="left" w:pos="2171"/>
        </w:tabs>
        <w:spacing w:before="2" w:line="364" w:lineRule="auto"/>
        <w:ind w:right="613" w:firstLine="509"/>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投标截止时间后送交的投标报价或其他实质性内容修正的函件和增加的任何承诺不作为评标的依据。</w:t>
      </w:r>
    </w:p>
    <w:p>
      <w:pPr>
        <w:pStyle w:val="7"/>
        <w:spacing w:before="61"/>
        <w:rPr>
          <w:rFonts w:hint="eastAsia" w:asciiTheme="minorEastAsia" w:hAnsiTheme="minorEastAsia" w:eastAsiaTheme="minorEastAsia" w:cstheme="minorEastAsia"/>
          <w:color w:val="000000" w:themeColor="text1"/>
          <w:highlight w:val="none"/>
        </w:rPr>
      </w:pPr>
      <w:bookmarkStart w:id="46" w:name="15、迟到的投标文件"/>
      <w:bookmarkEnd w:id="46"/>
      <w:r>
        <w:rPr>
          <w:rFonts w:hint="eastAsia" w:asciiTheme="minorEastAsia" w:hAnsiTheme="minorEastAsia" w:eastAsiaTheme="minorEastAsia" w:cstheme="minorEastAsia"/>
          <w:color w:val="000000" w:themeColor="text1"/>
          <w:highlight w:val="none"/>
        </w:rPr>
        <w:t>15、迟到的投标文件</w:t>
      </w:r>
    </w:p>
    <w:p>
      <w:pPr>
        <w:pStyle w:val="8"/>
        <w:spacing w:before="2"/>
        <w:rPr>
          <w:rFonts w:hint="eastAsia" w:asciiTheme="minorEastAsia" w:hAnsiTheme="minorEastAsia" w:eastAsiaTheme="minorEastAsia" w:cstheme="minorEastAsia"/>
          <w:b/>
          <w:color w:val="000000" w:themeColor="text1"/>
          <w:sz w:val="17"/>
          <w:highlight w:val="none"/>
        </w:rPr>
      </w:pPr>
    </w:p>
    <w:p>
      <w:pPr>
        <w:pStyle w:val="21"/>
        <w:numPr>
          <w:ilvl w:val="0"/>
          <w:numId w:val="0"/>
        </w:numPr>
        <w:tabs>
          <w:tab w:val="left" w:pos="2142"/>
        </w:tabs>
        <w:spacing w:line="364" w:lineRule="auto"/>
        <w:ind w:left="1541" w:leftChars="0" w:right="611" w:rightChars="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15"/>
          <w:sz w:val="24"/>
          <w:highlight w:val="none"/>
          <w:lang w:val="en-US" w:eastAsia="zh-CN"/>
        </w:rPr>
        <w:t>15.1</w:t>
      </w:r>
      <w:r>
        <w:rPr>
          <w:rFonts w:hint="eastAsia" w:asciiTheme="minorEastAsia" w:hAnsiTheme="minorEastAsia" w:eastAsiaTheme="minorEastAsia" w:cstheme="minorEastAsia"/>
          <w:color w:val="000000" w:themeColor="text1"/>
          <w:spacing w:val="-15"/>
          <w:sz w:val="24"/>
          <w:highlight w:val="none"/>
          <w:lang w:eastAsia="zh-CN"/>
        </w:rPr>
        <w:t xml:space="preserve">按照第 </w:t>
      </w:r>
      <w:r>
        <w:rPr>
          <w:rFonts w:hint="eastAsia" w:asciiTheme="minorEastAsia" w:hAnsiTheme="minorEastAsia" w:eastAsiaTheme="minorEastAsia" w:cstheme="minorEastAsia"/>
          <w:color w:val="000000" w:themeColor="text1"/>
          <w:sz w:val="24"/>
          <w:highlight w:val="none"/>
          <w:lang w:eastAsia="zh-CN"/>
        </w:rPr>
        <w:t>14</w:t>
      </w:r>
      <w:r>
        <w:rPr>
          <w:rFonts w:hint="eastAsia" w:asciiTheme="minorEastAsia" w:hAnsiTheme="minorEastAsia" w:eastAsiaTheme="minorEastAsia" w:cstheme="minorEastAsia"/>
          <w:color w:val="000000" w:themeColor="text1"/>
          <w:spacing w:val="-13"/>
          <w:sz w:val="24"/>
          <w:highlight w:val="none"/>
          <w:lang w:eastAsia="zh-CN"/>
        </w:rPr>
        <w:t xml:space="preserve"> 条规定，招标人将拒绝并原封退回在其规定的截止期后收到的任何投标文件。</w:t>
      </w:r>
    </w:p>
    <w:p>
      <w:pPr>
        <w:pStyle w:val="21"/>
        <w:numPr>
          <w:ilvl w:val="0"/>
          <w:numId w:val="0"/>
        </w:numPr>
        <w:tabs>
          <w:tab w:val="left" w:pos="2142"/>
        </w:tabs>
        <w:spacing w:line="412" w:lineRule="auto"/>
        <w:ind w:left="1541" w:leftChars="0" w:right="2322" w:rightChars="0"/>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15.2</w:t>
      </w:r>
      <w:r>
        <w:rPr>
          <w:rFonts w:hint="eastAsia" w:asciiTheme="minorEastAsia" w:hAnsiTheme="minorEastAsia" w:eastAsiaTheme="minorEastAsia" w:cstheme="minorEastAsia"/>
          <w:color w:val="000000" w:themeColor="text1"/>
          <w:sz w:val="24"/>
          <w:highlight w:val="none"/>
          <w:lang w:eastAsia="zh-CN"/>
        </w:rPr>
        <w:t>投标递交的地点为“投标人须知前附表”中所规定的地点。</w:t>
      </w:r>
      <w:bookmarkStart w:id="47" w:name="16、投标文件修改和撤回"/>
      <w:bookmarkEnd w:id="47"/>
      <w:r>
        <w:rPr>
          <w:rFonts w:hint="eastAsia" w:asciiTheme="minorEastAsia" w:hAnsiTheme="minorEastAsia" w:eastAsiaTheme="minorEastAsia" w:cstheme="minorEastAsia"/>
          <w:b/>
          <w:color w:val="000000" w:themeColor="text1"/>
          <w:sz w:val="24"/>
          <w:highlight w:val="none"/>
        </w:rPr>
        <w:t>16、投标文件修改和撤回</w:t>
      </w:r>
    </w:p>
    <w:p>
      <w:pPr>
        <w:pStyle w:val="21"/>
        <w:numPr>
          <w:ilvl w:val="1"/>
          <w:numId w:val="18"/>
        </w:numPr>
        <w:tabs>
          <w:tab w:val="left" w:pos="2084"/>
        </w:tabs>
        <w:spacing w:before="0" w:line="364" w:lineRule="auto"/>
        <w:ind w:right="613"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在投标截止时间前投标人可以修改其投标，但必须以书面形式通知招标人， 投标截止后不得修改其投标。</w:t>
      </w:r>
    </w:p>
    <w:p>
      <w:pPr>
        <w:pStyle w:val="21"/>
        <w:numPr>
          <w:ilvl w:val="1"/>
          <w:numId w:val="18"/>
        </w:numPr>
        <w:tabs>
          <w:tab w:val="left" w:pos="2142"/>
        </w:tabs>
        <w:spacing w:before="0"/>
        <w:ind w:left="2141" w:hanging="60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在投标截止期之后，投标人不得对其投标文件做任何修改。</w:t>
      </w:r>
    </w:p>
    <w:p>
      <w:pPr>
        <w:pStyle w:val="21"/>
        <w:numPr>
          <w:ilvl w:val="1"/>
          <w:numId w:val="18"/>
        </w:numPr>
        <w:tabs>
          <w:tab w:val="left" w:pos="2084"/>
        </w:tabs>
        <w:spacing w:before="160" w:line="364" w:lineRule="auto"/>
        <w:ind w:right="61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在投标截止期至投标有效期期满之间的这段时间内，投标人不得撤回其投标文件，否则其投标保证金将被没收。</w:t>
      </w:r>
    </w:p>
    <w:p>
      <w:pPr>
        <w:pStyle w:val="8"/>
        <w:spacing w:before="5"/>
        <w:rPr>
          <w:rFonts w:hint="eastAsia" w:asciiTheme="minorEastAsia" w:hAnsiTheme="minorEastAsia" w:eastAsiaTheme="minorEastAsia" w:cstheme="minorEastAsia"/>
          <w:color w:val="000000" w:themeColor="text1"/>
          <w:highlight w:val="none"/>
          <w:lang w:eastAsia="zh-CN"/>
        </w:rPr>
      </w:pPr>
    </w:p>
    <w:p>
      <w:pPr>
        <w:pStyle w:val="7"/>
        <w:ind w:left="450"/>
        <w:jc w:val="center"/>
        <w:rPr>
          <w:rFonts w:hint="eastAsia" w:asciiTheme="minorEastAsia" w:hAnsiTheme="minorEastAsia" w:eastAsiaTheme="minorEastAsia" w:cstheme="minorEastAsia"/>
          <w:color w:val="000000" w:themeColor="text1"/>
          <w:highlight w:val="none"/>
        </w:rPr>
      </w:pPr>
      <w:bookmarkStart w:id="48" w:name="五、开标与评标"/>
      <w:bookmarkEnd w:id="48"/>
      <w:bookmarkStart w:id="49" w:name="_bookmark16"/>
      <w:bookmarkEnd w:id="49"/>
      <w:r>
        <w:rPr>
          <w:rFonts w:hint="eastAsia" w:asciiTheme="minorEastAsia" w:hAnsiTheme="minorEastAsia" w:eastAsiaTheme="minorEastAsia" w:cstheme="minorEastAsia"/>
          <w:color w:val="000000" w:themeColor="text1"/>
          <w:highlight w:val="none"/>
        </w:rPr>
        <w:t>五、开标与评标</w:t>
      </w:r>
    </w:p>
    <w:p>
      <w:pPr>
        <w:pStyle w:val="8"/>
        <w:spacing w:before="3"/>
        <w:rPr>
          <w:rFonts w:hint="eastAsia" w:asciiTheme="minorEastAsia" w:hAnsiTheme="minorEastAsia" w:eastAsiaTheme="minorEastAsia" w:cstheme="minorEastAsia"/>
          <w:b/>
          <w:color w:val="000000" w:themeColor="text1"/>
          <w:sz w:val="17"/>
          <w:highlight w:val="none"/>
        </w:rPr>
      </w:pPr>
    </w:p>
    <w:p>
      <w:pPr>
        <w:ind w:left="1570"/>
        <w:rPr>
          <w:rFonts w:hint="eastAsia" w:asciiTheme="minorEastAsia" w:hAnsiTheme="minorEastAsia" w:eastAsiaTheme="minorEastAsia" w:cstheme="minorEastAsia"/>
          <w:b/>
          <w:color w:val="000000" w:themeColor="text1"/>
          <w:sz w:val="24"/>
          <w:highlight w:val="none"/>
        </w:rPr>
      </w:pPr>
      <w:bookmarkStart w:id="50" w:name="17、开标"/>
      <w:bookmarkEnd w:id="50"/>
      <w:r>
        <w:rPr>
          <w:rFonts w:hint="eastAsia" w:asciiTheme="minorEastAsia" w:hAnsiTheme="minorEastAsia" w:eastAsiaTheme="minorEastAsia" w:cstheme="minorEastAsia"/>
          <w:b/>
          <w:color w:val="000000" w:themeColor="text1"/>
          <w:sz w:val="24"/>
          <w:highlight w:val="none"/>
        </w:rPr>
        <w:t>17、开标</w:t>
      </w:r>
    </w:p>
    <w:p>
      <w:pPr>
        <w:pStyle w:val="8"/>
        <w:spacing w:before="2"/>
        <w:rPr>
          <w:rFonts w:hint="eastAsia" w:asciiTheme="minorEastAsia" w:hAnsiTheme="minorEastAsia" w:eastAsiaTheme="minorEastAsia" w:cstheme="minorEastAsia"/>
          <w:b/>
          <w:color w:val="000000" w:themeColor="text1"/>
          <w:sz w:val="17"/>
          <w:highlight w:val="none"/>
        </w:rPr>
      </w:pPr>
    </w:p>
    <w:p>
      <w:pPr>
        <w:pStyle w:val="21"/>
        <w:numPr>
          <w:ilvl w:val="0"/>
          <w:numId w:val="0"/>
        </w:numPr>
        <w:tabs>
          <w:tab w:val="left" w:pos="1100"/>
        </w:tabs>
        <w:spacing w:line="364" w:lineRule="auto"/>
        <w:ind w:left="1100" w:leftChars="500" w:right="611" w:rightChars="0" w:firstLine="480" w:firstLineChars="20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val="en-US" w:eastAsia="zh-CN"/>
        </w:rPr>
        <w:t>17.1</w:t>
      </w:r>
      <w:r>
        <w:rPr>
          <w:rFonts w:hint="eastAsia" w:asciiTheme="minorEastAsia" w:hAnsiTheme="minorEastAsia" w:eastAsiaTheme="minorEastAsia" w:cstheme="minorEastAsia"/>
          <w:color w:val="000000" w:themeColor="text1"/>
          <w:sz w:val="24"/>
          <w:highlight w:val="none"/>
          <w:lang w:eastAsia="zh-CN"/>
        </w:rPr>
        <w:t>将在“投标人须知前附表”规定的时间和地点组织公开开标。招标人代表、</w:t>
      </w:r>
      <w:r>
        <w:rPr>
          <w:rFonts w:hint="eastAsia" w:asciiTheme="minorEastAsia" w:hAnsiTheme="minorEastAsia" w:eastAsiaTheme="minorEastAsia" w:cstheme="minorEastAsia"/>
          <w:color w:val="000000" w:themeColor="text1"/>
          <w:spacing w:val="-4"/>
          <w:sz w:val="24"/>
          <w:highlight w:val="none"/>
          <w:lang w:eastAsia="zh-CN"/>
        </w:rPr>
        <w:t>投标人代表(法定代表人或委托代理人)及有关工作人员参加；参加开标的代表应签名报到以证明其出席，并在“唱标一览表”中签字确认开标结果。</w:t>
      </w:r>
    </w:p>
    <w:p>
      <w:pPr>
        <w:pStyle w:val="21"/>
        <w:numPr>
          <w:ilvl w:val="0"/>
          <w:numId w:val="0"/>
        </w:numPr>
        <w:tabs>
          <w:tab w:val="left" w:pos="1100"/>
        </w:tabs>
        <w:spacing w:line="364" w:lineRule="auto"/>
        <w:ind w:left="1100" w:leftChars="500" w:right="611" w:rightChars="0" w:firstLine="480" w:firstLineChars="200"/>
        <w:jc w:val="both"/>
        <w:rPr>
          <w:rFonts w:hint="eastAsia" w:asciiTheme="minorEastAsia" w:hAnsiTheme="minorEastAsia" w:eastAsiaTheme="minorEastAsia" w:cstheme="minorEastAsia"/>
          <w:color w:val="000000" w:themeColor="text1"/>
          <w:sz w:val="24"/>
          <w:highlight w:val="none"/>
          <w:lang w:val="en-US" w:eastAsia="zh-CN"/>
        </w:rPr>
      </w:pPr>
      <w:r>
        <w:rPr>
          <w:rFonts w:hint="eastAsia" w:asciiTheme="minorEastAsia" w:hAnsiTheme="minorEastAsia" w:eastAsiaTheme="minorEastAsia" w:cstheme="minorEastAsia"/>
          <w:color w:val="000000" w:themeColor="text1"/>
          <w:sz w:val="24"/>
          <w:highlight w:val="none"/>
          <w:lang w:val="en-US" w:eastAsia="zh-CN"/>
        </w:rPr>
        <w:t>17.2按照第 16 条规定，提交了可接受的“撤回”通知的投标将不予开启。</w:t>
      </w:r>
    </w:p>
    <w:p>
      <w:pPr>
        <w:pStyle w:val="21"/>
        <w:numPr>
          <w:ilvl w:val="0"/>
          <w:numId w:val="0"/>
        </w:numPr>
        <w:tabs>
          <w:tab w:val="left" w:pos="1100"/>
        </w:tabs>
        <w:spacing w:line="364" w:lineRule="auto"/>
        <w:ind w:left="1100" w:leftChars="500" w:right="611" w:rightChars="0" w:firstLine="480" w:firstLineChars="200"/>
        <w:jc w:val="both"/>
        <w:rPr>
          <w:rFonts w:hint="eastAsia" w:asciiTheme="minorEastAsia" w:hAnsiTheme="minorEastAsia" w:eastAsiaTheme="minorEastAsia" w:cstheme="minorEastAsia"/>
          <w:color w:val="000000" w:themeColor="text1"/>
          <w:sz w:val="24"/>
          <w:highlight w:val="none"/>
          <w:lang w:val="en-US" w:eastAsia="zh-CN"/>
        </w:rPr>
      </w:pPr>
      <w:r>
        <w:rPr>
          <w:rFonts w:hint="eastAsia" w:asciiTheme="minorEastAsia" w:hAnsiTheme="minorEastAsia" w:eastAsiaTheme="minorEastAsia" w:cstheme="minorEastAsia"/>
          <w:color w:val="000000" w:themeColor="text1"/>
          <w:sz w:val="24"/>
          <w:highlight w:val="none"/>
          <w:lang w:val="en-US" w:eastAsia="zh-CN"/>
        </w:rPr>
        <w:t>17.3开标时，工作人员应收取投标人开标时需带的资料，当众解锁、唱标和记录。云南鼎邦招标代理有限公司将当众宣读投标人名称、投标价格、书面修改和撤回投标的通知、是否提交投标保证金，以及合适的其他内容，只有在开标时唱出的折扣评标时才能考虑。</w:t>
      </w:r>
    </w:p>
    <w:p>
      <w:pPr>
        <w:pStyle w:val="21"/>
        <w:numPr>
          <w:ilvl w:val="0"/>
          <w:numId w:val="0"/>
        </w:numPr>
        <w:tabs>
          <w:tab w:val="left" w:pos="1100"/>
        </w:tabs>
        <w:spacing w:line="364" w:lineRule="auto"/>
        <w:ind w:left="1100" w:leftChars="500" w:right="611" w:rightChars="0" w:firstLine="480" w:firstLineChars="200"/>
        <w:jc w:val="both"/>
        <w:rPr>
          <w:rFonts w:hint="eastAsia" w:asciiTheme="minorEastAsia" w:hAnsiTheme="minorEastAsia" w:eastAsiaTheme="minorEastAsia" w:cstheme="minorEastAsia"/>
          <w:color w:val="000000" w:themeColor="text1"/>
          <w:sz w:val="24"/>
          <w:highlight w:val="none"/>
          <w:lang w:val="en-US" w:eastAsia="zh-CN"/>
        </w:rPr>
      </w:pPr>
      <w:r>
        <w:rPr>
          <w:rFonts w:hint="eastAsia" w:asciiTheme="minorEastAsia" w:hAnsiTheme="minorEastAsia" w:eastAsiaTheme="minorEastAsia" w:cstheme="minorEastAsia"/>
          <w:color w:val="000000" w:themeColor="text1"/>
          <w:sz w:val="24"/>
          <w:highlight w:val="none"/>
          <w:lang w:val="en-US" w:eastAsia="zh-CN"/>
        </w:rPr>
        <w:t>17.4开标会议将做开标记录，开标记录包括按第 17.3 条的规定在开标时宣读的全部内容。</w:t>
      </w:r>
    </w:p>
    <w:p>
      <w:pPr>
        <w:pStyle w:val="21"/>
        <w:numPr>
          <w:ilvl w:val="0"/>
          <w:numId w:val="0"/>
        </w:numPr>
        <w:tabs>
          <w:tab w:val="left" w:pos="1100"/>
        </w:tabs>
        <w:spacing w:line="364" w:lineRule="auto"/>
        <w:ind w:left="1100" w:leftChars="500" w:right="611" w:rightChars="0" w:firstLine="480" w:firstLineChars="200"/>
        <w:jc w:val="both"/>
        <w:rPr>
          <w:rFonts w:hint="eastAsia" w:asciiTheme="minorEastAsia" w:hAnsiTheme="minorEastAsia" w:eastAsiaTheme="minorEastAsia" w:cstheme="minorEastAsia"/>
          <w:color w:val="000000" w:themeColor="text1"/>
          <w:sz w:val="24"/>
          <w:highlight w:val="none"/>
          <w:lang w:val="en-US" w:eastAsia="zh-CN"/>
        </w:rPr>
      </w:pPr>
      <w:r>
        <w:rPr>
          <w:rFonts w:hint="eastAsia" w:asciiTheme="minorEastAsia" w:hAnsiTheme="minorEastAsia" w:eastAsiaTheme="minorEastAsia" w:cstheme="minorEastAsia"/>
          <w:color w:val="000000" w:themeColor="text1"/>
          <w:sz w:val="24"/>
          <w:highlight w:val="none"/>
          <w:lang w:val="en-US" w:eastAsia="zh-CN"/>
        </w:rPr>
        <w:t>17.5投标人代表、招标人代表、监标人、记录人等有关人员在开标记录上签字确认。</w:t>
      </w:r>
    </w:p>
    <w:p>
      <w:pPr>
        <w:pStyle w:val="7"/>
        <w:numPr>
          <w:ilvl w:val="0"/>
          <w:numId w:val="0"/>
        </w:numPr>
        <w:tabs>
          <w:tab w:val="left" w:pos="2084"/>
        </w:tabs>
        <w:spacing w:before="2"/>
        <w:ind w:left="1541" w:leftChars="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spacing w:val="10"/>
          <w:highlight w:val="none"/>
          <w:lang w:val="en-US" w:eastAsia="zh-CN"/>
        </w:rPr>
        <w:t>17.6</w:t>
      </w:r>
      <w:r>
        <w:rPr>
          <w:rFonts w:hint="eastAsia" w:asciiTheme="minorEastAsia" w:hAnsiTheme="minorEastAsia" w:eastAsiaTheme="minorEastAsia" w:cstheme="minorEastAsia"/>
          <w:color w:val="000000" w:themeColor="text1"/>
          <w:spacing w:val="10"/>
          <w:highlight w:val="none"/>
          <w:lang w:eastAsia="zh-CN"/>
        </w:rPr>
        <w:t>有以下情形之一者，将作为无效标书处理：</w:t>
      </w:r>
    </w:p>
    <w:p>
      <w:pPr>
        <w:pStyle w:val="21"/>
        <w:numPr>
          <w:ilvl w:val="0"/>
          <w:numId w:val="0"/>
        </w:numPr>
        <w:tabs>
          <w:tab w:val="left" w:pos="2322"/>
        </w:tabs>
        <w:spacing w:before="160"/>
        <w:ind w:left="1541" w:leftChars="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17.6.1</w:t>
      </w:r>
      <w:r>
        <w:rPr>
          <w:rFonts w:hint="eastAsia" w:asciiTheme="minorEastAsia" w:hAnsiTheme="minorEastAsia" w:eastAsiaTheme="minorEastAsia" w:cstheme="minorEastAsia"/>
          <w:color w:val="000000" w:themeColor="text1"/>
          <w:sz w:val="24"/>
          <w:highlight w:val="none"/>
        </w:rPr>
        <w:t>投标书逾期送达的；</w:t>
      </w:r>
    </w:p>
    <w:p>
      <w:pPr>
        <w:pStyle w:val="21"/>
        <w:numPr>
          <w:ilvl w:val="0"/>
          <w:numId w:val="0"/>
        </w:numPr>
        <w:tabs>
          <w:tab w:val="left" w:pos="2322"/>
        </w:tabs>
        <w:spacing w:before="161"/>
        <w:ind w:left="1541" w:leftChars="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17.6.2</w:t>
      </w:r>
      <w:r>
        <w:rPr>
          <w:rFonts w:hint="eastAsia" w:asciiTheme="minorEastAsia" w:hAnsiTheme="minorEastAsia" w:eastAsiaTheme="minorEastAsia" w:cstheme="minorEastAsia"/>
          <w:color w:val="000000" w:themeColor="text1"/>
          <w:sz w:val="24"/>
          <w:highlight w:val="none"/>
        </w:rPr>
        <w:t>没有投标报价的；</w:t>
      </w:r>
    </w:p>
    <w:p>
      <w:pPr>
        <w:pStyle w:val="21"/>
        <w:numPr>
          <w:ilvl w:val="0"/>
          <w:numId w:val="0"/>
        </w:numPr>
        <w:tabs>
          <w:tab w:val="left" w:pos="2322"/>
        </w:tabs>
        <w:spacing w:before="160" w:line="412" w:lineRule="auto"/>
        <w:ind w:left="1541" w:leftChars="0" w:right="2382" w:rightChars="0"/>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en-US" w:eastAsia="zh-CN"/>
        </w:rPr>
        <w:t>17.6.3</w:t>
      </w:r>
      <w:r>
        <w:rPr>
          <w:rFonts w:hint="eastAsia" w:asciiTheme="minorEastAsia" w:hAnsiTheme="minorEastAsia" w:eastAsiaTheme="minorEastAsia" w:cstheme="minorEastAsia"/>
          <w:color w:val="000000" w:themeColor="text1"/>
          <w:sz w:val="24"/>
          <w:highlight w:val="none"/>
          <w:lang w:eastAsia="zh-CN"/>
        </w:rPr>
        <w:t>法定代表人委托代理人投标，但无法定代表人授权书的。</w:t>
      </w:r>
      <w:bookmarkStart w:id="51" w:name="18、评标"/>
      <w:bookmarkEnd w:id="51"/>
      <w:r>
        <w:rPr>
          <w:rFonts w:hint="eastAsia" w:asciiTheme="minorEastAsia" w:hAnsiTheme="minorEastAsia" w:eastAsiaTheme="minorEastAsia" w:cstheme="minorEastAsia"/>
          <w:b/>
          <w:color w:val="000000" w:themeColor="text1"/>
          <w:sz w:val="24"/>
          <w:highlight w:val="none"/>
        </w:rPr>
        <w:t>18、评标</w:t>
      </w:r>
    </w:p>
    <w:p>
      <w:pPr>
        <w:pStyle w:val="21"/>
        <w:numPr>
          <w:ilvl w:val="1"/>
          <w:numId w:val="19"/>
        </w:numPr>
        <w:tabs>
          <w:tab w:val="left" w:pos="2144"/>
        </w:tabs>
        <w:spacing w:before="0" w:line="364" w:lineRule="auto"/>
        <w:ind w:right="572"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2"/>
          <w:sz w:val="24"/>
          <w:highlight w:val="none"/>
          <w:lang w:eastAsia="zh-CN"/>
        </w:rPr>
        <w:t>评标委员会：评标委员会成员从《云南省综合评标专家库（怒江）》中随机抽取</w:t>
      </w:r>
      <w:r>
        <w:rPr>
          <w:rFonts w:hint="eastAsia" w:asciiTheme="minorEastAsia" w:hAnsiTheme="minorEastAsia" w:eastAsiaTheme="minorEastAsia" w:cstheme="minorEastAsia"/>
          <w:color w:val="000000" w:themeColor="text1"/>
          <w:sz w:val="24"/>
          <w:highlight w:val="none"/>
          <w:lang w:eastAsia="zh-CN"/>
        </w:rPr>
        <w:t>5</w:t>
      </w:r>
      <w:r>
        <w:rPr>
          <w:rFonts w:hint="eastAsia" w:asciiTheme="minorEastAsia" w:hAnsiTheme="minorEastAsia" w:eastAsiaTheme="minorEastAsia" w:cstheme="minorEastAsia"/>
          <w:color w:val="000000" w:themeColor="text1"/>
          <w:spacing w:val="-24"/>
          <w:sz w:val="24"/>
          <w:highlight w:val="none"/>
          <w:lang w:eastAsia="zh-CN"/>
        </w:rPr>
        <w:t>位或</w:t>
      </w:r>
      <w:r>
        <w:rPr>
          <w:rFonts w:hint="eastAsia" w:asciiTheme="minorEastAsia" w:hAnsiTheme="minorEastAsia" w:eastAsiaTheme="minorEastAsia" w:cstheme="minorEastAsia"/>
          <w:color w:val="000000" w:themeColor="text1"/>
          <w:sz w:val="24"/>
          <w:highlight w:val="none"/>
          <w:lang w:eastAsia="zh-CN"/>
        </w:rPr>
        <w:t>5</w:t>
      </w:r>
      <w:r>
        <w:rPr>
          <w:rFonts w:hint="eastAsia" w:asciiTheme="minorEastAsia" w:hAnsiTheme="minorEastAsia" w:eastAsiaTheme="minorEastAsia" w:cstheme="minorEastAsia"/>
          <w:color w:val="000000" w:themeColor="text1"/>
          <w:spacing w:val="-9"/>
          <w:sz w:val="24"/>
          <w:highlight w:val="none"/>
          <w:lang w:eastAsia="zh-CN"/>
        </w:rPr>
        <w:t>位以上有关技术方面的专家组成。</w:t>
      </w:r>
    </w:p>
    <w:p>
      <w:pPr>
        <w:pStyle w:val="21"/>
        <w:numPr>
          <w:ilvl w:val="1"/>
          <w:numId w:val="19"/>
        </w:numPr>
        <w:tabs>
          <w:tab w:val="left" w:pos="2142"/>
        </w:tabs>
        <w:spacing w:before="0"/>
        <w:ind w:left="2141" w:hanging="60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评标原则：评标活动遵循“公开、公平、公正、诚实信用”的原则。</w:t>
      </w:r>
    </w:p>
    <w:p>
      <w:pPr>
        <w:pStyle w:val="21"/>
        <w:numPr>
          <w:ilvl w:val="1"/>
          <w:numId w:val="19"/>
        </w:numPr>
        <w:tabs>
          <w:tab w:val="left" w:pos="2142"/>
        </w:tabs>
        <w:spacing w:before="160" w:line="364" w:lineRule="auto"/>
        <w:ind w:right="604" w:firstLine="480"/>
        <w:jc w:val="both"/>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eastAsia="zh-CN"/>
        </w:rPr>
        <w:t>评标办法：本次评标将采取综合评分法，是指在最大限度地满足招标文件实</w:t>
      </w:r>
      <w:r>
        <w:rPr>
          <w:rFonts w:hint="eastAsia" w:asciiTheme="minorEastAsia" w:hAnsiTheme="minorEastAsia" w:eastAsiaTheme="minorEastAsia" w:cstheme="minorEastAsia"/>
          <w:color w:val="000000" w:themeColor="text1"/>
          <w:spacing w:val="-8"/>
          <w:sz w:val="24"/>
          <w:highlight w:val="none"/>
          <w:lang w:eastAsia="zh-CN"/>
        </w:rPr>
        <w:t>质性要求的前提下，按照招标文件中规定的各项因素进行综合评审后，以评标总得分最</w:t>
      </w:r>
      <w:r>
        <w:rPr>
          <w:rFonts w:hint="eastAsia" w:asciiTheme="minorEastAsia" w:hAnsiTheme="minorEastAsia" w:eastAsiaTheme="minorEastAsia" w:cstheme="minorEastAsia"/>
          <w:color w:val="000000" w:themeColor="text1"/>
          <w:spacing w:val="-12"/>
          <w:sz w:val="24"/>
          <w:highlight w:val="none"/>
          <w:lang w:eastAsia="zh-CN"/>
        </w:rPr>
        <w:t>高的投标人作为中标候选供应商或者中标供应商的评标办法。</w:t>
      </w:r>
      <w:r>
        <w:rPr>
          <w:rFonts w:hint="eastAsia" w:asciiTheme="minorEastAsia" w:hAnsiTheme="minorEastAsia" w:eastAsiaTheme="minorEastAsia" w:cstheme="minorEastAsia"/>
          <w:b/>
          <w:color w:val="000000" w:themeColor="text1"/>
          <w:sz w:val="24"/>
          <w:highlight w:val="none"/>
        </w:rPr>
        <w:t>具体办法详见招标文件第六章。</w:t>
      </w:r>
    </w:p>
    <w:p>
      <w:pPr>
        <w:pStyle w:val="7"/>
        <w:numPr>
          <w:ilvl w:val="1"/>
          <w:numId w:val="19"/>
        </w:numPr>
        <w:tabs>
          <w:tab w:val="left" w:pos="2135"/>
        </w:tabs>
        <w:spacing w:before="3"/>
        <w:ind w:left="2134" w:hanging="602"/>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在招标中，出现下列情形之一的，应予废标：</w:t>
      </w:r>
    </w:p>
    <w:p>
      <w:pPr>
        <w:pStyle w:val="21"/>
        <w:numPr>
          <w:ilvl w:val="2"/>
          <w:numId w:val="19"/>
        </w:numPr>
        <w:tabs>
          <w:tab w:val="left" w:pos="2322"/>
        </w:tabs>
        <w:spacing w:before="160"/>
        <w:ind w:hanging="29"/>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符合专业条件的投标人或者对招标文件实质响应的投标人不足三家的；</w:t>
      </w:r>
    </w:p>
    <w:p>
      <w:pPr>
        <w:pStyle w:val="21"/>
        <w:numPr>
          <w:ilvl w:val="2"/>
          <w:numId w:val="19"/>
        </w:numPr>
        <w:tabs>
          <w:tab w:val="left" w:pos="2322"/>
        </w:tabs>
        <w:spacing w:before="160"/>
        <w:ind w:hanging="29"/>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出现影响招标公正的违法、违规行为的；</w:t>
      </w:r>
    </w:p>
    <w:p>
      <w:pPr>
        <w:pStyle w:val="21"/>
        <w:numPr>
          <w:ilvl w:val="2"/>
          <w:numId w:val="19"/>
        </w:numPr>
        <w:tabs>
          <w:tab w:val="left" w:pos="2322"/>
        </w:tabs>
        <w:spacing w:before="161"/>
        <w:ind w:hanging="29"/>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投标人的报价超过了采购预算的；</w:t>
      </w:r>
    </w:p>
    <w:p>
      <w:pPr>
        <w:pStyle w:val="21"/>
        <w:numPr>
          <w:ilvl w:val="2"/>
          <w:numId w:val="19"/>
        </w:numPr>
        <w:tabs>
          <w:tab w:val="left" w:pos="2322"/>
        </w:tabs>
        <w:spacing w:before="160" w:line="412" w:lineRule="auto"/>
        <w:ind w:right="5022" w:hanging="29"/>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eastAsia="zh-CN"/>
        </w:rPr>
        <w:t>因重大变故，招标任务取消的。</w:t>
      </w:r>
      <w:bookmarkStart w:id="52" w:name="19、评标过程的保密性"/>
      <w:bookmarkEnd w:id="52"/>
      <w:r>
        <w:rPr>
          <w:rFonts w:hint="eastAsia" w:asciiTheme="minorEastAsia" w:hAnsiTheme="minorEastAsia" w:eastAsiaTheme="minorEastAsia" w:cstheme="minorEastAsia"/>
          <w:b/>
          <w:color w:val="000000" w:themeColor="text1"/>
          <w:sz w:val="24"/>
          <w:highlight w:val="none"/>
        </w:rPr>
        <w:t>19、评标过程的保密性</w:t>
      </w:r>
    </w:p>
    <w:p>
      <w:pPr>
        <w:pStyle w:val="21"/>
        <w:numPr>
          <w:ilvl w:val="1"/>
          <w:numId w:val="20"/>
        </w:numPr>
        <w:tabs>
          <w:tab w:val="left" w:pos="2142"/>
        </w:tabs>
        <w:spacing w:before="0" w:line="364" w:lineRule="auto"/>
        <w:ind w:right="61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公开开标后，直至向中标的投标人授予合同时止，凡与审查、澄清、评价和比较投标的有关资料以及授标意见等，均不得向投标人及评标无关的其他人透露。</w:t>
      </w:r>
    </w:p>
    <w:p>
      <w:pPr>
        <w:pStyle w:val="21"/>
        <w:numPr>
          <w:ilvl w:val="1"/>
          <w:numId w:val="20"/>
        </w:numPr>
        <w:tabs>
          <w:tab w:val="left" w:pos="2142"/>
        </w:tabs>
        <w:spacing w:before="0" w:line="364" w:lineRule="auto"/>
        <w:ind w:right="49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10"/>
          <w:sz w:val="24"/>
          <w:highlight w:val="none"/>
          <w:lang w:eastAsia="zh-CN"/>
        </w:rPr>
        <w:t xml:space="preserve">开标评标期间，投标人不得与评标委员会成员和招标人及工作人员私下接触， </w:t>
      </w:r>
      <w:r>
        <w:rPr>
          <w:rFonts w:hint="eastAsia" w:asciiTheme="minorEastAsia" w:hAnsiTheme="minorEastAsia" w:eastAsiaTheme="minorEastAsia" w:cstheme="minorEastAsia"/>
          <w:color w:val="000000" w:themeColor="text1"/>
          <w:spacing w:val="-14"/>
          <w:sz w:val="24"/>
          <w:highlight w:val="none"/>
          <w:lang w:eastAsia="zh-CN"/>
        </w:rPr>
        <w:t>更不得进行旨在影响评标结果的活动，否则一经核实，其投标将被宣布为废标，并将承当相应的法律责任。</w:t>
      </w:r>
    </w:p>
    <w:p>
      <w:pPr>
        <w:pStyle w:val="21"/>
        <w:numPr>
          <w:ilvl w:val="1"/>
          <w:numId w:val="20"/>
        </w:numPr>
        <w:tabs>
          <w:tab w:val="left" w:pos="2171"/>
        </w:tabs>
        <w:spacing w:before="2" w:line="364" w:lineRule="auto"/>
        <w:ind w:right="613" w:firstLine="509"/>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招标人将根据本次招标项目的性质和特点依法组建评标委员会，并邀请审计或监察的代表参加监督。</w:t>
      </w:r>
    </w:p>
    <w:p>
      <w:pPr>
        <w:pStyle w:val="7"/>
        <w:spacing w:before="1"/>
        <w:ind w:left="450"/>
        <w:jc w:val="center"/>
        <w:rPr>
          <w:rFonts w:hint="eastAsia" w:asciiTheme="minorEastAsia" w:hAnsiTheme="minorEastAsia" w:eastAsiaTheme="minorEastAsia" w:cstheme="minorEastAsia"/>
          <w:color w:val="000000" w:themeColor="text1"/>
          <w:highlight w:val="none"/>
        </w:rPr>
      </w:pPr>
      <w:bookmarkStart w:id="53" w:name="六、中标结果"/>
      <w:bookmarkEnd w:id="53"/>
      <w:bookmarkStart w:id="54" w:name="_bookmark17"/>
      <w:bookmarkEnd w:id="54"/>
      <w:r>
        <w:rPr>
          <w:rFonts w:hint="eastAsia" w:asciiTheme="minorEastAsia" w:hAnsiTheme="minorEastAsia" w:eastAsiaTheme="minorEastAsia" w:cstheme="minorEastAsia"/>
          <w:color w:val="000000" w:themeColor="text1"/>
          <w:highlight w:val="none"/>
        </w:rPr>
        <w:t>六、中标结果</w:t>
      </w:r>
    </w:p>
    <w:p>
      <w:pPr>
        <w:pStyle w:val="8"/>
        <w:rPr>
          <w:rFonts w:hint="eastAsia" w:asciiTheme="minorEastAsia" w:hAnsiTheme="minorEastAsia" w:eastAsiaTheme="minorEastAsia" w:cstheme="minorEastAsia"/>
          <w:b/>
          <w:color w:val="000000" w:themeColor="text1"/>
          <w:sz w:val="12"/>
          <w:highlight w:val="none"/>
        </w:rPr>
      </w:pPr>
    </w:p>
    <w:p>
      <w:pPr>
        <w:pStyle w:val="21"/>
        <w:numPr>
          <w:ilvl w:val="0"/>
          <w:numId w:val="21"/>
        </w:numPr>
        <w:tabs>
          <w:tab w:val="left" w:pos="2053"/>
        </w:tabs>
        <w:spacing w:before="67"/>
        <w:ind w:hanging="482"/>
        <w:rPr>
          <w:rFonts w:hint="eastAsia" w:asciiTheme="minorEastAsia" w:hAnsiTheme="minorEastAsia" w:eastAsiaTheme="minorEastAsia" w:cstheme="minorEastAsia"/>
          <w:b/>
          <w:color w:val="000000" w:themeColor="text1"/>
          <w:sz w:val="24"/>
          <w:highlight w:val="none"/>
        </w:rPr>
      </w:pPr>
      <w:bookmarkStart w:id="55" w:name="20._合同授予"/>
      <w:bookmarkEnd w:id="55"/>
      <w:r>
        <w:rPr>
          <w:rFonts w:hint="eastAsia" w:asciiTheme="minorEastAsia" w:hAnsiTheme="minorEastAsia" w:eastAsiaTheme="minorEastAsia" w:cstheme="minorEastAsia"/>
          <w:b/>
          <w:color w:val="000000" w:themeColor="text1"/>
          <w:sz w:val="24"/>
          <w:highlight w:val="none"/>
        </w:rPr>
        <w:t>合同授予</w:t>
      </w:r>
    </w:p>
    <w:p>
      <w:pPr>
        <w:pStyle w:val="8"/>
        <w:spacing w:before="2"/>
        <w:rPr>
          <w:rFonts w:hint="eastAsia" w:asciiTheme="minorEastAsia" w:hAnsiTheme="minorEastAsia" w:eastAsiaTheme="minorEastAsia" w:cstheme="minorEastAsia"/>
          <w:b/>
          <w:color w:val="000000" w:themeColor="text1"/>
          <w:sz w:val="17"/>
          <w:highlight w:val="none"/>
        </w:rPr>
      </w:pPr>
    </w:p>
    <w:p>
      <w:pPr>
        <w:pStyle w:val="21"/>
        <w:numPr>
          <w:ilvl w:val="1"/>
          <w:numId w:val="21"/>
        </w:numPr>
        <w:tabs>
          <w:tab w:val="left" w:pos="2082"/>
        </w:tabs>
        <w:spacing w:before="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定标方式</w:t>
      </w:r>
    </w:p>
    <w:p>
      <w:pPr>
        <w:keepNext w:val="0"/>
        <w:keepLines w:val="0"/>
        <w:pageBreakBefore w:val="0"/>
        <w:widowControl w:val="0"/>
        <w:kinsoku/>
        <w:wordWrap/>
        <w:overflowPunct/>
        <w:topLinePunct w:val="0"/>
        <w:autoSpaceDE w:val="0"/>
        <w:autoSpaceDN w:val="0"/>
        <w:bidi w:val="0"/>
        <w:adjustRightInd/>
        <w:snapToGrid/>
        <w:spacing w:before="0" w:beforeLines="50" w:line="360" w:lineRule="auto"/>
        <w:ind w:left="1100" w:leftChars="500" w:right="590" w:rightChars="268" w:firstLine="464" w:firstLineChars="200"/>
        <w:textAlignment w:val="auto"/>
        <w:rPr>
          <w:rFonts w:hint="eastAsia" w:asciiTheme="minorEastAsia" w:hAnsiTheme="minorEastAsia" w:eastAsiaTheme="minorEastAsia" w:cstheme="minorEastAsia"/>
          <w:color w:val="000000" w:themeColor="text1"/>
          <w:spacing w:val="-4"/>
          <w:sz w:val="24"/>
          <w:szCs w:val="22"/>
          <w:highlight w:val="none"/>
          <w:lang w:val="en-US" w:eastAsia="zh-CN" w:bidi="ar-SA"/>
        </w:rPr>
      </w:pPr>
      <w:r>
        <w:rPr>
          <w:rFonts w:hint="eastAsia" w:asciiTheme="minorEastAsia" w:hAnsiTheme="minorEastAsia" w:eastAsiaTheme="minorEastAsia" w:cstheme="minorEastAsia"/>
          <w:color w:val="000000" w:themeColor="text1"/>
          <w:spacing w:val="-4"/>
          <w:sz w:val="24"/>
          <w:szCs w:val="22"/>
          <w:highlight w:val="none"/>
          <w:lang w:val="en-US" w:eastAsia="zh-CN" w:bidi="ar-SA"/>
        </w:rPr>
        <w:t>除投标人须知前附表规定评标委员会直接确定中标人外，招标人依据评标委员会推荐的中标候选人确定中标人，评标委员会推荐中标候选人的人数见投标人须知前附表。</w:t>
      </w:r>
    </w:p>
    <w:p>
      <w:pPr>
        <w:pStyle w:val="21"/>
        <w:numPr>
          <w:ilvl w:val="1"/>
          <w:numId w:val="21"/>
        </w:numPr>
        <w:tabs>
          <w:tab w:val="left" w:pos="2082"/>
        </w:tabs>
        <w:spacing w:before="2"/>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中标通知</w:t>
      </w:r>
    </w:p>
    <w:p>
      <w:pPr>
        <w:pStyle w:val="8"/>
        <w:rPr>
          <w:rFonts w:hint="eastAsia" w:asciiTheme="minorEastAsia" w:hAnsiTheme="minorEastAsia" w:eastAsiaTheme="minorEastAsia" w:cstheme="minorEastAsia"/>
          <w:color w:val="000000" w:themeColor="text1"/>
          <w:sz w:val="20"/>
          <w:highlight w:val="none"/>
        </w:rPr>
      </w:pPr>
    </w:p>
    <w:p>
      <w:pPr>
        <w:pStyle w:val="21"/>
        <w:numPr>
          <w:ilvl w:val="0"/>
          <w:numId w:val="0"/>
        </w:numPr>
        <w:tabs>
          <w:tab w:val="left" w:pos="2202"/>
        </w:tabs>
        <w:spacing w:before="0" w:line="405" w:lineRule="auto"/>
        <w:ind w:left="1100" w:leftChars="500" w:right="582" w:rightChars="0" w:firstLine="508" w:firstLineChars="219"/>
        <w:rPr>
          <w:rFonts w:hint="eastAsia" w:ascii="宋体" w:hAnsi="宋体" w:eastAsia="宋体" w:cs="Times New Roman"/>
          <w:color w:val="000000" w:themeColor="text1"/>
          <w:kern w:val="2"/>
          <w:sz w:val="24"/>
          <w:szCs w:val="22"/>
          <w:highlight w:val="none"/>
          <w:lang w:val="en-US" w:eastAsia="zh-CN" w:bidi="ar-SA"/>
        </w:rPr>
      </w:pPr>
      <w:r>
        <w:rPr>
          <w:rFonts w:hint="eastAsia" w:asciiTheme="minorEastAsia" w:hAnsiTheme="minorEastAsia" w:eastAsiaTheme="minorEastAsia" w:cstheme="minorEastAsia"/>
          <w:color w:val="000000" w:themeColor="text1"/>
          <w:spacing w:val="-4"/>
          <w:sz w:val="24"/>
          <w:highlight w:val="none"/>
          <w:lang w:val="en-US" w:eastAsia="zh-CN"/>
        </w:rPr>
        <w:t>20.2.1</w:t>
      </w:r>
      <w:r>
        <w:rPr>
          <w:rFonts w:hint="eastAsia" w:ascii="宋体" w:hAnsi="宋体" w:eastAsia="宋体" w:cs="Times New Roman"/>
          <w:color w:val="000000" w:themeColor="text1"/>
          <w:kern w:val="2"/>
          <w:sz w:val="24"/>
          <w:szCs w:val="22"/>
          <w:highlight w:val="none"/>
          <w:lang w:val="en-US" w:eastAsia="zh-CN" w:bidi="ar-SA"/>
        </w:rPr>
        <w:t>采购代理机构应当自评审结束之日起 2 个工作日内将评审报告送交采购人。采购人应当自收到评审报告之日起 5 个工作日内在评审报告推荐的中标或者成交候选人中按顺序确定中标或者成交供应商。</w:t>
      </w:r>
    </w:p>
    <w:p>
      <w:pPr>
        <w:pStyle w:val="21"/>
        <w:numPr>
          <w:ilvl w:val="0"/>
          <w:numId w:val="0"/>
        </w:numPr>
        <w:tabs>
          <w:tab w:val="left" w:pos="2192"/>
        </w:tabs>
        <w:spacing w:line="405" w:lineRule="auto"/>
        <w:ind w:left="1100" w:leftChars="500" w:right="493" w:rightChars="0" w:firstLine="477" w:firstLineChars="219"/>
        <w:rPr>
          <w:rFonts w:hint="eastAsia" w:asciiTheme="minorEastAsia" w:hAnsiTheme="minorEastAsia" w:eastAsiaTheme="minorEastAsia" w:cstheme="minorEastAsia"/>
          <w:color w:val="000000" w:themeColor="text1"/>
          <w:spacing w:val="-4"/>
          <w:sz w:val="24"/>
          <w:szCs w:val="22"/>
          <w:highlight w:val="none"/>
          <w:lang w:val="en-US" w:eastAsia="zh-CN" w:bidi="ar-SA"/>
        </w:rPr>
      </w:pPr>
      <w:r>
        <w:rPr>
          <w:rFonts w:hint="eastAsia" w:asciiTheme="minorEastAsia" w:hAnsiTheme="minorEastAsia" w:eastAsiaTheme="minorEastAsia" w:cstheme="minorEastAsia"/>
          <w:color w:val="000000" w:themeColor="text1"/>
          <w:spacing w:val="-11"/>
          <w:sz w:val="24"/>
          <w:highlight w:val="none"/>
          <w:lang w:val="en-US" w:eastAsia="zh-CN"/>
        </w:rPr>
        <w:t>20.2.2</w:t>
      </w:r>
      <w:r>
        <w:rPr>
          <w:rFonts w:hint="eastAsia" w:asciiTheme="minorEastAsia" w:hAnsiTheme="minorEastAsia" w:eastAsiaTheme="minorEastAsia" w:cstheme="minorEastAsia"/>
          <w:color w:val="000000" w:themeColor="text1"/>
          <w:spacing w:val="-4"/>
          <w:sz w:val="24"/>
          <w:szCs w:val="22"/>
          <w:highlight w:val="none"/>
          <w:lang w:val="en-US" w:eastAsia="zh-CN" w:bidi="ar-SA"/>
        </w:rPr>
        <w:t>采购人或者采购代理机构应当自中标、成交供应商确定之日起 2个工作日内，发出中标、成交通知书，并在省级以上人民政府财政部门指定的媒体上公告中标、成交结果，招标文件、竞争性谈判文件、询价通知书随中标、成交结果同时公告。公示期1个工作日。</w:t>
      </w:r>
    </w:p>
    <w:p>
      <w:pPr>
        <w:pStyle w:val="21"/>
        <w:numPr>
          <w:ilvl w:val="0"/>
          <w:numId w:val="0"/>
        </w:numPr>
        <w:tabs>
          <w:tab w:val="left" w:pos="2202"/>
        </w:tabs>
        <w:spacing w:before="0" w:line="405" w:lineRule="auto"/>
        <w:ind w:left="1100" w:leftChars="500" w:right="611" w:rightChars="0" w:firstLine="508" w:firstLineChars="219"/>
        <w:rPr>
          <w:rFonts w:hint="eastAsia" w:asciiTheme="minorEastAsia" w:hAnsiTheme="minorEastAsia" w:eastAsiaTheme="minorEastAsia" w:cstheme="minorEastAsia"/>
          <w:color w:val="000000" w:themeColor="text1"/>
          <w:spacing w:val="-4"/>
          <w:sz w:val="24"/>
          <w:szCs w:val="22"/>
          <w:highlight w:val="none"/>
          <w:lang w:val="en-US" w:eastAsia="zh-CN" w:bidi="ar-SA"/>
        </w:rPr>
      </w:pPr>
      <w:r>
        <w:rPr>
          <w:rFonts w:hint="eastAsia" w:asciiTheme="minorEastAsia" w:hAnsiTheme="minorEastAsia" w:eastAsiaTheme="minorEastAsia" w:cstheme="minorEastAsia"/>
          <w:color w:val="000000" w:themeColor="text1"/>
          <w:spacing w:val="-4"/>
          <w:sz w:val="24"/>
          <w:highlight w:val="none"/>
          <w:lang w:val="en-US" w:eastAsia="zh-CN"/>
        </w:rPr>
        <w:t>20.2.3</w:t>
      </w:r>
      <w:r>
        <w:rPr>
          <w:rFonts w:hint="eastAsia" w:asciiTheme="minorEastAsia" w:hAnsiTheme="minorEastAsia" w:eastAsiaTheme="minorEastAsia" w:cstheme="minorEastAsia"/>
          <w:color w:val="000000" w:themeColor="text1"/>
          <w:spacing w:val="-4"/>
          <w:sz w:val="24"/>
          <w:szCs w:val="22"/>
          <w:highlight w:val="none"/>
          <w:lang w:val="en-US" w:eastAsia="zh-CN" w:bidi="ar-SA"/>
        </w:rPr>
        <w:t>中标人确定后，由招标代理机构向中标人发出中标通知书，同时将中标结果通知所有未中标的投标人。</w:t>
      </w:r>
    </w:p>
    <w:p>
      <w:pPr>
        <w:pStyle w:val="21"/>
        <w:numPr>
          <w:ilvl w:val="0"/>
          <w:numId w:val="0"/>
        </w:numPr>
        <w:tabs>
          <w:tab w:val="left" w:pos="2202"/>
        </w:tabs>
        <w:spacing w:before="2"/>
        <w:ind w:left="1100" w:leftChars="500" w:firstLine="525" w:firstLineChars="219"/>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val="en-US" w:eastAsia="zh-CN"/>
        </w:rPr>
        <w:t>20.2.4</w:t>
      </w:r>
      <w:r>
        <w:rPr>
          <w:rFonts w:hint="eastAsia" w:asciiTheme="minorEastAsia" w:hAnsiTheme="minorEastAsia" w:eastAsiaTheme="minorEastAsia" w:cstheme="minorEastAsia"/>
          <w:color w:val="000000" w:themeColor="text1"/>
          <w:sz w:val="24"/>
          <w:highlight w:val="none"/>
          <w:lang w:eastAsia="zh-CN"/>
        </w:rPr>
        <w:t>中标通知书是合同的一个组成部分。</w:t>
      </w:r>
    </w:p>
    <w:p>
      <w:pPr>
        <w:pStyle w:val="21"/>
        <w:numPr>
          <w:ilvl w:val="0"/>
          <w:numId w:val="0"/>
        </w:numPr>
        <w:tabs>
          <w:tab w:val="left" w:pos="2202"/>
        </w:tabs>
        <w:spacing w:before="211"/>
        <w:ind w:left="1100" w:leftChars="500" w:firstLine="525" w:firstLineChars="219"/>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val="en-US" w:eastAsia="zh-CN"/>
        </w:rPr>
        <w:t>20.2.5</w:t>
      </w:r>
      <w:r>
        <w:rPr>
          <w:rFonts w:hint="eastAsia" w:asciiTheme="minorEastAsia" w:hAnsiTheme="minorEastAsia" w:eastAsiaTheme="minorEastAsia" w:cstheme="minorEastAsia"/>
          <w:color w:val="000000" w:themeColor="text1"/>
          <w:sz w:val="24"/>
          <w:highlight w:val="none"/>
          <w:lang w:eastAsia="zh-CN"/>
        </w:rPr>
        <w:t>招标代理机构无义务向未中标投标人解释落标原因和退回投标文件。</w:t>
      </w:r>
    </w:p>
    <w:p>
      <w:pPr>
        <w:pStyle w:val="21"/>
        <w:numPr>
          <w:ilvl w:val="1"/>
          <w:numId w:val="22"/>
        </w:numPr>
        <w:tabs>
          <w:tab w:val="left" w:pos="2022"/>
        </w:tabs>
        <w:spacing w:before="213"/>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签订合同</w:t>
      </w:r>
    </w:p>
    <w:p>
      <w:pPr>
        <w:pStyle w:val="21"/>
        <w:numPr>
          <w:ilvl w:val="2"/>
          <w:numId w:val="22"/>
        </w:numPr>
        <w:tabs>
          <w:tab w:val="left" w:pos="2204"/>
        </w:tabs>
        <w:spacing w:before="213" w:line="405" w:lineRule="auto"/>
        <w:ind w:right="49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3"/>
          <w:sz w:val="24"/>
          <w:highlight w:val="none"/>
          <w:lang w:eastAsia="zh-CN"/>
        </w:rPr>
        <w:t>招标人和中标人应当自中标通知书发出之日起</w:t>
      </w:r>
      <w:r>
        <w:rPr>
          <w:rFonts w:hint="eastAsia" w:asciiTheme="minorEastAsia" w:hAnsiTheme="minorEastAsia" w:eastAsiaTheme="minorEastAsia" w:cstheme="minorEastAsia"/>
          <w:color w:val="000000" w:themeColor="text1"/>
          <w:sz w:val="24"/>
          <w:highlight w:val="none"/>
          <w:lang w:eastAsia="zh-CN"/>
        </w:rPr>
        <w:t>30天内，根据招标文件和中</w:t>
      </w:r>
      <w:r>
        <w:rPr>
          <w:rFonts w:hint="eastAsia" w:asciiTheme="minorEastAsia" w:hAnsiTheme="minorEastAsia" w:eastAsiaTheme="minorEastAsia" w:cstheme="minorEastAsia"/>
          <w:color w:val="000000" w:themeColor="text1"/>
          <w:spacing w:val="-12"/>
          <w:sz w:val="24"/>
          <w:highlight w:val="none"/>
          <w:lang w:eastAsia="zh-CN"/>
        </w:rPr>
        <w:t xml:space="preserve">标人的投标文件订立书面合同。中标人无正当理由拒签合同的，招标人取消其中标资格， </w:t>
      </w:r>
      <w:r>
        <w:rPr>
          <w:rFonts w:hint="eastAsia" w:asciiTheme="minorEastAsia" w:hAnsiTheme="minorEastAsia" w:eastAsiaTheme="minorEastAsia" w:cstheme="minorEastAsia"/>
          <w:color w:val="000000" w:themeColor="text1"/>
          <w:spacing w:val="-14"/>
          <w:sz w:val="24"/>
          <w:highlight w:val="none"/>
          <w:lang w:eastAsia="zh-CN"/>
        </w:rPr>
        <w:t>其投标保证金不予退还；给招标人造成的损失超过投标保证金数额的，中标人还应当对超过部分予以赔偿。</w:t>
      </w:r>
    </w:p>
    <w:p>
      <w:pPr>
        <w:pStyle w:val="21"/>
        <w:numPr>
          <w:ilvl w:val="2"/>
          <w:numId w:val="22"/>
        </w:numPr>
        <w:tabs>
          <w:tab w:val="left" w:pos="2202"/>
        </w:tabs>
        <w:spacing w:before="0" w:line="405" w:lineRule="auto"/>
        <w:ind w:right="61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3"/>
          <w:sz w:val="24"/>
          <w:highlight w:val="none"/>
          <w:lang w:eastAsia="zh-CN"/>
        </w:rPr>
        <w:t>发出中标通知书后，招标人无正当理由拒签合同的，招标人向中标人退还投标保证金；给中标人造成损失的，还应当赔偿损失。</w:t>
      </w:r>
    </w:p>
    <w:p>
      <w:pPr>
        <w:pStyle w:val="8"/>
        <w:rPr>
          <w:rFonts w:hint="eastAsia" w:asciiTheme="minorEastAsia" w:hAnsiTheme="minorEastAsia" w:eastAsiaTheme="minorEastAsia" w:cstheme="minorEastAsia"/>
          <w:color w:val="000000" w:themeColor="text1"/>
          <w:sz w:val="20"/>
          <w:highlight w:val="none"/>
          <w:lang w:eastAsia="zh-CN"/>
        </w:rPr>
      </w:pPr>
    </w:p>
    <w:p>
      <w:pPr>
        <w:pStyle w:val="6"/>
        <w:spacing w:before="228"/>
        <w:ind w:left="1045"/>
        <w:rPr>
          <w:rFonts w:hint="eastAsia" w:asciiTheme="minorEastAsia" w:hAnsiTheme="minorEastAsia" w:eastAsiaTheme="minorEastAsia" w:cstheme="minorEastAsia"/>
          <w:color w:val="000000" w:themeColor="text1"/>
          <w:highlight w:val="none"/>
        </w:rPr>
      </w:pPr>
      <w:bookmarkStart w:id="56" w:name="_bookmark18"/>
      <w:bookmarkEnd w:id="56"/>
      <w:bookmarkStart w:id="57" w:name="七、其他事项"/>
      <w:bookmarkEnd w:id="57"/>
      <w:r>
        <w:rPr>
          <w:rFonts w:hint="eastAsia" w:asciiTheme="minorEastAsia" w:hAnsiTheme="minorEastAsia" w:eastAsiaTheme="minorEastAsia" w:cstheme="minorEastAsia"/>
          <w:color w:val="000000" w:themeColor="text1"/>
          <w:highlight w:val="none"/>
        </w:rPr>
        <w:t>七、其他事项</w:t>
      </w:r>
    </w:p>
    <w:p>
      <w:pPr>
        <w:pStyle w:val="7"/>
        <w:numPr>
          <w:ilvl w:val="0"/>
          <w:numId w:val="21"/>
        </w:numPr>
        <w:tabs>
          <w:tab w:val="left" w:pos="1962"/>
        </w:tabs>
        <w:spacing w:before="89"/>
        <w:ind w:left="1961" w:hanging="4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重新招标和不再招标</w:t>
      </w:r>
    </w:p>
    <w:p>
      <w:pPr>
        <w:pStyle w:val="21"/>
        <w:numPr>
          <w:ilvl w:val="1"/>
          <w:numId w:val="21"/>
        </w:numPr>
        <w:tabs>
          <w:tab w:val="left" w:pos="2022"/>
        </w:tabs>
        <w:spacing w:before="103"/>
        <w:ind w:left="2021" w:hanging="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重新招标</w:t>
      </w:r>
    </w:p>
    <w:p>
      <w:pPr>
        <w:pStyle w:val="8"/>
        <w:spacing w:before="103"/>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有下列情形之一的，招标人将重新招标：</w:t>
      </w:r>
    </w:p>
    <w:p>
      <w:pPr>
        <w:pStyle w:val="8"/>
        <w:spacing w:before="103"/>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（l）投标截止时间止，投标人少于3个的；</w:t>
      </w:r>
    </w:p>
    <w:p>
      <w:pPr>
        <w:pStyle w:val="8"/>
        <w:spacing w:before="100"/>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（2）评标委员会否决投标，导致有效投标人不足3家的；</w:t>
      </w:r>
    </w:p>
    <w:p>
      <w:pPr>
        <w:pStyle w:val="8"/>
        <w:spacing w:before="103"/>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（3）经评标委员会评审后否决所有投标的。</w:t>
      </w:r>
    </w:p>
    <w:p>
      <w:pPr>
        <w:rPr>
          <w:rFonts w:hint="eastAsia" w:asciiTheme="minorEastAsia" w:hAnsiTheme="minorEastAsia" w:eastAsiaTheme="minorEastAsia" w:cstheme="minorEastAsia"/>
          <w:color w:val="000000" w:themeColor="text1"/>
          <w:highlight w:val="none"/>
          <w:lang w:eastAsia="zh-CN"/>
        </w:rPr>
        <w:sectPr>
          <w:footerReference r:id="rId9" w:type="default"/>
          <w:pgSz w:w="11910" w:h="16840"/>
          <w:pgMar w:top="1080" w:right="560" w:bottom="1040" w:left="640" w:header="887" w:footer="852" w:gutter="0"/>
          <w:pgNumType w:fmt="decimal"/>
          <w:cols w:space="720" w:num="1"/>
        </w:sectPr>
      </w:pPr>
    </w:p>
    <w:p>
      <w:pPr>
        <w:pStyle w:val="7"/>
        <w:numPr>
          <w:ilvl w:val="0"/>
          <w:numId w:val="21"/>
        </w:numPr>
        <w:tabs>
          <w:tab w:val="left" w:pos="1962"/>
        </w:tabs>
        <w:spacing w:before="136"/>
        <w:ind w:left="1961" w:hanging="420"/>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纪律</w:t>
      </w:r>
    </w:p>
    <w:p>
      <w:pPr>
        <w:pStyle w:val="21"/>
        <w:numPr>
          <w:ilvl w:val="1"/>
          <w:numId w:val="21"/>
        </w:numPr>
        <w:tabs>
          <w:tab w:val="left" w:pos="2022"/>
        </w:tabs>
        <w:spacing w:before="95"/>
        <w:ind w:left="2021" w:hanging="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对招标人的纪律要求</w:t>
      </w:r>
    </w:p>
    <w:p>
      <w:pPr>
        <w:pStyle w:val="8"/>
        <w:spacing w:before="161" w:line="364" w:lineRule="auto"/>
        <w:ind w:left="1061" w:right="611" w:firstLine="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spacing w:val="-4"/>
          <w:highlight w:val="none"/>
          <w:lang w:eastAsia="zh-CN"/>
        </w:rPr>
        <w:t>招标人不得泄漏招标投标活动中应当保密的情况和资料，不得与投标人串通损害国家利益、社会公共利益或者他人合法权益。</w:t>
      </w:r>
    </w:p>
    <w:p>
      <w:pPr>
        <w:pStyle w:val="21"/>
        <w:numPr>
          <w:ilvl w:val="1"/>
          <w:numId w:val="21"/>
        </w:numPr>
        <w:tabs>
          <w:tab w:val="left" w:pos="2022"/>
        </w:tabs>
        <w:ind w:left="2021" w:hanging="480"/>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对投标人的纪律要求</w:t>
      </w:r>
    </w:p>
    <w:p>
      <w:pPr>
        <w:pStyle w:val="8"/>
        <w:spacing w:before="161" w:line="364" w:lineRule="auto"/>
        <w:ind w:left="1061" w:right="611" w:firstLine="480"/>
        <w:jc w:val="both"/>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spacing w:val="-5"/>
          <w:highlight w:val="none"/>
          <w:lang w:eastAsia="zh-CN"/>
        </w:rPr>
        <w:t>投标人不得相互串通投标或者与招标人串通投标，不得向招标人或者评标委员会成</w:t>
      </w:r>
      <w:r>
        <w:rPr>
          <w:rFonts w:hint="eastAsia" w:asciiTheme="minorEastAsia" w:hAnsiTheme="minorEastAsia" w:eastAsiaTheme="minorEastAsia" w:cstheme="minorEastAsia"/>
          <w:color w:val="000000" w:themeColor="text1"/>
          <w:spacing w:val="-11"/>
          <w:highlight w:val="none"/>
          <w:lang w:eastAsia="zh-CN"/>
        </w:rPr>
        <w:t>员行贿谋取中标，不得以他人名义投标或者以其他方式弄虚作假骗取中标；投标人不得以任何方式干扰、影响评标工作。</w:t>
      </w:r>
    </w:p>
    <w:p>
      <w:pPr>
        <w:pStyle w:val="21"/>
        <w:numPr>
          <w:ilvl w:val="1"/>
          <w:numId w:val="21"/>
        </w:numPr>
        <w:tabs>
          <w:tab w:val="left" w:pos="2022"/>
        </w:tabs>
        <w:ind w:left="2021" w:hanging="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对评标委员会成员的纪律要求</w:t>
      </w:r>
    </w:p>
    <w:p>
      <w:pPr>
        <w:pStyle w:val="8"/>
        <w:spacing w:before="161" w:line="364" w:lineRule="auto"/>
        <w:ind w:left="1061" w:right="611" w:firstLine="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spacing w:val="-4"/>
          <w:highlight w:val="none"/>
          <w:lang w:eastAsia="zh-CN"/>
        </w:rPr>
        <w:t>评标委员会成员不得收受他人的财物或者其他好处，不得向他人透漏对投标文件的</w:t>
      </w:r>
      <w:r>
        <w:rPr>
          <w:rFonts w:hint="eastAsia" w:asciiTheme="minorEastAsia" w:hAnsiTheme="minorEastAsia" w:eastAsiaTheme="minorEastAsia" w:cstheme="minorEastAsia"/>
          <w:color w:val="000000" w:themeColor="text1"/>
          <w:spacing w:val="-9"/>
          <w:highlight w:val="none"/>
          <w:lang w:eastAsia="zh-CN"/>
        </w:rPr>
        <w:t>评审和比较、中标候选人的推荐情况以及评标有关的其他情况。在评标活动中，评标委</w:t>
      </w:r>
      <w:r>
        <w:rPr>
          <w:rFonts w:hint="eastAsia" w:asciiTheme="minorEastAsia" w:hAnsiTheme="minorEastAsia" w:eastAsiaTheme="minorEastAsia" w:cstheme="minorEastAsia"/>
          <w:color w:val="000000" w:themeColor="text1"/>
          <w:highlight w:val="none"/>
          <w:lang w:eastAsia="zh-CN"/>
        </w:rPr>
        <w:t>员会成员不得擅离职守，影响评标程序正常进行，不得使用第六章“评标办法”没有规定的评审因素和标准进行评标。</w:t>
      </w:r>
    </w:p>
    <w:p>
      <w:pPr>
        <w:pStyle w:val="21"/>
        <w:numPr>
          <w:ilvl w:val="1"/>
          <w:numId w:val="21"/>
        </w:numPr>
        <w:tabs>
          <w:tab w:val="left" w:pos="2022"/>
        </w:tabs>
        <w:spacing w:before="0" w:line="238" w:lineRule="exact"/>
        <w:ind w:left="2021" w:hanging="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对与评标活动有关的工作人员的纪律要求</w:t>
      </w:r>
    </w:p>
    <w:p>
      <w:pPr>
        <w:pStyle w:val="8"/>
        <w:spacing w:before="161" w:line="364" w:lineRule="auto"/>
        <w:ind w:left="1061" w:right="611" w:firstLine="480"/>
        <w:jc w:val="both"/>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spacing w:val="-4"/>
          <w:highlight w:val="none"/>
          <w:lang w:eastAsia="zh-CN"/>
        </w:rPr>
        <w:t>与评标活动有关的工作人员不得收受他人的财物或者其他好处，不得向他人透漏对</w:t>
      </w:r>
      <w:r>
        <w:rPr>
          <w:rFonts w:hint="eastAsia" w:asciiTheme="minorEastAsia" w:hAnsiTheme="minorEastAsia" w:eastAsiaTheme="minorEastAsia" w:cstheme="minorEastAsia"/>
          <w:color w:val="000000" w:themeColor="text1"/>
          <w:spacing w:val="-10"/>
          <w:highlight w:val="none"/>
          <w:lang w:eastAsia="zh-CN"/>
        </w:rPr>
        <w:t>投标文件的评审和比较、中标候选人的推荐情况以及评标有关的其他情况。在评标活动中，与评标活动有关的工作人员不得擅离职守，影响评标程序正常进行。</w:t>
      </w:r>
    </w:p>
    <w:p>
      <w:pPr>
        <w:pStyle w:val="7"/>
        <w:numPr>
          <w:ilvl w:val="0"/>
          <w:numId w:val="21"/>
        </w:numPr>
        <w:tabs>
          <w:tab w:val="left" w:pos="2024"/>
        </w:tabs>
        <w:spacing w:before="2"/>
        <w:ind w:left="2024"/>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质疑和投诉</w:t>
      </w:r>
    </w:p>
    <w:p>
      <w:pPr>
        <w:pStyle w:val="21"/>
        <w:numPr>
          <w:ilvl w:val="1"/>
          <w:numId w:val="21"/>
        </w:numPr>
        <w:tabs>
          <w:tab w:val="left" w:pos="2144"/>
        </w:tabs>
        <w:spacing w:before="160"/>
        <w:ind w:left="2144" w:hanging="603"/>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质疑</w:t>
      </w:r>
    </w:p>
    <w:p>
      <w:pPr>
        <w:pStyle w:val="21"/>
        <w:numPr>
          <w:ilvl w:val="2"/>
          <w:numId w:val="21"/>
        </w:numPr>
        <w:tabs>
          <w:tab w:val="left" w:pos="2322"/>
        </w:tabs>
        <w:spacing w:before="161" w:line="364" w:lineRule="auto"/>
        <w:ind w:right="49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根据《政府采购质疑和投诉办法》（</w:t>
      </w:r>
      <w:r>
        <w:rPr>
          <w:rFonts w:hint="eastAsia" w:asciiTheme="minorEastAsia" w:hAnsiTheme="minorEastAsia" w:eastAsiaTheme="minorEastAsia" w:cstheme="minorEastAsia"/>
          <w:color w:val="000000" w:themeColor="text1"/>
          <w:spacing w:val="-5"/>
          <w:sz w:val="24"/>
          <w:highlight w:val="none"/>
          <w:lang w:eastAsia="zh-CN"/>
        </w:rPr>
        <w:t xml:space="preserve">中华人民共和国财政部令第 </w:t>
      </w:r>
      <w:r>
        <w:rPr>
          <w:rFonts w:hint="eastAsia" w:asciiTheme="minorEastAsia" w:hAnsiTheme="minorEastAsia" w:eastAsiaTheme="minorEastAsia" w:cstheme="minorEastAsia"/>
          <w:color w:val="000000" w:themeColor="text1"/>
          <w:sz w:val="24"/>
          <w:highlight w:val="none"/>
          <w:lang w:eastAsia="zh-CN"/>
        </w:rPr>
        <w:t>94</w:t>
      </w:r>
      <w:r>
        <w:rPr>
          <w:rFonts w:hint="eastAsia" w:asciiTheme="minorEastAsia" w:hAnsiTheme="minorEastAsia" w:eastAsiaTheme="minorEastAsia" w:cstheme="minorEastAsia"/>
          <w:color w:val="000000" w:themeColor="text1"/>
          <w:spacing w:val="-30"/>
          <w:sz w:val="24"/>
          <w:highlight w:val="none"/>
          <w:lang w:eastAsia="zh-CN"/>
        </w:rPr>
        <w:t xml:space="preserve"> 号</w:t>
      </w:r>
      <w:r>
        <w:rPr>
          <w:rFonts w:hint="eastAsia" w:asciiTheme="minorEastAsia" w:hAnsiTheme="minorEastAsia" w:eastAsiaTheme="minorEastAsia" w:cstheme="minorEastAsia"/>
          <w:color w:val="000000" w:themeColor="text1"/>
          <w:sz w:val="24"/>
          <w:highlight w:val="none"/>
          <w:lang w:eastAsia="zh-CN"/>
        </w:rPr>
        <w:t xml:space="preserve">）， </w:t>
      </w:r>
      <w:r>
        <w:rPr>
          <w:rFonts w:hint="eastAsia" w:asciiTheme="minorEastAsia" w:hAnsiTheme="minorEastAsia" w:eastAsiaTheme="minorEastAsia" w:cstheme="minorEastAsia"/>
          <w:color w:val="000000" w:themeColor="text1"/>
          <w:spacing w:val="-14"/>
          <w:sz w:val="24"/>
          <w:highlight w:val="none"/>
          <w:lang w:eastAsia="zh-CN"/>
        </w:rPr>
        <w:t>若投标人有质疑的，请以书面方式向招标代理机构提出，联系电话和地址详见招标公告。</w:t>
      </w:r>
    </w:p>
    <w:p>
      <w:pPr>
        <w:pStyle w:val="21"/>
        <w:numPr>
          <w:ilvl w:val="2"/>
          <w:numId w:val="21"/>
        </w:numPr>
        <w:tabs>
          <w:tab w:val="left" w:pos="2324"/>
        </w:tabs>
        <w:spacing w:line="364" w:lineRule="auto"/>
        <w:ind w:right="49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 xml:space="preserve">委托代理人进行质疑的，应当提交投标人法定代表人签字的授权委托书， </w:t>
      </w:r>
      <w:r>
        <w:rPr>
          <w:rFonts w:hint="eastAsia" w:asciiTheme="minorEastAsia" w:hAnsiTheme="minorEastAsia" w:eastAsiaTheme="minorEastAsia" w:cstheme="minorEastAsia"/>
          <w:color w:val="000000" w:themeColor="text1"/>
          <w:spacing w:val="-13"/>
          <w:sz w:val="24"/>
          <w:highlight w:val="none"/>
          <w:lang w:eastAsia="zh-CN"/>
        </w:rPr>
        <w:t>并加盖投标人公章。授权委托书应当载明代理人的姓名或者名称、代理事项、具体权限、期限和相关事项。</w:t>
      </w:r>
    </w:p>
    <w:p>
      <w:pPr>
        <w:pStyle w:val="21"/>
        <w:numPr>
          <w:ilvl w:val="2"/>
          <w:numId w:val="21"/>
        </w:numPr>
        <w:tabs>
          <w:tab w:val="left" w:pos="2324"/>
        </w:tabs>
        <w:spacing w:before="2" w:line="364" w:lineRule="auto"/>
        <w:ind w:right="611" w:firstLine="480"/>
        <w:jc w:val="both"/>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eastAsia="zh-CN"/>
        </w:rPr>
        <w:t>投标人认为招标文件、招标过程和评标结果使自己的权益受到损害的，可</w:t>
      </w:r>
      <w:r>
        <w:rPr>
          <w:rFonts w:hint="eastAsia" w:asciiTheme="minorEastAsia" w:hAnsiTheme="minorEastAsia" w:eastAsiaTheme="minorEastAsia" w:cstheme="minorEastAsia"/>
          <w:color w:val="000000" w:themeColor="text1"/>
          <w:spacing w:val="-3"/>
          <w:sz w:val="24"/>
          <w:highlight w:val="none"/>
          <w:lang w:eastAsia="zh-CN"/>
        </w:rPr>
        <w:t>以在知道或者应知其权益受到损害之日起</w:t>
      </w:r>
      <w:r>
        <w:rPr>
          <w:rFonts w:hint="eastAsia" w:asciiTheme="minorEastAsia" w:hAnsiTheme="minorEastAsia" w:eastAsiaTheme="minorEastAsia" w:cstheme="minorEastAsia"/>
          <w:color w:val="000000" w:themeColor="text1"/>
          <w:sz w:val="24"/>
          <w:highlight w:val="none"/>
          <w:lang w:eastAsia="zh-CN"/>
        </w:rPr>
        <w:t>7</w:t>
      </w:r>
      <w:r>
        <w:rPr>
          <w:rFonts w:hint="eastAsia" w:asciiTheme="minorEastAsia" w:hAnsiTheme="minorEastAsia" w:eastAsiaTheme="minorEastAsia" w:cstheme="minorEastAsia"/>
          <w:color w:val="000000" w:themeColor="text1"/>
          <w:spacing w:val="-5"/>
          <w:sz w:val="24"/>
          <w:highlight w:val="none"/>
          <w:lang w:eastAsia="zh-CN"/>
        </w:rPr>
        <w:t>个工作日内，以书面形式向招标人提出质疑。</w:t>
      </w:r>
      <w:r>
        <w:rPr>
          <w:rFonts w:hint="eastAsia" w:asciiTheme="minorEastAsia" w:hAnsiTheme="minorEastAsia" w:eastAsiaTheme="minorEastAsia" w:cstheme="minorEastAsia"/>
          <w:color w:val="000000" w:themeColor="text1"/>
          <w:spacing w:val="-5"/>
          <w:sz w:val="24"/>
          <w:highlight w:val="none"/>
        </w:rPr>
        <w:t>知道或者应知其权益受到损害之日指：</w:t>
      </w:r>
    </w:p>
    <w:p>
      <w:pPr>
        <w:pStyle w:val="8"/>
        <w:spacing w:before="2" w:line="364" w:lineRule="auto"/>
        <w:ind w:left="1061" w:right="613" w:firstLine="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（1）对招标文件提出质疑的，为收到招标文件之日或者招标文件公告期限届满之日；</w:t>
      </w:r>
    </w:p>
    <w:p>
      <w:pPr>
        <w:pStyle w:val="8"/>
        <w:spacing w:before="1"/>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（2）对招标过程提出质疑的，为各招标程序环节结束之日；</w:t>
      </w:r>
    </w:p>
    <w:p>
      <w:pPr>
        <w:pStyle w:val="8"/>
        <w:spacing w:before="160"/>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（3）对评标结果提出质疑的，为评标结果公示期限届满之日。</w:t>
      </w:r>
    </w:p>
    <w:p>
      <w:pPr>
        <w:rPr>
          <w:rFonts w:hint="eastAsia" w:asciiTheme="minorEastAsia" w:hAnsiTheme="minorEastAsia" w:eastAsiaTheme="minorEastAsia" w:cstheme="minorEastAsia"/>
          <w:color w:val="000000" w:themeColor="text1"/>
          <w:highlight w:val="none"/>
          <w:lang w:eastAsia="zh-CN"/>
        </w:rPr>
        <w:sectPr>
          <w:pgSz w:w="11910" w:h="16840"/>
          <w:pgMar w:top="1080" w:right="560" w:bottom="1040" w:left="640" w:header="887" w:footer="852" w:gutter="0"/>
          <w:pgNumType w:fmt="decimal"/>
          <w:cols w:space="720" w:num="1"/>
        </w:sectPr>
      </w:pPr>
    </w:p>
    <w:p>
      <w:pPr>
        <w:pStyle w:val="21"/>
        <w:numPr>
          <w:ilvl w:val="2"/>
          <w:numId w:val="21"/>
        </w:numPr>
        <w:tabs>
          <w:tab w:val="left" w:pos="2322"/>
        </w:tabs>
        <w:spacing w:before="128"/>
        <w:ind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提出质疑的供应商应当是参与所质疑项目采购活动的供应商。</w:t>
      </w:r>
    </w:p>
    <w:p>
      <w:pPr>
        <w:pStyle w:val="21"/>
        <w:numPr>
          <w:ilvl w:val="2"/>
          <w:numId w:val="21"/>
        </w:numPr>
        <w:tabs>
          <w:tab w:val="left" w:pos="2324"/>
        </w:tabs>
        <w:spacing w:before="161" w:line="364" w:lineRule="auto"/>
        <w:ind w:right="61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投标人提出质疑应当提交质疑函和必要的证明材料。质疑函应当包括下列内容：</w:t>
      </w:r>
    </w:p>
    <w:p>
      <w:pPr>
        <w:pStyle w:val="8"/>
        <w:spacing w:before="1"/>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（1）投标人的姓名或者名称、地址、邮编、联系人及联系电话；</w:t>
      </w:r>
    </w:p>
    <w:p>
      <w:pPr>
        <w:pStyle w:val="8"/>
        <w:spacing w:before="161"/>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（2）质疑项目的名称、编号；</w:t>
      </w:r>
    </w:p>
    <w:p>
      <w:pPr>
        <w:pStyle w:val="8"/>
        <w:spacing w:before="160"/>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（3）具体、明确的质疑事项和与质疑事项相关的请求；</w:t>
      </w:r>
    </w:p>
    <w:p>
      <w:pPr>
        <w:pStyle w:val="8"/>
        <w:spacing w:before="161"/>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（4）事实依据；</w:t>
      </w:r>
    </w:p>
    <w:p>
      <w:pPr>
        <w:pStyle w:val="8"/>
        <w:spacing w:before="160"/>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（5）必要的法律依据；</w:t>
      </w:r>
    </w:p>
    <w:p>
      <w:pPr>
        <w:pStyle w:val="8"/>
        <w:spacing w:before="161"/>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（6）提出质疑的日期。</w:t>
      </w:r>
    </w:p>
    <w:p>
      <w:pPr>
        <w:pStyle w:val="8"/>
        <w:spacing w:before="160" w:line="364" w:lineRule="auto"/>
        <w:ind w:left="1061" w:right="611" w:firstLine="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spacing w:val="-7"/>
          <w:highlight w:val="none"/>
          <w:lang w:eastAsia="zh-CN"/>
        </w:rPr>
        <w:t>质疑函的签字盖章：投标人为法人或者其他组织的，应当由法定代表人、主要负责人，或者其授权代表签字，并加盖公章。</w:t>
      </w:r>
    </w:p>
    <w:p>
      <w:pPr>
        <w:pStyle w:val="7"/>
        <w:numPr>
          <w:ilvl w:val="1"/>
          <w:numId w:val="23"/>
        </w:numPr>
        <w:tabs>
          <w:tab w:val="left" w:pos="2144"/>
        </w:tabs>
        <w:spacing w:before="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投诉</w:t>
      </w:r>
    </w:p>
    <w:p>
      <w:pPr>
        <w:pStyle w:val="21"/>
        <w:numPr>
          <w:ilvl w:val="2"/>
          <w:numId w:val="23"/>
        </w:numPr>
        <w:tabs>
          <w:tab w:val="left" w:pos="2322"/>
        </w:tabs>
        <w:spacing w:before="161" w:line="364" w:lineRule="auto"/>
        <w:ind w:right="582"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根据《政府采购质疑和投诉办法》（</w:t>
      </w:r>
      <w:r>
        <w:rPr>
          <w:rFonts w:hint="eastAsia" w:asciiTheme="minorEastAsia" w:hAnsiTheme="minorEastAsia" w:eastAsiaTheme="minorEastAsia" w:cstheme="minorEastAsia"/>
          <w:color w:val="000000" w:themeColor="text1"/>
          <w:spacing w:val="-5"/>
          <w:sz w:val="24"/>
          <w:highlight w:val="none"/>
          <w:lang w:eastAsia="zh-CN"/>
        </w:rPr>
        <w:t xml:space="preserve">中华人民共和国财政部令第 </w:t>
      </w:r>
      <w:r>
        <w:rPr>
          <w:rFonts w:hint="eastAsia" w:asciiTheme="minorEastAsia" w:hAnsiTheme="minorEastAsia" w:eastAsiaTheme="minorEastAsia" w:cstheme="minorEastAsia"/>
          <w:color w:val="000000" w:themeColor="text1"/>
          <w:sz w:val="24"/>
          <w:highlight w:val="none"/>
          <w:lang w:eastAsia="zh-CN"/>
        </w:rPr>
        <w:t>94</w:t>
      </w:r>
      <w:r>
        <w:rPr>
          <w:rFonts w:hint="eastAsia" w:asciiTheme="minorEastAsia" w:hAnsiTheme="minorEastAsia" w:eastAsiaTheme="minorEastAsia" w:cstheme="minorEastAsia"/>
          <w:color w:val="000000" w:themeColor="text1"/>
          <w:spacing w:val="-30"/>
          <w:sz w:val="24"/>
          <w:highlight w:val="none"/>
          <w:lang w:eastAsia="zh-CN"/>
        </w:rPr>
        <w:t xml:space="preserve"> 号</w:t>
      </w:r>
      <w:r>
        <w:rPr>
          <w:rFonts w:hint="eastAsia" w:asciiTheme="minorEastAsia" w:hAnsiTheme="minorEastAsia" w:eastAsiaTheme="minorEastAsia" w:cstheme="minorEastAsia"/>
          <w:color w:val="000000" w:themeColor="text1"/>
          <w:sz w:val="24"/>
          <w:highlight w:val="none"/>
          <w:lang w:eastAsia="zh-CN"/>
        </w:rPr>
        <w:t xml:space="preserve">）， </w:t>
      </w:r>
      <w:r>
        <w:rPr>
          <w:rFonts w:hint="eastAsia" w:asciiTheme="minorEastAsia" w:hAnsiTheme="minorEastAsia" w:eastAsiaTheme="minorEastAsia" w:cstheme="minorEastAsia"/>
          <w:color w:val="000000" w:themeColor="text1"/>
          <w:spacing w:val="-6"/>
          <w:sz w:val="24"/>
          <w:highlight w:val="none"/>
          <w:lang w:eastAsia="zh-CN"/>
        </w:rPr>
        <w:t>投标人对招标人答复不满意，或者招标人未在规定时间内作出答复的，可以在收到质疑</w:t>
      </w:r>
      <w:r>
        <w:rPr>
          <w:rFonts w:hint="eastAsia" w:asciiTheme="minorEastAsia" w:hAnsiTheme="minorEastAsia" w:eastAsiaTheme="minorEastAsia" w:cstheme="minorEastAsia"/>
          <w:color w:val="000000" w:themeColor="text1"/>
          <w:spacing w:val="-1"/>
          <w:sz w:val="24"/>
          <w:highlight w:val="none"/>
          <w:lang w:eastAsia="zh-CN"/>
        </w:rPr>
        <w:t>答复或答复期满后</w:t>
      </w:r>
      <w:r>
        <w:rPr>
          <w:rFonts w:hint="eastAsia" w:asciiTheme="minorEastAsia" w:hAnsiTheme="minorEastAsia" w:eastAsiaTheme="minorEastAsia" w:cstheme="minorEastAsia"/>
          <w:color w:val="000000" w:themeColor="text1"/>
          <w:sz w:val="24"/>
          <w:highlight w:val="none"/>
          <w:lang w:eastAsia="zh-CN"/>
        </w:rPr>
        <w:t>15</w:t>
      </w:r>
      <w:r>
        <w:rPr>
          <w:rFonts w:hint="eastAsia" w:asciiTheme="minorEastAsia" w:hAnsiTheme="minorEastAsia" w:eastAsiaTheme="minorEastAsia" w:cstheme="minorEastAsia"/>
          <w:color w:val="000000" w:themeColor="text1"/>
          <w:spacing w:val="-8"/>
          <w:sz w:val="24"/>
          <w:highlight w:val="none"/>
          <w:lang w:eastAsia="zh-CN"/>
        </w:rPr>
        <w:t xml:space="preserve"> 个工作日内依据中华人民共和国财政部令第</w:t>
      </w:r>
      <w:r>
        <w:rPr>
          <w:rFonts w:hint="eastAsia" w:asciiTheme="minorEastAsia" w:hAnsiTheme="minorEastAsia" w:eastAsiaTheme="minorEastAsia" w:cstheme="minorEastAsia"/>
          <w:color w:val="000000" w:themeColor="text1"/>
          <w:sz w:val="24"/>
          <w:highlight w:val="none"/>
          <w:lang w:eastAsia="zh-CN"/>
        </w:rPr>
        <w:t>94</w:t>
      </w:r>
      <w:r>
        <w:rPr>
          <w:rFonts w:hint="eastAsia" w:asciiTheme="minorEastAsia" w:hAnsiTheme="minorEastAsia" w:eastAsiaTheme="minorEastAsia" w:cstheme="minorEastAsia"/>
          <w:color w:val="000000" w:themeColor="text1"/>
          <w:spacing w:val="-11"/>
          <w:sz w:val="24"/>
          <w:highlight w:val="none"/>
          <w:lang w:eastAsia="zh-CN"/>
        </w:rPr>
        <w:t xml:space="preserve"> 号第六条规定的财政部门提起投诉。</w:t>
      </w:r>
    </w:p>
    <w:p>
      <w:pPr>
        <w:pStyle w:val="21"/>
        <w:numPr>
          <w:ilvl w:val="2"/>
          <w:numId w:val="23"/>
        </w:numPr>
        <w:tabs>
          <w:tab w:val="left" w:pos="2322"/>
        </w:tabs>
        <w:spacing w:before="2"/>
        <w:ind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投标人提起投诉应当符合下列条件：</w:t>
      </w:r>
    </w:p>
    <w:p>
      <w:pPr>
        <w:pStyle w:val="8"/>
        <w:spacing w:before="161"/>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（1）提起投诉前已依法进行质疑；</w:t>
      </w:r>
    </w:p>
    <w:p>
      <w:pPr>
        <w:pStyle w:val="8"/>
        <w:spacing w:before="160"/>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（2）投诉书内容符合本办法的规定；</w:t>
      </w:r>
    </w:p>
    <w:p>
      <w:pPr>
        <w:pStyle w:val="8"/>
        <w:spacing w:before="161"/>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（3）在投诉有效期限内提起投诉；</w:t>
      </w:r>
    </w:p>
    <w:p>
      <w:pPr>
        <w:pStyle w:val="8"/>
        <w:spacing w:before="160"/>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（4）同一投诉事项未经财政部门投诉处理；</w:t>
      </w:r>
    </w:p>
    <w:p>
      <w:pPr>
        <w:pStyle w:val="8"/>
        <w:spacing w:before="161"/>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（5）财政部规定的其他条件</w:t>
      </w:r>
    </w:p>
    <w:p>
      <w:pPr>
        <w:pStyle w:val="21"/>
        <w:numPr>
          <w:ilvl w:val="2"/>
          <w:numId w:val="23"/>
        </w:numPr>
        <w:tabs>
          <w:tab w:val="left" w:pos="2324"/>
        </w:tabs>
        <w:spacing w:before="160"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投诉人为自然人的，应当由本人签字；投诉人为法人或者其他组织的，应</w:t>
      </w:r>
      <w:r>
        <w:rPr>
          <w:rFonts w:hint="eastAsia" w:asciiTheme="minorEastAsia" w:hAnsiTheme="minorEastAsia" w:eastAsiaTheme="minorEastAsia" w:cstheme="minorEastAsia"/>
          <w:color w:val="000000" w:themeColor="text1"/>
          <w:spacing w:val="-7"/>
          <w:sz w:val="24"/>
          <w:highlight w:val="none"/>
          <w:lang w:eastAsia="zh-CN"/>
        </w:rPr>
        <w:t>当由法定代表人、主要负责人，或者其授权代表签字或者盖章，并加盖公章。授权委托书应当载明代理人的姓名或者名称、代理事项、具体权限、期限和相关事项。</w:t>
      </w:r>
    </w:p>
    <w:p>
      <w:pPr>
        <w:pStyle w:val="21"/>
        <w:numPr>
          <w:ilvl w:val="2"/>
          <w:numId w:val="23"/>
        </w:numPr>
        <w:tabs>
          <w:tab w:val="left" w:pos="2322"/>
        </w:tabs>
        <w:spacing w:before="2"/>
        <w:ind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投标人投诉的事项不得超出已质疑事项的范围。</w:t>
      </w:r>
    </w:p>
    <w:p>
      <w:pPr>
        <w:pStyle w:val="21"/>
        <w:numPr>
          <w:ilvl w:val="2"/>
          <w:numId w:val="23"/>
        </w:numPr>
        <w:tabs>
          <w:tab w:val="left" w:pos="2322"/>
        </w:tabs>
        <w:spacing w:before="161" w:line="364" w:lineRule="auto"/>
        <w:ind w:right="61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2"/>
          <w:sz w:val="24"/>
          <w:highlight w:val="none"/>
          <w:lang w:eastAsia="zh-CN"/>
        </w:rPr>
        <w:t>投诉人投诉时,应当提交投诉书和必要的证明材料。投诉书应当包括下列内容：</w:t>
      </w:r>
    </w:p>
    <w:p>
      <w:pPr>
        <w:pStyle w:val="8"/>
        <w:spacing w:before="1"/>
        <w:ind w:left="106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（1）投诉人和被投诉人的姓名或者名称、通讯地址、邮编、联系人及联系电话；</w:t>
      </w:r>
    </w:p>
    <w:p>
      <w:pPr>
        <w:pStyle w:val="8"/>
        <w:spacing w:before="160"/>
        <w:ind w:left="106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（2）质疑和质疑答复情况说明及相关证明材料；</w:t>
      </w:r>
    </w:p>
    <w:p>
      <w:pPr>
        <w:pStyle w:val="8"/>
        <w:spacing w:before="161"/>
        <w:ind w:left="106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（3）具体、明确的投诉事项和与投诉事项相关的投诉请求；</w:t>
      </w:r>
    </w:p>
    <w:p>
      <w:pPr>
        <w:rPr>
          <w:rFonts w:hint="eastAsia" w:asciiTheme="minorEastAsia" w:hAnsiTheme="minorEastAsia" w:eastAsiaTheme="minorEastAsia" w:cstheme="minorEastAsia"/>
          <w:color w:val="000000" w:themeColor="text1"/>
          <w:highlight w:val="none"/>
          <w:lang w:eastAsia="zh-CN"/>
        </w:rPr>
        <w:sectPr>
          <w:pgSz w:w="11910" w:h="16840"/>
          <w:pgMar w:top="1080" w:right="560" w:bottom="1040" w:left="640" w:header="887" w:footer="852" w:gutter="0"/>
          <w:pgNumType w:fmt="decimal"/>
          <w:cols w:space="720" w:num="1"/>
        </w:sectPr>
      </w:pPr>
    </w:p>
    <w:p>
      <w:pPr>
        <w:pStyle w:val="8"/>
        <w:spacing w:before="128"/>
        <w:ind w:left="106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（4）事实依据；</w:t>
      </w:r>
    </w:p>
    <w:p>
      <w:pPr>
        <w:pStyle w:val="8"/>
        <w:spacing w:before="161"/>
        <w:ind w:left="106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（5）法律依据；</w:t>
      </w:r>
    </w:p>
    <w:p>
      <w:pPr>
        <w:pStyle w:val="8"/>
        <w:spacing w:before="160"/>
        <w:ind w:left="1061"/>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（6）提起投诉的日期。</w:t>
      </w:r>
    </w:p>
    <w:p>
      <w:pPr>
        <w:pStyle w:val="7"/>
        <w:numPr>
          <w:ilvl w:val="0"/>
          <w:numId w:val="21"/>
        </w:numPr>
        <w:tabs>
          <w:tab w:val="left" w:pos="2024"/>
        </w:tabs>
        <w:spacing w:before="161"/>
        <w:ind w:left="2024"/>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招标代理服务费</w:t>
      </w:r>
    </w:p>
    <w:p>
      <w:pPr>
        <w:pStyle w:val="8"/>
        <w:spacing w:before="160"/>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详见“投标人须知前附表”。</w:t>
      </w:r>
    </w:p>
    <w:p>
      <w:pPr>
        <w:pStyle w:val="7"/>
        <w:numPr>
          <w:ilvl w:val="0"/>
          <w:numId w:val="21"/>
        </w:numPr>
        <w:tabs>
          <w:tab w:val="left" w:pos="2024"/>
        </w:tabs>
        <w:spacing w:before="161"/>
        <w:ind w:left="2024"/>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备选方案</w:t>
      </w:r>
    </w:p>
    <w:p>
      <w:pPr>
        <w:pStyle w:val="8"/>
        <w:spacing w:before="161"/>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本项目招标不接受投标人的备选方案，即只能有唯一报价。</w:t>
      </w:r>
    </w:p>
    <w:p>
      <w:pPr>
        <w:pStyle w:val="7"/>
        <w:numPr>
          <w:ilvl w:val="0"/>
          <w:numId w:val="21"/>
        </w:numPr>
        <w:tabs>
          <w:tab w:val="left" w:pos="2024"/>
        </w:tabs>
        <w:spacing w:before="160"/>
        <w:ind w:left="2024"/>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需要补充的其他内容</w:t>
      </w:r>
    </w:p>
    <w:p>
      <w:pPr>
        <w:pStyle w:val="21"/>
        <w:numPr>
          <w:ilvl w:val="1"/>
          <w:numId w:val="21"/>
        </w:numPr>
        <w:tabs>
          <w:tab w:val="left" w:pos="2082"/>
        </w:tabs>
        <w:spacing w:before="161"/>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关于中小企业：</w:t>
      </w:r>
    </w:p>
    <w:p>
      <w:pPr>
        <w:pStyle w:val="21"/>
        <w:numPr>
          <w:ilvl w:val="2"/>
          <w:numId w:val="21"/>
        </w:numPr>
        <w:tabs>
          <w:tab w:val="left" w:pos="2389"/>
        </w:tabs>
        <w:spacing w:before="160"/>
        <w:ind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5"/>
          <w:sz w:val="24"/>
          <w:highlight w:val="none"/>
          <w:lang w:eastAsia="zh-CN"/>
        </w:rPr>
        <w:t>根据《关于印发&lt;政府采购促进中小企业发展暂行办法&gt;的通知》</w:t>
      </w:r>
      <w:r>
        <w:rPr>
          <w:rFonts w:hint="eastAsia" w:asciiTheme="minorEastAsia" w:hAnsiTheme="minorEastAsia" w:eastAsiaTheme="minorEastAsia" w:cstheme="minorEastAsia"/>
          <w:color w:val="000000" w:themeColor="text1"/>
          <w:spacing w:val="7"/>
          <w:sz w:val="24"/>
          <w:highlight w:val="none"/>
          <w:lang w:eastAsia="zh-CN"/>
        </w:rPr>
        <w:t>（</w:t>
      </w:r>
      <w:r>
        <w:rPr>
          <w:rFonts w:hint="eastAsia" w:asciiTheme="minorEastAsia" w:hAnsiTheme="minorEastAsia" w:eastAsiaTheme="minorEastAsia" w:cstheme="minorEastAsia"/>
          <w:color w:val="000000" w:themeColor="text1"/>
          <w:spacing w:val="2"/>
          <w:sz w:val="24"/>
          <w:highlight w:val="none"/>
          <w:lang w:eastAsia="zh-CN"/>
        </w:rPr>
        <w:t>财库</w:t>
      </w:r>
    </w:p>
    <w:p>
      <w:pPr>
        <w:pStyle w:val="8"/>
        <w:spacing w:before="160" w:line="364" w:lineRule="auto"/>
        <w:ind w:left="1061" w:right="606"/>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〔20</w:t>
      </w:r>
      <w:r>
        <w:rPr>
          <w:rFonts w:hint="eastAsia" w:asciiTheme="minorEastAsia" w:hAnsiTheme="minorEastAsia" w:eastAsiaTheme="minorEastAsia" w:cstheme="minorEastAsia"/>
          <w:color w:val="000000" w:themeColor="text1"/>
          <w:highlight w:val="none"/>
          <w:lang w:val="en-US" w:eastAsia="zh-CN"/>
        </w:rPr>
        <w:t>20</w:t>
      </w:r>
      <w:r>
        <w:rPr>
          <w:rFonts w:hint="eastAsia" w:asciiTheme="minorEastAsia" w:hAnsiTheme="minorEastAsia" w:eastAsiaTheme="minorEastAsia" w:cstheme="minorEastAsia"/>
          <w:color w:val="000000" w:themeColor="text1"/>
          <w:spacing w:val="-12"/>
          <w:highlight w:val="none"/>
          <w:lang w:eastAsia="zh-CN"/>
        </w:rPr>
        <w:t>〕</w:t>
      </w:r>
      <w:r>
        <w:rPr>
          <w:rFonts w:hint="eastAsia" w:asciiTheme="minorEastAsia" w:hAnsiTheme="minorEastAsia" w:eastAsiaTheme="minorEastAsia" w:cstheme="minorEastAsia"/>
          <w:color w:val="000000" w:themeColor="text1"/>
          <w:highlight w:val="none"/>
          <w:lang w:val="en-US" w:eastAsia="zh-CN"/>
        </w:rPr>
        <w:t>46</w:t>
      </w:r>
      <w:r>
        <w:rPr>
          <w:rFonts w:hint="eastAsia" w:asciiTheme="minorEastAsia" w:hAnsiTheme="minorEastAsia" w:eastAsiaTheme="minorEastAsia" w:cstheme="minorEastAsia"/>
          <w:color w:val="000000" w:themeColor="text1"/>
          <w:highlight w:val="none"/>
          <w:lang w:eastAsia="zh-CN"/>
        </w:rPr>
        <w:t xml:space="preserve"> 号</w:t>
      </w:r>
      <w:r>
        <w:rPr>
          <w:rFonts w:hint="eastAsia" w:asciiTheme="minorEastAsia" w:hAnsiTheme="minorEastAsia" w:eastAsiaTheme="minorEastAsia" w:cstheme="minorEastAsia"/>
          <w:color w:val="000000" w:themeColor="text1"/>
          <w:spacing w:val="-12"/>
          <w:highlight w:val="none"/>
          <w:lang w:eastAsia="zh-CN"/>
        </w:rPr>
        <w:t>）</w:t>
      </w:r>
      <w:r>
        <w:rPr>
          <w:rFonts w:hint="eastAsia" w:asciiTheme="minorEastAsia" w:hAnsiTheme="minorEastAsia" w:eastAsiaTheme="minorEastAsia" w:cstheme="minorEastAsia"/>
          <w:color w:val="000000" w:themeColor="text1"/>
          <w:spacing w:val="-4"/>
          <w:highlight w:val="none"/>
          <w:lang w:eastAsia="zh-CN"/>
        </w:rPr>
        <w:t>的规定，中小企业</w:t>
      </w:r>
      <w:r>
        <w:rPr>
          <w:rFonts w:hint="eastAsia" w:asciiTheme="minorEastAsia" w:hAnsiTheme="minorEastAsia" w:eastAsiaTheme="minorEastAsia" w:cstheme="minorEastAsia"/>
          <w:color w:val="000000" w:themeColor="text1"/>
          <w:highlight w:val="none"/>
          <w:lang w:eastAsia="zh-CN"/>
        </w:rPr>
        <w:t>（</w:t>
      </w:r>
      <w:r>
        <w:rPr>
          <w:rFonts w:hint="eastAsia" w:asciiTheme="minorEastAsia" w:hAnsiTheme="minorEastAsia" w:eastAsiaTheme="minorEastAsia" w:cstheme="minorEastAsia"/>
          <w:color w:val="000000" w:themeColor="text1"/>
          <w:spacing w:val="-6"/>
          <w:highlight w:val="none"/>
          <w:lang w:eastAsia="zh-CN"/>
        </w:rPr>
        <w:t>含中型、小型、微型企业，下同</w:t>
      </w:r>
      <w:r>
        <w:rPr>
          <w:rFonts w:hint="eastAsia" w:asciiTheme="minorEastAsia" w:hAnsiTheme="minorEastAsia" w:eastAsiaTheme="minorEastAsia" w:cstheme="minorEastAsia"/>
          <w:color w:val="000000" w:themeColor="text1"/>
          <w:spacing w:val="-12"/>
          <w:highlight w:val="none"/>
          <w:lang w:eastAsia="zh-CN"/>
        </w:rPr>
        <w:t>）</w:t>
      </w:r>
      <w:r>
        <w:rPr>
          <w:rFonts w:hint="eastAsia" w:asciiTheme="minorEastAsia" w:hAnsiTheme="minorEastAsia" w:eastAsiaTheme="minorEastAsia" w:cstheme="minorEastAsia"/>
          <w:color w:val="000000" w:themeColor="text1"/>
          <w:highlight w:val="none"/>
          <w:lang w:eastAsia="zh-CN"/>
        </w:rPr>
        <w:t>应当同时符合以下条件：</w:t>
      </w:r>
    </w:p>
    <w:p>
      <w:pPr>
        <w:pStyle w:val="8"/>
        <w:spacing w:before="2"/>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（1）符合中小企业划分标准；</w:t>
      </w:r>
    </w:p>
    <w:p>
      <w:pPr>
        <w:pStyle w:val="8"/>
        <w:spacing w:before="160" w:line="364" w:lineRule="auto"/>
        <w:ind w:left="1061" w:right="613" w:firstLine="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（2）提供本企业制造的货物、承担的工程或者服务，或者提供其他中小企业制造的货物。本项所称货物不包括使用大型企业注册商标的货物。</w:t>
      </w:r>
    </w:p>
    <w:p>
      <w:pPr>
        <w:pStyle w:val="21"/>
        <w:numPr>
          <w:ilvl w:val="2"/>
          <w:numId w:val="21"/>
        </w:numPr>
        <w:tabs>
          <w:tab w:val="left" w:pos="2382"/>
        </w:tabs>
        <w:spacing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本规定所称中小企业划分标准，是指国务院有关部门根据企业从业人员、</w:t>
      </w:r>
      <w:r>
        <w:rPr>
          <w:rFonts w:hint="eastAsia" w:asciiTheme="minorEastAsia" w:hAnsiTheme="minorEastAsia" w:eastAsiaTheme="minorEastAsia" w:cstheme="minorEastAsia"/>
          <w:color w:val="000000" w:themeColor="text1"/>
          <w:spacing w:val="-8"/>
          <w:sz w:val="24"/>
          <w:highlight w:val="none"/>
          <w:lang w:eastAsia="zh-CN"/>
        </w:rPr>
        <w:t>营业收入、资产总额等指标制定的中小企业划型标准，详见《关于印发中小企业划型标准规定的通知》（工信部联企业〔2011〕300 号）。</w:t>
      </w:r>
    </w:p>
    <w:p>
      <w:pPr>
        <w:pStyle w:val="21"/>
        <w:numPr>
          <w:ilvl w:val="2"/>
          <w:numId w:val="21"/>
        </w:numPr>
        <w:tabs>
          <w:tab w:val="left" w:pos="2382"/>
        </w:tabs>
        <w:spacing w:before="2"/>
        <w:ind w:left="2381" w:hanging="84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小型、微型企业提供中型企业制造的货物的，视同为中型企业。</w:t>
      </w:r>
    </w:p>
    <w:p>
      <w:pPr>
        <w:pStyle w:val="21"/>
        <w:numPr>
          <w:ilvl w:val="2"/>
          <w:numId w:val="21"/>
        </w:numPr>
        <w:tabs>
          <w:tab w:val="left" w:pos="2382"/>
        </w:tabs>
        <w:spacing w:before="161"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中小企业提供本企业制造的货物参与投标时，须提供本企业的《中小企业</w:t>
      </w:r>
      <w:r>
        <w:rPr>
          <w:rFonts w:hint="eastAsia" w:asciiTheme="minorEastAsia" w:hAnsiTheme="minorEastAsia" w:eastAsiaTheme="minorEastAsia" w:cstheme="minorEastAsia"/>
          <w:color w:val="000000" w:themeColor="text1"/>
          <w:spacing w:val="-9"/>
          <w:sz w:val="24"/>
          <w:highlight w:val="none"/>
          <w:lang w:eastAsia="zh-CN"/>
        </w:rPr>
        <w:t>声明函》；中小企业提供其他中小企业制造的货物参与投标时，还须同时提供货物制造企业的《中小企业声明函》。</w:t>
      </w:r>
    </w:p>
    <w:p>
      <w:pPr>
        <w:pStyle w:val="21"/>
        <w:numPr>
          <w:ilvl w:val="2"/>
          <w:numId w:val="21"/>
        </w:numPr>
        <w:tabs>
          <w:tab w:val="left" w:pos="2382"/>
        </w:tabs>
        <w:spacing w:line="364" w:lineRule="auto"/>
        <w:ind w:right="61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评标总得分相等且技术部分得分相同时，优先推荐小型和微型企业或残疾人福利性单位。残疾人福利性单位属于小型、微型企业的，不重复享受政策。</w:t>
      </w:r>
    </w:p>
    <w:p>
      <w:pPr>
        <w:pStyle w:val="21"/>
        <w:numPr>
          <w:ilvl w:val="1"/>
          <w:numId w:val="24"/>
        </w:numPr>
        <w:tabs>
          <w:tab w:val="left" w:pos="2142"/>
        </w:tabs>
        <w:spacing w:before="2"/>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关于监狱企业：</w:t>
      </w:r>
    </w:p>
    <w:p>
      <w:pPr>
        <w:pStyle w:val="21"/>
        <w:numPr>
          <w:ilvl w:val="0"/>
          <w:numId w:val="0"/>
        </w:numPr>
        <w:tabs>
          <w:tab w:val="left" w:pos="1100"/>
        </w:tabs>
        <w:spacing w:line="364" w:lineRule="auto"/>
        <w:ind w:left="1100" w:leftChars="500" w:right="611" w:rightChars="0" w:firstLine="439" w:firstLineChars="183"/>
        <w:jc w:val="both"/>
        <w:rPr>
          <w:rFonts w:hint="eastAsia" w:asciiTheme="minorEastAsia" w:hAnsiTheme="minorEastAsia" w:eastAsiaTheme="minorEastAsia" w:cstheme="minorEastAsia"/>
          <w:color w:val="000000" w:themeColor="text1"/>
          <w:sz w:val="24"/>
          <w:highlight w:val="none"/>
          <w:lang w:val="en-US" w:eastAsia="zh-CN"/>
        </w:rPr>
      </w:pPr>
      <w:r>
        <w:rPr>
          <w:rFonts w:hint="eastAsia" w:asciiTheme="minorEastAsia" w:hAnsiTheme="minorEastAsia" w:eastAsiaTheme="minorEastAsia" w:cstheme="minorEastAsia"/>
          <w:color w:val="000000" w:themeColor="text1"/>
          <w:sz w:val="24"/>
          <w:highlight w:val="none"/>
          <w:lang w:val="en-US" w:eastAsia="zh-CN"/>
        </w:rPr>
        <w:t>26.2.1根据《财政部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 各省、自治区、直辖市监狱管理局、戒毒管理局，各地（设区的市）监狱、强制隔离戒毒所、戒毒康复所，以及新疆生产建设兵团监狱管理局、戒毒管理局的企业。</w:t>
      </w:r>
    </w:p>
    <w:p>
      <w:pPr>
        <w:pStyle w:val="21"/>
        <w:numPr>
          <w:ilvl w:val="0"/>
          <w:numId w:val="0"/>
        </w:numPr>
        <w:tabs>
          <w:tab w:val="left" w:pos="1100"/>
        </w:tabs>
        <w:spacing w:line="364" w:lineRule="auto"/>
        <w:ind w:left="1100" w:leftChars="500" w:right="611" w:rightChars="0" w:firstLine="480" w:firstLineChars="200"/>
        <w:jc w:val="both"/>
        <w:rPr>
          <w:rFonts w:hint="eastAsia" w:asciiTheme="minorEastAsia" w:hAnsiTheme="minorEastAsia" w:eastAsiaTheme="minorEastAsia" w:cstheme="minorEastAsia"/>
          <w:color w:val="000000" w:themeColor="text1"/>
          <w:sz w:val="24"/>
          <w:highlight w:val="none"/>
          <w:lang w:val="en-US" w:eastAsia="zh-CN"/>
        </w:rPr>
      </w:pPr>
      <w:r>
        <w:rPr>
          <w:rFonts w:hint="eastAsia" w:asciiTheme="minorEastAsia" w:hAnsiTheme="minorEastAsia" w:eastAsiaTheme="minorEastAsia" w:cstheme="minorEastAsia"/>
          <w:color w:val="000000" w:themeColor="text1"/>
          <w:sz w:val="24"/>
          <w:highlight w:val="none"/>
          <w:lang w:val="en-US" w:eastAsia="zh-CN"/>
        </w:rPr>
        <w:t>26.2.2监狱企业参加政府采购活动时，应当提供由省级以上监狱管理局、戒毒管理局 （含新疆生产建设兵团）出具的属于监狱企业的证明文件。</w:t>
      </w:r>
    </w:p>
    <w:p>
      <w:pPr>
        <w:pStyle w:val="21"/>
        <w:numPr>
          <w:ilvl w:val="0"/>
          <w:numId w:val="0"/>
        </w:numPr>
        <w:tabs>
          <w:tab w:val="left" w:pos="1100"/>
        </w:tabs>
        <w:spacing w:line="364" w:lineRule="auto"/>
        <w:ind w:left="1100" w:leftChars="500" w:right="611" w:rightChars="0" w:firstLine="480" w:firstLineChars="200"/>
        <w:jc w:val="both"/>
        <w:rPr>
          <w:rFonts w:hint="eastAsia" w:asciiTheme="minorEastAsia" w:hAnsiTheme="minorEastAsia" w:eastAsiaTheme="minorEastAsia" w:cstheme="minorEastAsia"/>
          <w:color w:val="000000" w:themeColor="text1"/>
          <w:sz w:val="24"/>
          <w:highlight w:val="none"/>
          <w:lang w:val="en-US" w:eastAsia="zh-CN"/>
        </w:rPr>
      </w:pPr>
      <w:r>
        <w:rPr>
          <w:rFonts w:hint="eastAsia" w:asciiTheme="minorEastAsia" w:hAnsiTheme="minorEastAsia" w:eastAsiaTheme="minorEastAsia" w:cstheme="minorEastAsia"/>
          <w:color w:val="000000" w:themeColor="text1"/>
          <w:sz w:val="24"/>
          <w:highlight w:val="none"/>
          <w:lang w:val="en-US" w:eastAsia="zh-CN"/>
        </w:rPr>
        <w:t>26.2.3在政府采购活动中，监狱企业视同小型、微型企业，享受预留份额、评审中价格扣除等政府采购促进中小企业发展的政府采购政策。</w:t>
      </w:r>
    </w:p>
    <w:p>
      <w:pPr>
        <w:pStyle w:val="21"/>
        <w:numPr>
          <w:ilvl w:val="1"/>
          <w:numId w:val="25"/>
        </w:numPr>
        <w:tabs>
          <w:tab w:val="left" w:pos="2142"/>
        </w:tabs>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关于残疾人福利性单位：</w:t>
      </w:r>
    </w:p>
    <w:p>
      <w:pPr>
        <w:pStyle w:val="21"/>
        <w:numPr>
          <w:ilvl w:val="2"/>
          <w:numId w:val="25"/>
        </w:numPr>
        <w:tabs>
          <w:tab w:val="left" w:pos="2382"/>
        </w:tabs>
        <w:spacing w:before="161"/>
        <w:ind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根据《三部门联合发布关于促进残疾人就业政府采购政策的通知》（财库</w:t>
      </w:r>
    </w:p>
    <w:p>
      <w:pPr>
        <w:pStyle w:val="8"/>
        <w:spacing w:before="160" w:line="364" w:lineRule="auto"/>
        <w:ind w:left="1061" w:right="61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〔2017</w:t>
      </w:r>
      <w:r>
        <w:rPr>
          <w:rFonts w:hint="eastAsia" w:asciiTheme="minorEastAsia" w:hAnsiTheme="minorEastAsia" w:eastAsiaTheme="minorEastAsia" w:cstheme="minorEastAsia"/>
          <w:color w:val="000000" w:themeColor="text1"/>
          <w:spacing w:val="-32"/>
          <w:highlight w:val="none"/>
          <w:lang w:eastAsia="zh-CN"/>
        </w:rPr>
        <w:t>〕</w:t>
      </w:r>
      <w:r>
        <w:rPr>
          <w:rFonts w:hint="eastAsia" w:asciiTheme="minorEastAsia" w:hAnsiTheme="minorEastAsia" w:eastAsiaTheme="minorEastAsia" w:cstheme="minorEastAsia"/>
          <w:color w:val="000000" w:themeColor="text1"/>
          <w:highlight w:val="none"/>
          <w:lang w:eastAsia="zh-CN"/>
        </w:rPr>
        <w:t>141 号</w:t>
      </w:r>
      <w:r>
        <w:rPr>
          <w:rFonts w:hint="eastAsia" w:asciiTheme="minorEastAsia" w:hAnsiTheme="minorEastAsia" w:eastAsiaTheme="minorEastAsia" w:cstheme="minorEastAsia"/>
          <w:color w:val="000000" w:themeColor="text1"/>
          <w:spacing w:val="-29"/>
          <w:highlight w:val="none"/>
          <w:lang w:eastAsia="zh-CN"/>
        </w:rPr>
        <w:t>）</w:t>
      </w:r>
      <w:r>
        <w:rPr>
          <w:rFonts w:hint="eastAsia" w:asciiTheme="minorEastAsia" w:hAnsiTheme="minorEastAsia" w:eastAsiaTheme="minorEastAsia" w:cstheme="minorEastAsia"/>
          <w:color w:val="000000" w:themeColor="text1"/>
          <w:spacing w:val="-6"/>
          <w:highlight w:val="none"/>
          <w:lang w:eastAsia="zh-CN"/>
        </w:rPr>
        <w:t>的规定，享受政府采购支持政策的残疾人福利性单位应当同时满足以下条件：</w:t>
      </w:r>
    </w:p>
    <w:p>
      <w:pPr>
        <w:pStyle w:val="8"/>
        <w:spacing w:before="1" w:line="364" w:lineRule="auto"/>
        <w:ind w:left="1061" w:right="611" w:firstLine="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（一</w:t>
      </w:r>
      <w:r>
        <w:rPr>
          <w:rFonts w:hint="eastAsia" w:asciiTheme="minorEastAsia" w:hAnsiTheme="minorEastAsia" w:eastAsiaTheme="minorEastAsia" w:cstheme="minorEastAsia"/>
          <w:color w:val="000000" w:themeColor="text1"/>
          <w:spacing w:val="-22"/>
          <w:highlight w:val="none"/>
          <w:lang w:eastAsia="zh-CN"/>
        </w:rPr>
        <w:t>）</w:t>
      </w:r>
      <w:r>
        <w:rPr>
          <w:rFonts w:hint="eastAsia" w:asciiTheme="minorEastAsia" w:hAnsiTheme="minorEastAsia" w:eastAsiaTheme="minorEastAsia" w:cstheme="minorEastAsia"/>
          <w:color w:val="000000" w:themeColor="text1"/>
          <w:highlight w:val="none"/>
          <w:lang w:eastAsia="zh-CN"/>
        </w:rPr>
        <w:t xml:space="preserve">安置的残疾人占本单位在职职工人数的比例不低于 </w:t>
      </w:r>
      <w:r>
        <w:rPr>
          <w:rFonts w:hint="eastAsia" w:asciiTheme="minorEastAsia" w:hAnsiTheme="minorEastAsia" w:eastAsiaTheme="minorEastAsia" w:cstheme="minorEastAsia"/>
          <w:color w:val="000000" w:themeColor="text1"/>
          <w:spacing w:val="-6"/>
          <w:highlight w:val="none"/>
          <w:lang w:eastAsia="zh-CN"/>
        </w:rPr>
        <w:t>25%（</w:t>
      </w:r>
      <w:r>
        <w:rPr>
          <w:rFonts w:hint="eastAsia" w:asciiTheme="minorEastAsia" w:hAnsiTheme="minorEastAsia" w:eastAsiaTheme="minorEastAsia" w:cstheme="minorEastAsia"/>
          <w:color w:val="000000" w:themeColor="text1"/>
          <w:highlight w:val="none"/>
          <w:lang w:eastAsia="zh-CN"/>
        </w:rPr>
        <w:t xml:space="preserve">含 </w:t>
      </w:r>
      <w:r>
        <w:rPr>
          <w:rFonts w:hint="eastAsia" w:asciiTheme="minorEastAsia" w:hAnsiTheme="minorEastAsia" w:eastAsiaTheme="minorEastAsia" w:cstheme="minorEastAsia"/>
          <w:color w:val="000000" w:themeColor="text1"/>
          <w:spacing w:val="-10"/>
          <w:highlight w:val="none"/>
          <w:lang w:eastAsia="zh-CN"/>
        </w:rPr>
        <w:t>25%）</w:t>
      </w:r>
      <w:r>
        <w:rPr>
          <w:rFonts w:hint="eastAsia" w:asciiTheme="minorEastAsia" w:hAnsiTheme="minorEastAsia" w:eastAsiaTheme="minorEastAsia" w:cstheme="minorEastAsia"/>
          <w:color w:val="000000" w:themeColor="text1"/>
          <w:spacing w:val="-3"/>
          <w:highlight w:val="none"/>
          <w:lang w:eastAsia="zh-CN"/>
        </w:rPr>
        <w:t>，并且安置的残疾人人数不少于 10 人（含 10 人）；</w:t>
      </w:r>
    </w:p>
    <w:p>
      <w:pPr>
        <w:pStyle w:val="8"/>
        <w:spacing w:before="2"/>
        <w:ind w:left="154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（二</w:t>
      </w:r>
      <w:r>
        <w:rPr>
          <w:rFonts w:hint="eastAsia" w:asciiTheme="minorEastAsia" w:hAnsiTheme="minorEastAsia" w:eastAsiaTheme="minorEastAsia" w:cstheme="minorEastAsia"/>
          <w:color w:val="000000" w:themeColor="text1"/>
          <w:spacing w:val="-70"/>
          <w:highlight w:val="none"/>
          <w:lang w:eastAsia="zh-CN"/>
        </w:rPr>
        <w:t>）</w:t>
      </w:r>
      <w:r>
        <w:rPr>
          <w:rFonts w:hint="eastAsia" w:asciiTheme="minorEastAsia" w:hAnsiTheme="minorEastAsia" w:eastAsiaTheme="minorEastAsia" w:cstheme="minorEastAsia"/>
          <w:color w:val="000000" w:themeColor="text1"/>
          <w:spacing w:val="-4"/>
          <w:highlight w:val="none"/>
          <w:lang w:eastAsia="zh-CN"/>
        </w:rPr>
        <w:t>依法与安置的每位残疾人签订了一年以上</w:t>
      </w:r>
      <w:r>
        <w:rPr>
          <w:rFonts w:hint="eastAsia" w:asciiTheme="minorEastAsia" w:hAnsiTheme="minorEastAsia" w:eastAsiaTheme="minorEastAsia" w:cstheme="minorEastAsia"/>
          <w:color w:val="000000" w:themeColor="text1"/>
          <w:spacing w:val="-3"/>
          <w:highlight w:val="none"/>
          <w:lang w:eastAsia="zh-CN"/>
        </w:rPr>
        <w:t>（</w:t>
      </w:r>
      <w:r>
        <w:rPr>
          <w:rFonts w:hint="eastAsia" w:asciiTheme="minorEastAsia" w:hAnsiTheme="minorEastAsia" w:eastAsiaTheme="minorEastAsia" w:cstheme="minorEastAsia"/>
          <w:color w:val="000000" w:themeColor="text1"/>
          <w:highlight w:val="none"/>
          <w:lang w:eastAsia="zh-CN"/>
        </w:rPr>
        <w:t>含一年</w:t>
      </w:r>
      <w:r>
        <w:rPr>
          <w:rFonts w:hint="eastAsia" w:asciiTheme="minorEastAsia" w:hAnsiTheme="minorEastAsia" w:eastAsiaTheme="minorEastAsia" w:cstheme="minorEastAsia"/>
          <w:color w:val="000000" w:themeColor="text1"/>
          <w:spacing w:val="-68"/>
          <w:highlight w:val="none"/>
          <w:lang w:eastAsia="zh-CN"/>
        </w:rPr>
        <w:t>）</w:t>
      </w:r>
      <w:r>
        <w:rPr>
          <w:rFonts w:hint="eastAsia" w:asciiTheme="minorEastAsia" w:hAnsiTheme="minorEastAsia" w:eastAsiaTheme="minorEastAsia" w:cstheme="minorEastAsia"/>
          <w:color w:val="000000" w:themeColor="text1"/>
          <w:highlight w:val="none"/>
          <w:lang w:eastAsia="zh-CN"/>
        </w:rPr>
        <w:t>的劳动合同或服务协议；</w:t>
      </w:r>
    </w:p>
    <w:p>
      <w:pPr>
        <w:pStyle w:val="8"/>
        <w:spacing w:before="160" w:line="364" w:lineRule="auto"/>
        <w:ind w:left="1061" w:right="611" w:firstLine="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（三</w:t>
      </w:r>
      <w:r>
        <w:rPr>
          <w:rFonts w:hint="eastAsia" w:asciiTheme="minorEastAsia" w:hAnsiTheme="minorEastAsia" w:eastAsiaTheme="minorEastAsia" w:cstheme="minorEastAsia"/>
          <w:color w:val="000000" w:themeColor="text1"/>
          <w:spacing w:val="-32"/>
          <w:highlight w:val="none"/>
          <w:lang w:eastAsia="zh-CN"/>
        </w:rPr>
        <w:t>）</w:t>
      </w:r>
      <w:r>
        <w:rPr>
          <w:rFonts w:hint="eastAsia" w:asciiTheme="minorEastAsia" w:hAnsiTheme="minorEastAsia" w:eastAsiaTheme="minorEastAsia" w:cstheme="minorEastAsia"/>
          <w:color w:val="000000" w:themeColor="text1"/>
          <w:spacing w:val="-3"/>
          <w:highlight w:val="none"/>
          <w:lang w:eastAsia="zh-CN"/>
        </w:rPr>
        <w:t>为安置的每位残疾人按月足额缴纳了基本养老保险、基本医疗保险、失业保险、 工伤保险和生育保险等社会保险费；</w:t>
      </w:r>
    </w:p>
    <w:p>
      <w:pPr>
        <w:pStyle w:val="8"/>
        <w:spacing w:before="1" w:line="364" w:lineRule="auto"/>
        <w:ind w:left="1061" w:right="611" w:firstLine="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（四</w:t>
      </w:r>
      <w:r>
        <w:rPr>
          <w:rFonts w:hint="eastAsia" w:asciiTheme="minorEastAsia" w:hAnsiTheme="minorEastAsia" w:eastAsiaTheme="minorEastAsia" w:cstheme="minorEastAsia"/>
          <w:color w:val="000000" w:themeColor="text1"/>
          <w:spacing w:val="-46"/>
          <w:highlight w:val="none"/>
          <w:lang w:eastAsia="zh-CN"/>
        </w:rPr>
        <w:t>）</w:t>
      </w:r>
      <w:r>
        <w:rPr>
          <w:rFonts w:hint="eastAsia" w:asciiTheme="minorEastAsia" w:hAnsiTheme="minorEastAsia" w:eastAsiaTheme="minorEastAsia" w:cstheme="minorEastAsia"/>
          <w:color w:val="000000" w:themeColor="text1"/>
          <w:spacing w:val="-3"/>
          <w:highlight w:val="none"/>
          <w:lang w:eastAsia="zh-CN"/>
        </w:rPr>
        <w:t>通过银行等金融机构向安置的每位残疾人，按月支付了不低于单位所在区县适用的经省级人民政府批准的月最低工资标准的工资；</w:t>
      </w:r>
    </w:p>
    <w:p>
      <w:pPr>
        <w:pStyle w:val="8"/>
        <w:spacing w:before="2" w:line="364" w:lineRule="auto"/>
        <w:ind w:left="1061" w:right="402" w:firstLine="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（五</w:t>
      </w:r>
      <w:r>
        <w:rPr>
          <w:rFonts w:hint="eastAsia" w:asciiTheme="minorEastAsia" w:hAnsiTheme="minorEastAsia" w:eastAsiaTheme="minorEastAsia" w:cstheme="minorEastAsia"/>
          <w:color w:val="000000" w:themeColor="text1"/>
          <w:spacing w:val="-20"/>
          <w:highlight w:val="none"/>
          <w:lang w:eastAsia="zh-CN"/>
        </w:rPr>
        <w:t>）</w:t>
      </w:r>
      <w:r>
        <w:rPr>
          <w:rFonts w:hint="eastAsia" w:asciiTheme="minorEastAsia" w:hAnsiTheme="minorEastAsia" w:eastAsiaTheme="minorEastAsia" w:cstheme="minorEastAsia"/>
          <w:color w:val="000000" w:themeColor="text1"/>
          <w:spacing w:val="-3"/>
          <w:highlight w:val="none"/>
          <w:lang w:eastAsia="zh-CN"/>
        </w:rPr>
        <w:t>提供本单位制造的货物、承担的工程或者服务</w:t>
      </w:r>
      <w:r>
        <w:rPr>
          <w:rFonts w:hint="eastAsia" w:asciiTheme="minorEastAsia" w:hAnsiTheme="minorEastAsia" w:eastAsiaTheme="minorEastAsia" w:cstheme="minorEastAsia"/>
          <w:color w:val="000000" w:themeColor="text1"/>
          <w:highlight w:val="none"/>
          <w:lang w:eastAsia="zh-CN"/>
        </w:rPr>
        <w:t>（以下简称产品</w:t>
      </w:r>
      <w:r>
        <w:rPr>
          <w:rFonts w:hint="eastAsia" w:asciiTheme="minorEastAsia" w:hAnsiTheme="minorEastAsia" w:eastAsiaTheme="minorEastAsia" w:cstheme="minorEastAsia"/>
          <w:color w:val="000000" w:themeColor="text1"/>
          <w:spacing w:val="-19"/>
          <w:highlight w:val="none"/>
          <w:lang w:eastAsia="zh-CN"/>
        </w:rPr>
        <w:t>）</w:t>
      </w:r>
      <w:r>
        <w:rPr>
          <w:rFonts w:hint="eastAsia" w:asciiTheme="minorEastAsia" w:hAnsiTheme="minorEastAsia" w:eastAsiaTheme="minorEastAsia" w:cstheme="minorEastAsia"/>
          <w:color w:val="000000" w:themeColor="text1"/>
          <w:spacing w:val="-5"/>
          <w:highlight w:val="none"/>
          <w:lang w:eastAsia="zh-CN"/>
        </w:rPr>
        <w:t>，或者提供</w:t>
      </w:r>
      <w:r>
        <w:rPr>
          <w:rFonts w:hint="eastAsia" w:asciiTheme="minorEastAsia" w:hAnsiTheme="minorEastAsia" w:eastAsiaTheme="minorEastAsia" w:cstheme="minorEastAsia"/>
          <w:color w:val="000000" w:themeColor="text1"/>
          <w:spacing w:val="-9"/>
          <w:highlight w:val="none"/>
          <w:lang w:eastAsia="zh-CN"/>
        </w:rPr>
        <w:t>其他残疾人福利性单位制造的货物</w:t>
      </w:r>
      <w:r>
        <w:rPr>
          <w:rFonts w:hint="eastAsia" w:asciiTheme="minorEastAsia" w:hAnsiTheme="minorEastAsia" w:eastAsiaTheme="minorEastAsia" w:cstheme="minorEastAsia"/>
          <w:color w:val="000000" w:themeColor="text1"/>
          <w:highlight w:val="none"/>
          <w:lang w:eastAsia="zh-CN"/>
        </w:rPr>
        <w:t>（不包括使用非残疾人福利性单位注册商标的货物</w:t>
      </w:r>
      <w:r>
        <w:rPr>
          <w:rFonts w:hint="eastAsia" w:asciiTheme="minorEastAsia" w:hAnsiTheme="minorEastAsia" w:eastAsiaTheme="minorEastAsia" w:cstheme="minorEastAsia"/>
          <w:color w:val="000000" w:themeColor="text1"/>
          <w:spacing w:val="-60"/>
          <w:highlight w:val="none"/>
          <w:lang w:eastAsia="zh-CN"/>
        </w:rPr>
        <w:t>）</w:t>
      </w:r>
      <w:r>
        <w:rPr>
          <w:rFonts w:hint="eastAsia" w:asciiTheme="minorEastAsia" w:hAnsiTheme="minorEastAsia" w:eastAsiaTheme="minorEastAsia" w:cstheme="minorEastAsia"/>
          <w:color w:val="000000" w:themeColor="text1"/>
          <w:highlight w:val="none"/>
          <w:lang w:eastAsia="zh-CN"/>
        </w:rPr>
        <w:t>。</w:t>
      </w:r>
      <w:r>
        <w:rPr>
          <w:rFonts w:hint="eastAsia" w:asciiTheme="minorEastAsia" w:hAnsiTheme="minorEastAsia" w:eastAsiaTheme="minorEastAsia" w:cstheme="minorEastAsia"/>
          <w:color w:val="000000" w:themeColor="text1"/>
          <w:spacing w:val="-6"/>
          <w:highlight w:val="none"/>
          <w:lang w:eastAsia="zh-CN"/>
        </w:rPr>
        <w:t>前款所称残疾人是指法定劳动年龄内，持有《中华人民共和国残疾人证》或者《中华人民共和国残疾军人证（1</w:t>
      </w:r>
      <w:r>
        <w:rPr>
          <w:rFonts w:hint="eastAsia" w:asciiTheme="minorEastAsia" w:hAnsiTheme="minorEastAsia" w:eastAsiaTheme="minorEastAsia" w:cstheme="minorEastAsia"/>
          <w:color w:val="000000" w:themeColor="text1"/>
          <w:spacing w:val="1"/>
          <w:highlight w:val="none"/>
          <w:lang w:eastAsia="zh-CN"/>
        </w:rPr>
        <w:t xml:space="preserve"> 至 </w:t>
      </w:r>
      <w:r>
        <w:rPr>
          <w:rFonts w:hint="eastAsia" w:asciiTheme="minorEastAsia" w:hAnsiTheme="minorEastAsia" w:eastAsiaTheme="minorEastAsia" w:cstheme="minorEastAsia"/>
          <w:color w:val="000000" w:themeColor="text1"/>
          <w:highlight w:val="none"/>
          <w:lang w:eastAsia="zh-CN"/>
        </w:rPr>
        <w:t>8 级）》的自然人，包括具有劳动条件和劳动意愿的精神</w:t>
      </w:r>
      <w:r>
        <w:rPr>
          <w:rFonts w:hint="eastAsia" w:asciiTheme="minorEastAsia" w:hAnsiTheme="minorEastAsia" w:eastAsiaTheme="minorEastAsia" w:cstheme="minorEastAsia"/>
          <w:color w:val="000000" w:themeColor="text1"/>
          <w:spacing w:val="-10"/>
          <w:highlight w:val="none"/>
          <w:lang w:eastAsia="zh-CN"/>
        </w:rPr>
        <w:t>残疾人。在职职工人数是指与残疾人福利性单位建立劳动关系并依法签订劳动合同或者服务协议的雇员人数。</w:t>
      </w:r>
    </w:p>
    <w:p>
      <w:pPr>
        <w:pStyle w:val="21"/>
        <w:numPr>
          <w:ilvl w:val="2"/>
          <w:numId w:val="25"/>
        </w:numPr>
        <w:tabs>
          <w:tab w:val="left" w:pos="2382"/>
        </w:tabs>
        <w:spacing w:before="3" w:line="364" w:lineRule="auto"/>
        <w:ind w:right="61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符合条件的残疾人福利性单位在参加政府采购活动时，应当按《三部门联</w:t>
      </w:r>
      <w:r>
        <w:rPr>
          <w:rFonts w:hint="eastAsia" w:asciiTheme="minorEastAsia" w:hAnsiTheme="minorEastAsia" w:eastAsiaTheme="minorEastAsia" w:cstheme="minorEastAsia"/>
          <w:color w:val="000000" w:themeColor="text1"/>
          <w:spacing w:val="-2"/>
          <w:sz w:val="24"/>
          <w:highlight w:val="none"/>
          <w:lang w:eastAsia="zh-CN"/>
        </w:rPr>
        <w:t>合发布关于促进残疾人就业政府采购政策的通知》</w:t>
      </w:r>
      <w:r>
        <w:rPr>
          <w:rFonts w:hint="eastAsia" w:asciiTheme="minorEastAsia" w:hAnsiTheme="minorEastAsia" w:eastAsiaTheme="minorEastAsia" w:cstheme="minorEastAsia"/>
          <w:color w:val="000000" w:themeColor="text1"/>
          <w:sz w:val="24"/>
          <w:highlight w:val="none"/>
          <w:lang w:eastAsia="zh-CN"/>
        </w:rPr>
        <w:t>（</w:t>
      </w:r>
      <w:r>
        <w:rPr>
          <w:rFonts w:hint="eastAsia" w:asciiTheme="minorEastAsia" w:hAnsiTheme="minorEastAsia" w:eastAsiaTheme="minorEastAsia" w:cstheme="minorEastAsia"/>
          <w:color w:val="000000" w:themeColor="text1"/>
          <w:spacing w:val="-6"/>
          <w:sz w:val="24"/>
          <w:highlight w:val="none"/>
          <w:lang w:eastAsia="zh-CN"/>
        </w:rPr>
        <w:t>财库〔</w:t>
      </w:r>
      <w:r>
        <w:rPr>
          <w:rFonts w:hint="eastAsia" w:asciiTheme="minorEastAsia" w:hAnsiTheme="minorEastAsia" w:eastAsiaTheme="minorEastAsia" w:cstheme="minorEastAsia"/>
          <w:color w:val="000000" w:themeColor="text1"/>
          <w:sz w:val="24"/>
          <w:highlight w:val="none"/>
          <w:lang w:eastAsia="zh-CN"/>
        </w:rPr>
        <w:t>2017</w:t>
      </w:r>
      <w:r>
        <w:rPr>
          <w:rFonts w:hint="eastAsia" w:asciiTheme="minorEastAsia" w:hAnsiTheme="minorEastAsia" w:eastAsiaTheme="minorEastAsia" w:cstheme="minorEastAsia"/>
          <w:color w:val="000000" w:themeColor="text1"/>
          <w:spacing w:val="-20"/>
          <w:sz w:val="24"/>
          <w:highlight w:val="none"/>
          <w:lang w:eastAsia="zh-CN"/>
        </w:rPr>
        <w:t>〕</w:t>
      </w:r>
      <w:r>
        <w:rPr>
          <w:rFonts w:hint="eastAsia" w:asciiTheme="minorEastAsia" w:hAnsiTheme="minorEastAsia" w:eastAsiaTheme="minorEastAsia" w:cstheme="minorEastAsia"/>
          <w:color w:val="000000" w:themeColor="text1"/>
          <w:sz w:val="24"/>
          <w:highlight w:val="none"/>
          <w:lang w:eastAsia="zh-CN"/>
        </w:rPr>
        <w:t>141 号</w:t>
      </w:r>
      <w:r>
        <w:rPr>
          <w:rFonts w:hint="eastAsia" w:asciiTheme="minorEastAsia" w:hAnsiTheme="minorEastAsia" w:eastAsiaTheme="minorEastAsia" w:cstheme="minorEastAsia"/>
          <w:color w:val="000000" w:themeColor="text1"/>
          <w:spacing w:val="-17"/>
          <w:sz w:val="24"/>
          <w:highlight w:val="none"/>
          <w:lang w:eastAsia="zh-CN"/>
        </w:rPr>
        <w:t>）</w:t>
      </w:r>
      <w:r>
        <w:rPr>
          <w:rFonts w:hint="eastAsia" w:asciiTheme="minorEastAsia" w:hAnsiTheme="minorEastAsia" w:eastAsiaTheme="minorEastAsia" w:cstheme="minorEastAsia"/>
          <w:color w:val="000000" w:themeColor="text1"/>
          <w:sz w:val="24"/>
          <w:highlight w:val="none"/>
          <w:lang w:eastAsia="zh-CN"/>
        </w:rPr>
        <w:t>提供规定的</w:t>
      </w:r>
    </w:p>
    <w:p>
      <w:pPr>
        <w:pStyle w:val="8"/>
        <w:spacing w:before="1"/>
        <w:ind w:left="106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《残疾人福利性单位声明函》，并对声明的真实性负责。</w:t>
      </w:r>
    </w:p>
    <w:p>
      <w:pPr>
        <w:pStyle w:val="21"/>
        <w:numPr>
          <w:ilvl w:val="2"/>
          <w:numId w:val="25"/>
        </w:numPr>
        <w:tabs>
          <w:tab w:val="left" w:pos="2382"/>
        </w:tabs>
        <w:spacing w:before="161" w:line="364" w:lineRule="auto"/>
        <w:ind w:right="61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评标总得分相等且技术部分得分相同时，优先推荐小型和微型企业或残疾人福利性单位。残疾人福利性单位属于小型、微型企业的，不重复享受政策。</w:t>
      </w:r>
    </w:p>
    <w:p>
      <w:pPr>
        <w:pStyle w:val="21"/>
        <w:numPr>
          <w:ilvl w:val="1"/>
          <w:numId w:val="25"/>
        </w:numPr>
        <w:tabs>
          <w:tab w:val="left" w:pos="2142"/>
        </w:tabs>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关于节能产品及环境标志产品：</w:t>
      </w:r>
    </w:p>
    <w:p>
      <w:pPr>
        <w:pStyle w:val="21"/>
        <w:numPr>
          <w:ilvl w:val="2"/>
          <w:numId w:val="25"/>
        </w:numPr>
        <w:tabs>
          <w:tab w:val="left" w:pos="2322"/>
        </w:tabs>
        <w:spacing w:before="160" w:line="364" w:lineRule="auto"/>
        <w:ind w:right="491" w:firstLine="480"/>
        <w:jc w:val="both"/>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spacing w:val="-6"/>
          <w:sz w:val="24"/>
          <w:highlight w:val="none"/>
          <w:lang w:eastAsia="zh-CN"/>
        </w:rPr>
        <w:t>根据《财政部发展改革委生态环境部市场监管总局关于调整优化节能产品、</w:t>
      </w:r>
      <w:r>
        <w:rPr>
          <w:rFonts w:hint="eastAsia" w:asciiTheme="minorEastAsia" w:hAnsiTheme="minorEastAsia" w:eastAsiaTheme="minorEastAsia" w:cstheme="minorEastAsia"/>
          <w:color w:val="000000" w:themeColor="text1"/>
          <w:spacing w:val="-10"/>
          <w:sz w:val="24"/>
          <w:highlight w:val="none"/>
          <w:lang w:eastAsia="zh-CN"/>
        </w:rPr>
        <w:t>环境标志产品政府采购执行机制的通知》</w:t>
      </w:r>
      <w:r>
        <w:rPr>
          <w:rFonts w:hint="eastAsia" w:asciiTheme="minorEastAsia" w:hAnsiTheme="minorEastAsia" w:eastAsiaTheme="minorEastAsia" w:cstheme="minorEastAsia"/>
          <w:color w:val="000000" w:themeColor="text1"/>
          <w:sz w:val="24"/>
          <w:highlight w:val="none"/>
          <w:lang w:eastAsia="zh-CN"/>
        </w:rPr>
        <w:t>（</w:t>
      </w:r>
      <w:r>
        <w:rPr>
          <w:rFonts w:hint="eastAsia" w:asciiTheme="minorEastAsia" w:hAnsiTheme="minorEastAsia" w:eastAsiaTheme="minorEastAsia" w:cstheme="minorEastAsia"/>
          <w:color w:val="000000" w:themeColor="text1"/>
          <w:spacing w:val="-13"/>
          <w:sz w:val="24"/>
          <w:highlight w:val="none"/>
          <w:lang w:eastAsia="zh-CN"/>
        </w:rPr>
        <w:t>财库〔</w:t>
      </w:r>
      <w:r>
        <w:rPr>
          <w:rFonts w:hint="eastAsia" w:asciiTheme="minorEastAsia" w:hAnsiTheme="minorEastAsia" w:eastAsiaTheme="minorEastAsia" w:cstheme="minorEastAsia"/>
          <w:color w:val="000000" w:themeColor="text1"/>
          <w:sz w:val="24"/>
          <w:highlight w:val="none"/>
          <w:lang w:eastAsia="zh-CN"/>
        </w:rPr>
        <w:t>2019</w:t>
      </w:r>
      <w:r>
        <w:rPr>
          <w:rFonts w:hint="eastAsia" w:asciiTheme="minorEastAsia" w:hAnsiTheme="minorEastAsia" w:eastAsiaTheme="minorEastAsia" w:cstheme="minorEastAsia"/>
          <w:color w:val="000000" w:themeColor="text1"/>
          <w:spacing w:val="-34"/>
          <w:sz w:val="24"/>
          <w:highlight w:val="none"/>
          <w:lang w:eastAsia="zh-CN"/>
        </w:rPr>
        <w:t>〕</w:t>
      </w:r>
      <w:r>
        <w:rPr>
          <w:rFonts w:hint="eastAsia" w:asciiTheme="minorEastAsia" w:hAnsiTheme="minorEastAsia" w:eastAsiaTheme="minorEastAsia" w:cstheme="minorEastAsia"/>
          <w:color w:val="000000" w:themeColor="text1"/>
          <w:sz w:val="24"/>
          <w:highlight w:val="none"/>
          <w:lang w:eastAsia="zh-CN"/>
        </w:rPr>
        <w:t>9 号</w:t>
      </w:r>
      <w:r>
        <w:rPr>
          <w:rFonts w:hint="eastAsia" w:asciiTheme="minorEastAsia" w:hAnsiTheme="minorEastAsia" w:eastAsiaTheme="minorEastAsia" w:cstheme="minorEastAsia"/>
          <w:color w:val="000000" w:themeColor="text1"/>
          <w:spacing w:val="-35"/>
          <w:sz w:val="24"/>
          <w:highlight w:val="none"/>
          <w:lang w:eastAsia="zh-CN"/>
        </w:rPr>
        <w:t>）</w:t>
      </w:r>
      <w:r>
        <w:rPr>
          <w:rFonts w:hint="eastAsia" w:asciiTheme="minorEastAsia" w:hAnsiTheme="minorEastAsia" w:eastAsiaTheme="minorEastAsia" w:cstheme="minorEastAsia"/>
          <w:color w:val="000000" w:themeColor="text1"/>
          <w:spacing w:val="-6"/>
          <w:sz w:val="24"/>
          <w:highlight w:val="none"/>
          <w:lang w:eastAsia="zh-CN"/>
        </w:rPr>
        <w:t>，对政府采购节能产品、环境标志产品实施品目清单管理。</w:t>
      </w:r>
      <w:r>
        <w:rPr>
          <w:rFonts w:hint="eastAsia" w:asciiTheme="minorEastAsia" w:hAnsiTheme="minorEastAsia" w:eastAsiaTheme="minorEastAsia" w:cstheme="minorEastAsia"/>
          <w:color w:val="000000" w:themeColor="text1"/>
          <w:sz w:val="24"/>
          <w:highlight w:val="none"/>
          <w:lang w:eastAsia="zh-CN"/>
        </w:rPr>
        <w:t>节能产品是指列入财政部和发展改革委公布的《关于印发节能产品政府采</w:t>
      </w:r>
      <w:r>
        <w:rPr>
          <w:rFonts w:hint="eastAsia" w:asciiTheme="minorEastAsia" w:hAnsiTheme="minorEastAsia" w:eastAsiaTheme="minorEastAsia" w:cstheme="minorEastAsia"/>
          <w:color w:val="000000" w:themeColor="text1"/>
          <w:spacing w:val="-3"/>
          <w:sz w:val="24"/>
          <w:highlight w:val="none"/>
          <w:lang w:eastAsia="zh-CN"/>
        </w:rPr>
        <w:t>购品目清单的通知》</w:t>
      </w:r>
      <w:r>
        <w:rPr>
          <w:rFonts w:hint="eastAsia" w:asciiTheme="minorEastAsia" w:hAnsiTheme="minorEastAsia" w:eastAsiaTheme="minorEastAsia" w:cstheme="minorEastAsia"/>
          <w:color w:val="000000" w:themeColor="text1"/>
          <w:sz w:val="24"/>
          <w:highlight w:val="none"/>
          <w:lang w:eastAsia="zh-CN"/>
        </w:rPr>
        <w:t>（</w:t>
      </w:r>
      <w:r>
        <w:rPr>
          <w:rFonts w:hint="eastAsia" w:asciiTheme="minorEastAsia" w:hAnsiTheme="minorEastAsia" w:eastAsiaTheme="minorEastAsia" w:cstheme="minorEastAsia"/>
          <w:color w:val="000000" w:themeColor="text1"/>
          <w:spacing w:val="-4"/>
          <w:sz w:val="24"/>
          <w:highlight w:val="none"/>
          <w:lang w:eastAsia="zh-CN"/>
        </w:rPr>
        <w:t>财库〔</w:t>
      </w:r>
      <w:r>
        <w:rPr>
          <w:rFonts w:hint="eastAsia" w:asciiTheme="minorEastAsia" w:hAnsiTheme="minorEastAsia" w:eastAsiaTheme="minorEastAsia" w:cstheme="minorEastAsia"/>
          <w:color w:val="000000" w:themeColor="text1"/>
          <w:sz w:val="24"/>
          <w:highlight w:val="none"/>
          <w:lang w:eastAsia="zh-CN"/>
        </w:rPr>
        <w:t>2019</w:t>
      </w:r>
      <w:r>
        <w:rPr>
          <w:rFonts w:hint="eastAsia" w:asciiTheme="minorEastAsia" w:hAnsiTheme="minorEastAsia" w:eastAsiaTheme="minorEastAsia" w:cstheme="minorEastAsia"/>
          <w:color w:val="000000" w:themeColor="text1"/>
          <w:spacing w:val="-15"/>
          <w:sz w:val="24"/>
          <w:highlight w:val="none"/>
          <w:lang w:eastAsia="zh-CN"/>
        </w:rPr>
        <w:t>〕</w:t>
      </w:r>
      <w:r>
        <w:rPr>
          <w:rFonts w:hint="eastAsia" w:asciiTheme="minorEastAsia" w:hAnsiTheme="minorEastAsia" w:eastAsiaTheme="minorEastAsia" w:cstheme="minorEastAsia"/>
          <w:color w:val="000000" w:themeColor="text1"/>
          <w:sz w:val="24"/>
          <w:highlight w:val="none"/>
          <w:lang w:eastAsia="zh-CN"/>
        </w:rPr>
        <w:t>19 号</w:t>
      </w:r>
      <w:r>
        <w:rPr>
          <w:rFonts w:hint="eastAsia" w:asciiTheme="minorEastAsia" w:hAnsiTheme="minorEastAsia" w:eastAsiaTheme="minorEastAsia" w:cstheme="minorEastAsia"/>
          <w:color w:val="000000" w:themeColor="text1"/>
          <w:spacing w:val="-27"/>
          <w:sz w:val="24"/>
          <w:highlight w:val="none"/>
          <w:lang w:eastAsia="zh-CN"/>
        </w:rPr>
        <w:t>）</w:t>
      </w:r>
      <w:r>
        <w:rPr>
          <w:rFonts w:hint="eastAsia" w:asciiTheme="minorEastAsia" w:hAnsiTheme="minorEastAsia" w:eastAsiaTheme="minorEastAsia" w:cstheme="minorEastAsia"/>
          <w:color w:val="000000" w:themeColor="text1"/>
          <w:spacing w:val="-1"/>
          <w:sz w:val="24"/>
          <w:highlight w:val="none"/>
          <w:lang w:eastAsia="zh-CN"/>
        </w:rPr>
        <w:t>《节能产品政府采购品目清单》中的产品，</w:t>
      </w:r>
      <w:bookmarkStart w:id="58" w:name="第三章__货物需求一览表及技术规格"/>
      <w:bookmarkEnd w:id="58"/>
      <w:r>
        <w:rPr>
          <w:rFonts w:hint="eastAsia" w:asciiTheme="minorEastAsia" w:hAnsiTheme="minorEastAsia" w:eastAsiaTheme="minorEastAsia" w:cstheme="minorEastAsia"/>
          <w:color w:val="000000" w:themeColor="text1"/>
          <w:spacing w:val="-1"/>
          <w:sz w:val="24"/>
          <w:highlight w:val="none"/>
          <w:lang w:eastAsia="zh-CN"/>
        </w:rPr>
        <w:t>其中以“★”标注的为政府强制采购产品。</w:t>
      </w:r>
    </w:p>
    <w:p>
      <w:pPr>
        <w:pStyle w:val="21"/>
        <w:numPr>
          <w:ilvl w:val="2"/>
          <w:numId w:val="25"/>
        </w:numPr>
        <w:tabs>
          <w:tab w:val="left" w:pos="2382"/>
        </w:tabs>
        <w:spacing w:before="161" w:line="364" w:lineRule="auto"/>
        <w:ind w:right="611" w:firstLine="48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环境标志产品是指列入财政部和生态环境部公布的《关于印发环境标志产品政府采购品目清单的通知》（财库〔2019〕18</w:t>
      </w:r>
      <w:r>
        <w:rPr>
          <w:rFonts w:hint="eastAsia" w:asciiTheme="minorEastAsia" w:hAnsiTheme="minorEastAsia" w:eastAsiaTheme="minorEastAsia" w:cstheme="minorEastAsia"/>
          <w:color w:val="000000" w:themeColor="text1"/>
          <w:spacing w:val="10"/>
          <w:sz w:val="24"/>
          <w:highlight w:val="none"/>
          <w:lang w:eastAsia="zh-CN"/>
        </w:rPr>
        <w:t xml:space="preserve"> 号</w:t>
      </w:r>
      <w:r>
        <w:rPr>
          <w:rFonts w:hint="eastAsia" w:asciiTheme="minorEastAsia" w:hAnsiTheme="minorEastAsia" w:eastAsiaTheme="minorEastAsia" w:cstheme="minorEastAsia"/>
          <w:color w:val="000000" w:themeColor="text1"/>
          <w:sz w:val="24"/>
          <w:highlight w:val="none"/>
          <w:lang w:eastAsia="zh-CN"/>
        </w:rPr>
        <w:t>）《环境标志产品政府采购品目清单》中的产品。</w:t>
      </w:r>
    </w:p>
    <w:p>
      <w:pPr>
        <w:pStyle w:val="21"/>
        <w:numPr>
          <w:ilvl w:val="2"/>
          <w:numId w:val="25"/>
        </w:numPr>
        <w:tabs>
          <w:tab w:val="left" w:pos="2382"/>
        </w:tabs>
        <w:spacing w:before="2" w:line="364" w:lineRule="auto"/>
        <w:ind w:right="491"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产品属于节能产品或环境标志产品的，投标人需在投标文件中提供产品经国家确定的参与实施政府采购节能产品认证机构或参与实施政府采购环境标志产品认</w:t>
      </w:r>
      <w:r>
        <w:rPr>
          <w:rFonts w:hint="eastAsia" w:asciiTheme="minorEastAsia" w:hAnsiTheme="minorEastAsia" w:eastAsiaTheme="minorEastAsia" w:cstheme="minorEastAsia"/>
          <w:color w:val="000000" w:themeColor="text1"/>
          <w:spacing w:val="-19"/>
          <w:sz w:val="24"/>
          <w:highlight w:val="none"/>
          <w:lang w:eastAsia="zh-CN"/>
        </w:rPr>
        <w:t>证机构出具的、处于有效期之内的节能产品、环境标志产品认证证书</w:t>
      </w:r>
      <w:r>
        <w:rPr>
          <w:rFonts w:hint="eastAsia" w:asciiTheme="minorEastAsia" w:hAnsiTheme="minorEastAsia" w:eastAsiaTheme="minorEastAsia" w:cstheme="minorEastAsia"/>
          <w:color w:val="000000" w:themeColor="text1"/>
          <w:spacing w:val="-3"/>
          <w:sz w:val="24"/>
          <w:highlight w:val="none"/>
          <w:lang w:eastAsia="zh-CN"/>
        </w:rPr>
        <w:t>（</w:t>
      </w:r>
      <w:r>
        <w:rPr>
          <w:rFonts w:hint="eastAsia" w:asciiTheme="minorEastAsia" w:hAnsiTheme="minorEastAsia" w:eastAsiaTheme="minorEastAsia" w:cstheme="minorEastAsia"/>
          <w:color w:val="000000" w:themeColor="text1"/>
          <w:sz w:val="24"/>
          <w:highlight w:val="none"/>
          <w:lang w:eastAsia="zh-CN"/>
        </w:rPr>
        <w:t>复印件加盖公章</w:t>
      </w:r>
      <w:r>
        <w:rPr>
          <w:rFonts w:hint="eastAsia" w:asciiTheme="minorEastAsia" w:hAnsiTheme="minorEastAsia" w:eastAsiaTheme="minorEastAsia" w:cstheme="minorEastAsia"/>
          <w:color w:val="000000" w:themeColor="text1"/>
          <w:spacing w:val="-120"/>
          <w:sz w:val="24"/>
          <w:highlight w:val="none"/>
          <w:lang w:eastAsia="zh-CN"/>
        </w:rPr>
        <w:t>）</w:t>
      </w:r>
      <w:r>
        <w:rPr>
          <w:rFonts w:hint="eastAsia" w:asciiTheme="minorEastAsia" w:hAnsiTheme="minorEastAsia" w:eastAsiaTheme="minorEastAsia" w:cstheme="minorEastAsia"/>
          <w:color w:val="000000" w:themeColor="text1"/>
          <w:sz w:val="24"/>
          <w:highlight w:val="none"/>
          <w:lang w:eastAsia="zh-CN"/>
        </w:rPr>
        <w:t>，采购人及招标代理机构将对获得证书的产品实施政府优先采购或强制采购。</w:t>
      </w:r>
    </w:p>
    <w:p>
      <w:pPr>
        <w:pStyle w:val="21"/>
        <w:numPr>
          <w:ilvl w:val="2"/>
          <w:numId w:val="25"/>
        </w:numPr>
        <w:tabs>
          <w:tab w:val="left" w:pos="2324"/>
        </w:tabs>
        <w:spacing w:before="2" w:line="364" w:lineRule="auto"/>
        <w:ind w:right="522" w:firstLine="48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若投标人在投标文件中未提供或未按要求提供产品经国家确定的参与实施</w:t>
      </w:r>
      <w:r>
        <w:rPr>
          <w:rFonts w:hint="eastAsia" w:asciiTheme="minorEastAsia" w:hAnsiTheme="minorEastAsia" w:eastAsiaTheme="minorEastAsia" w:cstheme="minorEastAsia"/>
          <w:color w:val="000000" w:themeColor="text1"/>
          <w:spacing w:val="-3"/>
          <w:sz w:val="24"/>
          <w:highlight w:val="none"/>
          <w:lang w:eastAsia="zh-CN"/>
        </w:rPr>
        <w:t>政府采购节能产品认证机构或参与实施政府采购环境标志产品认证机构出具的、处于有效期之内的节能产品、环境标志产品认证证书，评标委员会在评审过程中将不予认可， 由此造成的一切后果投标人自行承担。</w:t>
      </w:r>
    </w:p>
    <w:p>
      <w:pPr>
        <w:pStyle w:val="21"/>
        <w:numPr>
          <w:ilvl w:val="1"/>
          <w:numId w:val="26"/>
        </w:numPr>
        <w:tabs>
          <w:tab w:val="left" w:pos="2142"/>
        </w:tabs>
        <w:spacing w:before="3"/>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pacing w:val="-11"/>
          <w:sz w:val="24"/>
          <w:highlight w:val="none"/>
          <w:lang w:eastAsia="zh-CN"/>
        </w:rPr>
        <w:t>我省集边疆、民族、山区、贫困四位一体,根据 «中华人民共和国政府采购法</w:t>
      </w:r>
    </w:p>
    <w:p>
      <w:pPr>
        <w:pStyle w:val="8"/>
        <w:spacing w:before="160"/>
        <w:ind w:left="106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»等有关规定和要求,政府采购在同等 条件下优先采购本省、本地企业的产品和服务。</w:t>
      </w:r>
    </w:p>
    <w:p>
      <w:pPr>
        <w:pStyle w:val="21"/>
        <w:numPr>
          <w:ilvl w:val="1"/>
          <w:numId w:val="26"/>
        </w:numPr>
        <w:tabs>
          <w:tab w:val="left" w:pos="2082"/>
        </w:tabs>
        <w:spacing w:before="161"/>
        <w:ind w:left="2081" w:hanging="540"/>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需要补充的其他内容：详见“投标人须知前附表”。</w:t>
      </w:r>
    </w:p>
    <w:p>
      <w:pPr>
        <w:rPr>
          <w:rFonts w:hint="eastAsia" w:asciiTheme="minorEastAsia" w:hAnsiTheme="minorEastAsia" w:eastAsiaTheme="minorEastAsia" w:cstheme="minorEastAsia"/>
          <w:color w:val="000000" w:themeColor="text1"/>
          <w:sz w:val="24"/>
          <w:highlight w:val="none"/>
          <w:lang w:eastAsia="zh-CN"/>
        </w:rPr>
        <w:sectPr>
          <w:pgSz w:w="11910" w:h="16840"/>
          <w:pgMar w:top="1080" w:right="560" w:bottom="1040" w:left="640" w:header="887" w:footer="852" w:gutter="0"/>
          <w:pgNumType w:fmt="decimal"/>
          <w:cols w:space="720" w:num="1"/>
        </w:sectPr>
      </w:pPr>
    </w:p>
    <w:p>
      <w:pPr>
        <w:pStyle w:val="3"/>
        <w:tabs>
          <w:tab w:val="left" w:pos="3814"/>
        </w:tabs>
        <w:spacing w:before="77"/>
        <w:ind w:left="2048"/>
        <w:jc w:val="left"/>
        <w:rPr>
          <w:rFonts w:hint="eastAsia" w:asciiTheme="minorEastAsia" w:hAnsiTheme="minorEastAsia" w:eastAsiaTheme="minorEastAsia" w:cstheme="minorEastAsia"/>
          <w:color w:val="000000" w:themeColor="text1"/>
          <w:highlight w:val="none"/>
          <w:lang w:eastAsia="zh-CN"/>
        </w:rPr>
      </w:pPr>
      <w:bookmarkStart w:id="59" w:name="第四章__合同条款"/>
      <w:bookmarkEnd w:id="59"/>
      <w:bookmarkStart w:id="60" w:name="_bookmark19"/>
      <w:bookmarkEnd w:id="60"/>
      <w:r>
        <w:rPr>
          <w:rFonts w:hint="eastAsia" w:asciiTheme="minorEastAsia" w:hAnsiTheme="minorEastAsia" w:eastAsiaTheme="minorEastAsia" w:cstheme="minorEastAsia"/>
          <w:color w:val="000000" w:themeColor="text1"/>
          <w:highlight w:val="none"/>
          <w:lang w:eastAsia="zh-CN"/>
        </w:rPr>
        <w:t>第三章</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货物需求一览表及技术</w:t>
      </w:r>
      <w:r>
        <w:rPr>
          <w:rFonts w:hint="eastAsia" w:asciiTheme="minorEastAsia" w:hAnsiTheme="minorEastAsia" w:eastAsiaTheme="minorEastAsia" w:cstheme="minorEastAsia"/>
          <w:color w:val="000000" w:themeColor="text1"/>
          <w:spacing w:val="5"/>
          <w:highlight w:val="none"/>
          <w:lang w:eastAsia="zh-CN"/>
        </w:rPr>
        <w:t>规</w:t>
      </w:r>
      <w:r>
        <w:rPr>
          <w:rFonts w:hint="eastAsia" w:asciiTheme="minorEastAsia" w:hAnsiTheme="minorEastAsia" w:eastAsiaTheme="minorEastAsia" w:cstheme="minorEastAsia"/>
          <w:color w:val="000000" w:themeColor="text1"/>
          <w:highlight w:val="none"/>
          <w:lang w:eastAsia="zh-CN"/>
        </w:rPr>
        <w:t>格</w:t>
      </w:r>
    </w:p>
    <w:p>
      <w:pPr>
        <w:rPr>
          <w:rFonts w:hint="eastAsia" w:asciiTheme="minorEastAsia" w:hAnsiTheme="minorEastAsia" w:eastAsiaTheme="minorEastAsia" w:cstheme="minorEastAsia"/>
          <w:color w:val="000000" w:themeColor="text1"/>
          <w:sz w:val="24"/>
          <w:highlight w:val="none"/>
          <w:lang w:eastAsia="zh-CN"/>
        </w:rPr>
      </w:pPr>
    </w:p>
    <w:tbl>
      <w:tblPr>
        <w:tblStyle w:val="17"/>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247"/>
        <w:gridCol w:w="1708"/>
        <w:gridCol w:w="5314"/>
        <w:gridCol w:w="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87" w:type="dxa"/>
          <w:trHeight w:val="454" w:hRule="atLeast"/>
          <w:jc w:val="center"/>
        </w:trPr>
        <w:tc>
          <w:tcPr>
            <w:tcW w:w="9496" w:type="dxa"/>
            <w:gridSpan w:val="4"/>
            <w:tcBorders>
              <w:top w:val="nil"/>
              <w:left w:val="nil"/>
              <w:bottom w:val="single" w:color="auto" w:sz="4" w:space="0"/>
              <w:right w:val="nil"/>
            </w:tcBorders>
            <w:shd w:val="clear" w:color="auto" w:fill="auto"/>
            <w:noWrap/>
            <w:vAlign w:val="center"/>
          </w:tcPr>
          <w:p>
            <w:pPr>
              <w:rPr>
                <w:rFonts w:hint="eastAsia" w:asciiTheme="minorEastAsia" w:hAnsiTheme="minorEastAsia" w:eastAsiaTheme="minorEastAsia" w:cstheme="minorEastAsia"/>
                <w:b/>
                <w:color w:val="000000" w:themeColor="text1"/>
                <w:sz w:val="24"/>
                <w:szCs w:val="24"/>
                <w:highlight w:val="none"/>
                <w:lang w:eastAsia="zh-CN"/>
              </w:rPr>
            </w:pPr>
            <w:r>
              <w:rPr>
                <w:rFonts w:hint="eastAsia" w:asciiTheme="minorEastAsia" w:hAnsiTheme="minorEastAsia" w:eastAsiaTheme="minorEastAsia" w:cstheme="minorEastAsia"/>
                <w:b/>
                <w:color w:val="000000" w:themeColor="text1"/>
                <w:sz w:val="24"/>
                <w:szCs w:val="24"/>
                <w:highlight w:val="none"/>
                <w:lang w:eastAsia="zh-CN"/>
              </w:rPr>
              <w:t>兰坪县2021年度退耕还林项目补植补种及2019年度退耕还林项目苗木、籽种采购统计表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tcBorders>
              <w:top w:val="single" w:color="auto" w:sz="4" w:space="0"/>
            </w:tcBorders>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树种项目</w:t>
            </w:r>
          </w:p>
        </w:tc>
        <w:tc>
          <w:tcPr>
            <w:tcW w:w="1247" w:type="dxa"/>
            <w:tcBorders>
              <w:top w:val="single" w:color="auto" w:sz="4" w:space="0"/>
            </w:tcBorders>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b/>
                <w:color w:val="000000" w:themeColor="text1"/>
                <w:sz w:val="24"/>
                <w:szCs w:val="24"/>
                <w:highlight w:val="none"/>
                <w:lang w:eastAsia="zh-CN"/>
              </w:rPr>
            </w:pPr>
            <w:r>
              <w:rPr>
                <w:rFonts w:hint="eastAsia" w:asciiTheme="minorEastAsia" w:hAnsiTheme="minorEastAsia" w:eastAsiaTheme="minorEastAsia" w:cstheme="minorEastAsia"/>
                <w:b/>
                <w:color w:val="000000" w:themeColor="text1"/>
                <w:sz w:val="24"/>
                <w:szCs w:val="24"/>
                <w:highlight w:val="none"/>
              </w:rPr>
              <w:t>面 积</w:t>
            </w:r>
            <w:r>
              <w:rPr>
                <w:rFonts w:hint="eastAsia" w:asciiTheme="minorEastAsia" w:hAnsiTheme="minorEastAsia" w:eastAsiaTheme="minorEastAsia" w:cstheme="minorEastAsia"/>
                <w:b/>
                <w:color w:val="000000" w:themeColor="text1"/>
                <w:sz w:val="24"/>
                <w:szCs w:val="24"/>
                <w:highlight w:val="none"/>
                <w:lang w:eastAsia="zh-CN"/>
              </w:rPr>
              <w:t>（亩）</w:t>
            </w:r>
          </w:p>
        </w:tc>
        <w:tc>
          <w:tcPr>
            <w:tcW w:w="1708" w:type="dxa"/>
            <w:tcBorders>
              <w:top w:val="single" w:color="auto" w:sz="4" w:space="0"/>
            </w:tcBorders>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b/>
                <w:color w:val="000000" w:themeColor="text1"/>
                <w:sz w:val="24"/>
                <w:szCs w:val="24"/>
                <w:highlight w:val="none"/>
                <w:lang w:eastAsia="zh-CN"/>
              </w:rPr>
            </w:pPr>
            <w:r>
              <w:rPr>
                <w:rFonts w:hint="eastAsia" w:asciiTheme="minorEastAsia" w:hAnsiTheme="minorEastAsia" w:eastAsiaTheme="minorEastAsia" w:cstheme="minorEastAsia"/>
                <w:b/>
                <w:color w:val="000000" w:themeColor="text1"/>
                <w:sz w:val="24"/>
                <w:szCs w:val="24"/>
                <w:highlight w:val="none"/>
                <w:lang w:eastAsia="zh-CN"/>
              </w:rPr>
              <w:t>数量</w:t>
            </w:r>
            <w:r>
              <w:rPr>
                <w:rFonts w:hint="eastAsia" w:asciiTheme="minorEastAsia" w:hAnsiTheme="minorEastAsia" w:eastAsiaTheme="minorEastAsia" w:cstheme="minorEastAsia"/>
                <w:b/>
                <w:color w:val="000000" w:themeColor="text1"/>
                <w:sz w:val="24"/>
                <w:szCs w:val="24"/>
                <w:highlight w:val="none"/>
                <w:lang w:eastAsia="zh-CN"/>
              </w:rPr>
              <w:br w:type="textWrapping"/>
            </w:r>
            <w:r>
              <w:rPr>
                <w:rFonts w:hint="eastAsia" w:asciiTheme="minorEastAsia" w:hAnsiTheme="minorEastAsia" w:eastAsiaTheme="minorEastAsia" w:cstheme="minorEastAsia"/>
                <w:b/>
                <w:color w:val="000000" w:themeColor="text1"/>
                <w:sz w:val="24"/>
                <w:szCs w:val="24"/>
                <w:highlight w:val="none"/>
                <w:lang w:eastAsia="zh-CN"/>
              </w:rPr>
              <w:t>（单位：</w:t>
            </w:r>
            <w:r>
              <w:rPr>
                <w:rFonts w:hint="eastAsia" w:asciiTheme="minorEastAsia" w:hAnsiTheme="minorEastAsia" w:eastAsiaTheme="minorEastAsia" w:cstheme="minorEastAsia"/>
                <w:b/>
                <w:color w:val="000000" w:themeColor="text1"/>
                <w:sz w:val="24"/>
                <w:szCs w:val="24"/>
                <w:highlight w:val="none"/>
              </w:rPr>
              <w:t>株</w:t>
            </w:r>
            <w:r>
              <w:rPr>
                <w:rFonts w:hint="eastAsia" w:asciiTheme="minorEastAsia" w:hAnsiTheme="minorEastAsia" w:eastAsiaTheme="minorEastAsia" w:cstheme="minorEastAsia"/>
                <w:b/>
                <w:color w:val="000000" w:themeColor="text1"/>
                <w:sz w:val="24"/>
                <w:szCs w:val="24"/>
                <w:highlight w:val="none"/>
                <w:lang w:eastAsia="zh-CN"/>
              </w:rPr>
              <w:t>）</w:t>
            </w:r>
          </w:p>
        </w:tc>
        <w:tc>
          <w:tcPr>
            <w:tcW w:w="5701" w:type="dxa"/>
            <w:gridSpan w:val="2"/>
            <w:tcBorders>
              <w:top w:val="single" w:color="auto" w:sz="4" w:space="0"/>
            </w:tcBorders>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苗木规格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核桃</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2658.3</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31900</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地径1.1㎝以上、苗高50㎝以上、两年生以上嫁接苗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漆树</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830.4</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46508</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地径0.7㎝以上、苗高60㎝以上、一年生以上播种苗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花椒</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5373.9</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297293</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地径0.4㎝以上、苗高35㎝以上、一年生以上播种苗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枇杷</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10</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560</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地径0.8㎝以上、苗高80㎝以上、两年生以上嫁接苗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石榴</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930</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52080</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地径0.6㎝以上、苗高80㎝以上、两年生以上扦插苗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木瓜</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2476</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138656</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地径0.3㎝以上、苗高20㎝以上、一年生以上播种苗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山胡椒</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225.8</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9484</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地径0.3㎝以上、苗高15㎝以上、一年生以上容器苗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五倍子</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756.2</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42500</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地径0.3㎝以上、苗高50㎝以上、一年生以上播种苗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青刺果</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522.5</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46256</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地径0.3㎝以上、苗高30㎝以上、一年生以上播种苗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云南松</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3397.8</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342904</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地径0.5㎝以上、苗高15㎝以上、一年生以上容器苗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华山松</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3219.3</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356608</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地径0.35㎝以上、苗高12㎝以上、一年生以上容器苗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旱冬瓜</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148.3</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16400</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地径0.4㎝以上、苗高40㎝以上、十个月以上容器苗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白杨</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900</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50400</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地径0.4㎝以上、苗高60㎝以上、一年生以上播种苗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小计</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21466.5</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1431549</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树种项目</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面 积</w:t>
            </w:r>
            <w:r>
              <w:rPr>
                <w:rFonts w:hint="eastAsia" w:asciiTheme="minorEastAsia" w:hAnsiTheme="minorEastAsia" w:eastAsiaTheme="minorEastAsia" w:cstheme="minorEastAsia"/>
                <w:b/>
                <w:color w:val="000000" w:themeColor="text1"/>
                <w:sz w:val="24"/>
                <w:szCs w:val="24"/>
                <w:highlight w:val="none"/>
                <w:lang w:eastAsia="zh-CN"/>
              </w:rPr>
              <w:t>（亩）</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lang w:eastAsia="zh-CN"/>
              </w:rPr>
              <w:t>数量</w:t>
            </w:r>
            <w:r>
              <w:rPr>
                <w:rFonts w:hint="eastAsia" w:asciiTheme="minorEastAsia" w:hAnsiTheme="minorEastAsia" w:eastAsiaTheme="minorEastAsia" w:cstheme="minorEastAsia"/>
                <w:b/>
                <w:color w:val="000000" w:themeColor="text1"/>
                <w:sz w:val="24"/>
                <w:szCs w:val="24"/>
                <w:highlight w:val="none"/>
                <w:lang w:eastAsia="zh-CN"/>
              </w:rPr>
              <w:br w:type="textWrapping"/>
            </w:r>
            <w:r>
              <w:rPr>
                <w:rFonts w:hint="eastAsia" w:asciiTheme="minorEastAsia" w:hAnsiTheme="minorEastAsia" w:eastAsiaTheme="minorEastAsia" w:cstheme="minorEastAsia"/>
                <w:b/>
                <w:color w:val="000000" w:themeColor="text1"/>
                <w:sz w:val="24"/>
                <w:szCs w:val="24"/>
                <w:highlight w:val="none"/>
                <w:lang w:eastAsia="zh-CN"/>
              </w:rPr>
              <w:t>（单位：</w:t>
            </w:r>
            <w:r>
              <w:rPr>
                <w:rFonts w:hint="eastAsia" w:asciiTheme="minorEastAsia" w:hAnsiTheme="minorEastAsia" w:eastAsiaTheme="minorEastAsia" w:cstheme="minorEastAsia"/>
                <w:b/>
                <w:color w:val="000000" w:themeColor="text1"/>
                <w:sz w:val="24"/>
                <w:szCs w:val="24"/>
                <w:highlight w:val="none"/>
              </w:rPr>
              <w:t>㎏</w:t>
            </w:r>
            <w:r>
              <w:rPr>
                <w:rFonts w:hint="eastAsia" w:asciiTheme="minorEastAsia" w:hAnsiTheme="minorEastAsia" w:eastAsiaTheme="minorEastAsia" w:cstheme="minorEastAsia"/>
                <w:b/>
                <w:color w:val="000000" w:themeColor="text1"/>
                <w:sz w:val="24"/>
                <w:szCs w:val="24"/>
                <w:highlight w:val="none"/>
                <w:lang w:eastAsia="zh-CN"/>
              </w:rPr>
              <w:t>）</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云南松籽种</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1076</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255</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净度大于94﹪、发芽率大于65﹪、含水量小于10﹪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旱冬瓜籽种</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500</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125</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发芽率不低于800粒/克、含水量小于10﹪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马桑籽种</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300</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75</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发芽率不低于300粒/克、含水量小于12﹪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小计</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1876</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455</w:t>
            </w: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color w:val="000000" w:themeColor="text1"/>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2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合 计</w:t>
            </w:r>
          </w:p>
        </w:tc>
        <w:tc>
          <w:tcPr>
            <w:tcW w:w="1247"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23342.5</w:t>
            </w:r>
          </w:p>
        </w:tc>
        <w:tc>
          <w:tcPr>
            <w:tcW w:w="1708" w:type="dxa"/>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p>
        </w:tc>
        <w:tc>
          <w:tcPr>
            <w:tcW w:w="5701" w:type="dxa"/>
            <w:gridSpan w:val="2"/>
            <w:shd w:val="clear" w:color="auto" w:fill="auto"/>
            <w:noWrap/>
            <w:vAlign w:val="center"/>
          </w:tcPr>
          <w:p>
            <w:pPr>
              <w:keepNext w:val="0"/>
              <w:keepLines w:val="0"/>
              <w:pageBreakBefore w:val="0"/>
              <w:widowControl w:val="0"/>
              <w:kinsoku/>
              <w:wordWrap/>
              <w:overflowPunct/>
              <w:topLinePunct w:val="0"/>
              <w:autoSpaceDE w:val="0"/>
              <w:autoSpaceDN w:val="0"/>
              <w:bidi w:val="0"/>
              <w:adjustRightInd/>
              <w:snapToGrid/>
              <w:spacing w:line="300" w:lineRule="auto"/>
              <w:textAlignment w:val="auto"/>
              <w:rPr>
                <w:rFonts w:hint="eastAsia" w:asciiTheme="minorEastAsia" w:hAnsiTheme="minorEastAsia" w:eastAsiaTheme="minorEastAsia" w:cstheme="minorEastAsia"/>
                <w:b/>
                <w:bCs/>
                <w:color w:val="000000" w:themeColor="text1"/>
                <w:sz w:val="24"/>
                <w:szCs w:val="24"/>
                <w:highlight w:val="none"/>
              </w:rPr>
            </w:pPr>
          </w:p>
        </w:tc>
      </w:tr>
    </w:tbl>
    <w:p>
      <w:pPr>
        <w:rPr>
          <w:rFonts w:hint="eastAsia" w:asciiTheme="minorEastAsia" w:hAnsiTheme="minorEastAsia" w:eastAsiaTheme="minorEastAsia" w:cstheme="minorEastAsia"/>
          <w:color w:val="000000" w:themeColor="text1"/>
          <w:sz w:val="24"/>
          <w:highlight w:val="none"/>
          <w:lang w:eastAsia="zh-CN"/>
        </w:rPr>
        <w:sectPr>
          <w:pgSz w:w="11910" w:h="16840"/>
          <w:pgMar w:top="1080" w:right="560" w:bottom="1040" w:left="640" w:header="887" w:footer="852" w:gutter="0"/>
          <w:pgNumType w:fmt="decimal"/>
          <w:cols w:space="720" w:num="1"/>
        </w:sectPr>
      </w:pPr>
    </w:p>
    <w:p>
      <w:pPr>
        <w:tabs>
          <w:tab w:val="left" w:pos="1766"/>
        </w:tabs>
        <w:spacing w:before="38"/>
        <w:ind w:right="20"/>
        <w:jc w:val="center"/>
        <w:rPr>
          <w:rFonts w:hint="eastAsia" w:asciiTheme="minorEastAsia" w:hAnsiTheme="minorEastAsia" w:eastAsiaTheme="minorEastAsia" w:cstheme="minorEastAsia"/>
          <w:b/>
          <w:color w:val="000000" w:themeColor="text1"/>
          <w:sz w:val="44"/>
          <w:highlight w:val="none"/>
          <w:lang w:eastAsia="zh-CN"/>
        </w:rPr>
      </w:pPr>
      <w:bookmarkStart w:id="61" w:name="_bookmark20"/>
      <w:bookmarkEnd w:id="61"/>
      <w:r>
        <w:rPr>
          <w:rFonts w:hint="eastAsia" w:asciiTheme="minorEastAsia" w:hAnsiTheme="minorEastAsia" w:eastAsiaTheme="minorEastAsia" w:cstheme="minorEastAsia"/>
          <w:b/>
          <w:color w:val="000000" w:themeColor="text1"/>
          <w:sz w:val="44"/>
          <w:highlight w:val="none"/>
          <w:lang w:eastAsia="zh-CN"/>
        </w:rPr>
        <w:t>第四章</w:t>
      </w:r>
      <w:r>
        <w:rPr>
          <w:rFonts w:hint="eastAsia" w:asciiTheme="minorEastAsia" w:hAnsiTheme="minorEastAsia" w:eastAsiaTheme="minorEastAsia" w:cstheme="minorEastAsia"/>
          <w:b/>
          <w:color w:val="000000" w:themeColor="text1"/>
          <w:sz w:val="44"/>
          <w:highlight w:val="none"/>
          <w:lang w:eastAsia="zh-CN"/>
        </w:rPr>
        <w:tab/>
      </w:r>
      <w:r>
        <w:rPr>
          <w:rFonts w:hint="eastAsia" w:asciiTheme="minorEastAsia" w:hAnsiTheme="minorEastAsia" w:eastAsiaTheme="minorEastAsia" w:cstheme="minorEastAsia"/>
          <w:b/>
          <w:color w:val="000000" w:themeColor="text1"/>
          <w:sz w:val="44"/>
          <w:highlight w:val="none"/>
          <w:lang w:eastAsia="zh-CN"/>
        </w:rPr>
        <w:t>合同条款</w:t>
      </w:r>
    </w:p>
    <w:p>
      <w:pPr>
        <w:pStyle w:val="8"/>
        <w:keepNext w:val="0"/>
        <w:keepLines w:val="0"/>
        <w:pageBreakBefore w:val="0"/>
        <w:widowControl w:val="0"/>
        <w:kinsoku/>
        <w:wordWrap/>
        <w:overflowPunct/>
        <w:topLinePunct w:val="0"/>
        <w:autoSpaceDE w:val="0"/>
        <w:autoSpaceDN w:val="0"/>
        <w:bidi w:val="0"/>
        <w:adjustRightInd/>
        <w:snapToGrid/>
        <w:spacing w:before="0" w:beforeLines="100" w:after="0" w:afterLines="100"/>
        <w:jc w:val="center"/>
        <w:textAlignment w:val="auto"/>
        <w:rPr>
          <w:rFonts w:hint="eastAsia" w:asciiTheme="minorEastAsia" w:hAnsiTheme="minorEastAsia" w:eastAsiaTheme="minorEastAsia" w:cstheme="minorEastAsia"/>
          <w:b w:val="0"/>
          <w:bCs/>
          <w:color w:val="000000" w:themeColor="text1"/>
          <w:sz w:val="30"/>
          <w:szCs w:val="30"/>
          <w:highlight w:val="none"/>
          <w:lang w:eastAsia="zh-CN"/>
        </w:rPr>
      </w:pPr>
      <w:r>
        <w:rPr>
          <w:rFonts w:hint="eastAsia" w:asciiTheme="minorEastAsia" w:hAnsiTheme="minorEastAsia" w:eastAsiaTheme="minorEastAsia" w:cstheme="minorEastAsia"/>
          <w:b w:val="0"/>
          <w:bCs/>
          <w:color w:val="000000" w:themeColor="text1"/>
          <w:sz w:val="30"/>
          <w:szCs w:val="30"/>
          <w:highlight w:val="none"/>
          <w:lang w:eastAsia="zh-CN"/>
        </w:rPr>
        <w:t>（此合同格式仅供参考，具体以合同签订时为准）</w:t>
      </w:r>
    </w:p>
    <w:p>
      <w:pPr>
        <w:ind w:left="4978"/>
        <w:rPr>
          <w:rFonts w:hint="eastAsia" w:asciiTheme="minorEastAsia" w:hAnsiTheme="minorEastAsia" w:eastAsiaTheme="minorEastAsia" w:cstheme="minorEastAsia"/>
          <w:b/>
          <w:color w:val="000000" w:themeColor="text1"/>
          <w:sz w:val="36"/>
          <w:highlight w:val="none"/>
          <w:lang w:eastAsia="zh-CN"/>
        </w:rPr>
      </w:pPr>
      <w:r>
        <w:rPr>
          <w:rFonts w:hint="eastAsia" w:asciiTheme="minorEastAsia" w:hAnsiTheme="minorEastAsia" w:eastAsiaTheme="minorEastAsia" w:cstheme="minorEastAsia"/>
          <w:b/>
          <w:color w:val="000000" w:themeColor="text1"/>
          <w:sz w:val="36"/>
          <w:highlight w:val="none"/>
          <w:lang w:eastAsia="zh-CN"/>
        </w:rPr>
        <w:t>合同条款</w:t>
      </w:r>
    </w:p>
    <w:p>
      <w:pPr>
        <w:pStyle w:val="8"/>
        <w:spacing w:before="6"/>
        <w:rPr>
          <w:rFonts w:hint="eastAsia" w:asciiTheme="minorEastAsia" w:hAnsiTheme="minorEastAsia" w:eastAsiaTheme="minorEastAsia" w:cstheme="minorEastAsia"/>
          <w:b/>
          <w:color w:val="000000" w:themeColor="text1"/>
          <w:sz w:val="50"/>
          <w:highlight w:val="none"/>
          <w:lang w:eastAsia="zh-CN"/>
        </w:rPr>
      </w:pPr>
    </w:p>
    <w:p>
      <w:pPr>
        <w:pStyle w:val="21"/>
        <w:numPr>
          <w:ilvl w:val="0"/>
          <w:numId w:val="27"/>
        </w:numPr>
        <w:tabs>
          <w:tab w:val="left" w:pos="806"/>
          <w:tab w:val="left" w:pos="4119"/>
          <w:tab w:val="left" w:pos="5542"/>
        </w:tabs>
        <w:spacing w:before="0"/>
        <w:rPr>
          <w:rFonts w:hint="eastAsia" w:asciiTheme="minorEastAsia" w:hAnsiTheme="minorEastAsia" w:eastAsiaTheme="minorEastAsia" w:cstheme="minorEastAsia"/>
          <w:color w:val="000000" w:themeColor="text1"/>
          <w:sz w:val="21"/>
          <w:highlight w:val="none"/>
          <w:lang w:eastAsia="zh-CN"/>
        </w:rPr>
      </w:pPr>
      <w:r>
        <w:rPr>
          <w:rFonts w:hint="eastAsia" w:asciiTheme="minorEastAsia" w:hAnsiTheme="minorEastAsia" w:eastAsiaTheme="minorEastAsia" w:cstheme="minorEastAsia"/>
          <w:color w:val="000000" w:themeColor="text1"/>
          <w:sz w:val="21"/>
          <w:highlight w:val="none"/>
          <w:lang w:eastAsia="zh-CN"/>
        </w:rPr>
        <w:t>合同登记编号：</w:t>
      </w:r>
      <w:r>
        <w:rPr>
          <w:rFonts w:hint="eastAsia" w:asciiTheme="minorEastAsia" w:hAnsiTheme="minorEastAsia" w:eastAsiaTheme="minorEastAsia" w:cstheme="minorEastAsia"/>
          <w:color w:val="000000" w:themeColor="text1"/>
          <w:sz w:val="21"/>
          <w:highlight w:val="none"/>
          <w:u w:val="single"/>
          <w:lang w:eastAsia="zh-CN"/>
        </w:rPr>
        <w:tab/>
      </w:r>
      <w:r>
        <w:rPr>
          <w:rFonts w:hint="eastAsia" w:asciiTheme="minorEastAsia" w:hAnsiTheme="minorEastAsia" w:eastAsiaTheme="minorEastAsia" w:cstheme="minorEastAsia"/>
          <w:color w:val="000000" w:themeColor="text1"/>
          <w:sz w:val="21"/>
          <w:highlight w:val="none"/>
          <w:lang w:eastAsia="zh-CN"/>
        </w:rPr>
        <w:tab/>
      </w:r>
      <w:r>
        <w:rPr>
          <w:rFonts w:hint="eastAsia" w:asciiTheme="minorEastAsia" w:hAnsiTheme="minorEastAsia" w:eastAsiaTheme="minorEastAsia" w:cstheme="minorEastAsia"/>
          <w:color w:val="000000" w:themeColor="text1"/>
          <w:sz w:val="21"/>
          <w:highlight w:val="none"/>
          <w:lang w:eastAsia="zh-CN"/>
        </w:rPr>
        <w:t>●本合同须加盖甲乙双方骑缝章</w:t>
      </w:r>
    </w:p>
    <w:p>
      <w:pPr>
        <w:pStyle w:val="8"/>
        <w:rPr>
          <w:rFonts w:hint="eastAsia" w:asciiTheme="minorEastAsia" w:hAnsiTheme="minorEastAsia" w:eastAsiaTheme="minorEastAsia" w:cstheme="minorEastAsia"/>
          <w:color w:val="000000" w:themeColor="text1"/>
          <w:sz w:val="22"/>
          <w:highlight w:val="none"/>
          <w:lang w:eastAsia="zh-CN"/>
        </w:rPr>
      </w:pPr>
    </w:p>
    <w:p>
      <w:pPr>
        <w:pStyle w:val="8"/>
        <w:rPr>
          <w:rFonts w:hint="eastAsia" w:asciiTheme="minorEastAsia" w:hAnsiTheme="minorEastAsia" w:eastAsiaTheme="minorEastAsia" w:cstheme="minorEastAsia"/>
          <w:color w:val="000000" w:themeColor="text1"/>
          <w:sz w:val="22"/>
          <w:highlight w:val="none"/>
          <w:lang w:eastAsia="zh-CN"/>
        </w:rPr>
      </w:pPr>
    </w:p>
    <w:p>
      <w:pPr>
        <w:rPr>
          <w:rFonts w:hint="eastAsia" w:asciiTheme="minorEastAsia" w:hAnsiTheme="minorEastAsia" w:eastAsiaTheme="minorEastAsia" w:cstheme="minorEastAsia"/>
          <w:color w:val="000000" w:themeColor="text1"/>
          <w:highlight w:val="none"/>
        </w:rPr>
      </w:pPr>
    </w:p>
    <w:p>
      <w:pPr>
        <w:jc w:val="center"/>
        <w:rPr>
          <w:rFonts w:hint="eastAsia" w:asciiTheme="minorEastAsia" w:hAnsiTheme="minorEastAsia" w:eastAsiaTheme="minorEastAsia" w:cstheme="minorEastAsia"/>
          <w:b/>
          <w:color w:val="000000" w:themeColor="text1"/>
          <w:sz w:val="30"/>
          <w:szCs w:val="30"/>
          <w:highlight w:val="none"/>
          <w:lang w:eastAsia="zh-CN"/>
        </w:rPr>
      </w:pPr>
      <w:r>
        <w:rPr>
          <w:rFonts w:hint="eastAsia" w:asciiTheme="minorEastAsia" w:hAnsiTheme="minorEastAsia" w:eastAsiaTheme="minorEastAsia" w:cstheme="minorEastAsia"/>
          <w:b/>
          <w:color w:val="000000" w:themeColor="text1"/>
          <w:sz w:val="30"/>
          <w:szCs w:val="30"/>
          <w:highlight w:val="none"/>
        </w:rPr>
        <w:t>政府采购合同书</w:t>
      </w:r>
    </w:p>
    <w:p>
      <w:pPr>
        <w:jc w:val="center"/>
        <w:rPr>
          <w:rFonts w:hint="eastAsia" w:asciiTheme="minorEastAsia" w:hAnsiTheme="minorEastAsia" w:eastAsiaTheme="minorEastAsia" w:cstheme="minorEastAsia"/>
          <w:b/>
          <w:color w:val="000000" w:themeColor="text1"/>
          <w:sz w:val="30"/>
          <w:szCs w:val="30"/>
          <w:highlight w:val="none"/>
          <w:lang w:eastAsia="zh-CN"/>
        </w:rPr>
      </w:pPr>
    </w:p>
    <w:p>
      <w:pPr>
        <w:ind w:left="425" w:leftChars="193" w:right="361" w:rightChars="164"/>
        <w:jc w:val="center"/>
        <w:rPr>
          <w:rFonts w:hint="eastAsia" w:asciiTheme="minorEastAsia" w:hAnsiTheme="minorEastAsia" w:eastAsiaTheme="minorEastAsia" w:cstheme="minorEastAsia"/>
          <w:b/>
          <w:color w:val="000000" w:themeColor="text1"/>
          <w:sz w:val="30"/>
          <w:szCs w:val="30"/>
          <w:highlight w:val="none"/>
          <w:lang w:eastAsia="zh-CN"/>
        </w:rPr>
      </w:pPr>
      <w:r>
        <w:rPr>
          <w:rFonts w:hint="eastAsia" w:asciiTheme="minorEastAsia" w:hAnsiTheme="minorEastAsia" w:eastAsiaTheme="minorEastAsia" w:cstheme="minorEastAsia"/>
          <w:b/>
          <w:color w:val="000000" w:themeColor="text1"/>
          <w:sz w:val="30"/>
          <w:szCs w:val="30"/>
          <w:highlight w:val="none"/>
          <w:lang w:eastAsia="zh-CN"/>
        </w:rPr>
        <w:t>兰坪县2021年度退耕还林项目补植补种及2019年度退耕还林项目苗木、籽种采购</w:t>
      </w:r>
    </w:p>
    <w:p>
      <w:pPr>
        <w:tabs>
          <w:tab w:val="left" w:pos="1015"/>
          <w:tab w:val="left" w:pos="2064"/>
        </w:tabs>
        <w:ind w:left="595"/>
        <w:rPr>
          <w:rFonts w:hint="eastAsia" w:asciiTheme="minorEastAsia" w:hAnsiTheme="minorEastAsia" w:eastAsiaTheme="minorEastAsia" w:cstheme="minorEastAsia"/>
          <w:color w:val="000000" w:themeColor="text1"/>
          <w:sz w:val="21"/>
          <w:highlight w:val="none"/>
          <w:lang w:eastAsia="zh-CN"/>
        </w:rPr>
      </w:pPr>
    </w:p>
    <w:p>
      <w:pPr>
        <w:keepNext w:val="0"/>
        <w:keepLines w:val="0"/>
        <w:pageBreakBefore w:val="0"/>
        <w:widowControl w:val="0"/>
        <w:tabs>
          <w:tab w:val="left" w:pos="1015"/>
          <w:tab w:val="left" w:pos="2064"/>
        </w:tabs>
        <w:kinsoku/>
        <w:wordWrap/>
        <w:overflowPunct/>
        <w:topLinePunct w:val="0"/>
        <w:autoSpaceDE w:val="0"/>
        <w:autoSpaceDN w:val="0"/>
        <w:bidi w:val="0"/>
        <w:adjustRightInd/>
        <w:snapToGrid/>
        <w:spacing w:line="312" w:lineRule="auto"/>
        <w:ind w:left="595"/>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甲方名称：</w:t>
      </w:r>
    </w:p>
    <w:p>
      <w:pPr>
        <w:keepNext w:val="0"/>
        <w:keepLines w:val="0"/>
        <w:pageBreakBefore w:val="0"/>
        <w:widowControl w:val="0"/>
        <w:tabs>
          <w:tab w:val="left" w:pos="1320"/>
          <w:tab w:val="left" w:pos="2319"/>
        </w:tabs>
        <w:kinsoku/>
        <w:wordWrap/>
        <w:overflowPunct/>
        <w:topLinePunct w:val="0"/>
        <w:autoSpaceDE w:val="0"/>
        <w:autoSpaceDN w:val="0"/>
        <w:bidi w:val="0"/>
        <w:adjustRightInd/>
        <w:snapToGrid/>
        <w:spacing w:before="139" w:line="312" w:lineRule="auto"/>
        <w:ind w:left="1100" w:leftChars="0" w:firstLine="0" w:firstLineChars="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地</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址：&lt;甲方地址&gt;</w:t>
      </w:r>
    </w:p>
    <w:p>
      <w:pPr>
        <w:keepNext w:val="0"/>
        <w:keepLines w:val="0"/>
        <w:pageBreakBefore w:val="0"/>
        <w:widowControl w:val="0"/>
        <w:tabs>
          <w:tab w:val="left" w:pos="1320"/>
          <w:tab w:val="left" w:pos="2319"/>
        </w:tabs>
        <w:kinsoku/>
        <w:wordWrap/>
        <w:overflowPunct/>
        <w:topLinePunct w:val="0"/>
        <w:autoSpaceDE w:val="0"/>
        <w:autoSpaceDN w:val="0"/>
        <w:bidi w:val="0"/>
        <w:adjustRightInd/>
        <w:snapToGrid/>
        <w:spacing w:before="139" w:line="312" w:lineRule="auto"/>
        <w:ind w:left="1100" w:leftChars="0" w:right="6310" w:rightChars="0" w:firstLine="0" w:firstLineChars="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邮</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 xml:space="preserve">编：&lt;甲方邮编&gt; </w:t>
      </w:r>
    </w:p>
    <w:p>
      <w:pPr>
        <w:keepNext w:val="0"/>
        <w:keepLines w:val="0"/>
        <w:pageBreakBefore w:val="0"/>
        <w:widowControl w:val="0"/>
        <w:tabs>
          <w:tab w:val="left" w:pos="1320"/>
          <w:tab w:val="left" w:pos="2319"/>
        </w:tabs>
        <w:kinsoku/>
        <w:wordWrap/>
        <w:overflowPunct/>
        <w:topLinePunct w:val="0"/>
        <w:autoSpaceDE w:val="0"/>
        <w:autoSpaceDN w:val="0"/>
        <w:bidi w:val="0"/>
        <w:adjustRightInd/>
        <w:snapToGrid/>
        <w:spacing w:before="139" w:line="312" w:lineRule="auto"/>
        <w:ind w:left="1100" w:leftChars="0" w:right="6914" w:firstLine="0" w:firstLineChars="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法定代表人：</w:t>
      </w:r>
    </w:p>
    <w:p>
      <w:pPr>
        <w:keepNext w:val="0"/>
        <w:keepLines w:val="0"/>
        <w:pageBreakBefore w:val="0"/>
        <w:widowControl w:val="0"/>
        <w:tabs>
          <w:tab w:val="left" w:pos="4690"/>
        </w:tabs>
        <w:kinsoku/>
        <w:wordWrap/>
        <w:overflowPunct/>
        <w:topLinePunct w:val="0"/>
        <w:autoSpaceDE w:val="0"/>
        <w:autoSpaceDN w:val="0"/>
        <w:bidi w:val="0"/>
        <w:adjustRightInd/>
        <w:snapToGrid/>
        <w:spacing w:before="152" w:line="312" w:lineRule="auto"/>
        <w:ind w:left="1100" w:leftChars="0" w:firstLine="0" w:firstLineChars="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项目（技术）负责人：</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电话：</w:t>
      </w:r>
    </w:p>
    <w:p>
      <w:pPr>
        <w:pStyle w:val="8"/>
        <w:keepNext w:val="0"/>
        <w:keepLines w:val="0"/>
        <w:pageBreakBefore w:val="0"/>
        <w:widowControl w:val="0"/>
        <w:kinsoku/>
        <w:wordWrap/>
        <w:overflowPunct/>
        <w:topLinePunct w:val="0"/>
        <w:autoSpaceDE w:val="0"/>
        <w:autoSpaceDN w:val="0"/>
        <w:bidi w:val="0"/>
        <w:adjustRightInd/>
        <w:snapToGrid/>
        <w:spacing w:before="9" w:line="312" w:lineRule="auto"/>
        <w:textAlignment w:val="auto"/>
        <w:rPr>
          <w:rFonts w:hint="eastAsia" w:asciiTheme="minorEastAsia" w:hAnsiTheme="minorEastAsia" w:eastAsiaTheme="minorEastAsia" w:cstheme="minorEastAsia"/>
          <w:color w:val="000000" w:themeColor="text1"/>
          <w:sz w:val="24"/>
          <w:szCs w:val="24"/>
          <w:highlight w:val="none"/>
          <w:lang w:eastAsia="zh-CN"/>
        </w:rPr>
      </w:pPr>
    </w:p>
    <w:p>
      <w:pPr>
        <w:keepNext w:val="0"/>
        <w:keepLines w:val="0"/>
        <w:pageBreakBefore w:val="0"/>
        <w:widowControl w:val="0"/>
        <w:tabs>
          <w:tab w:val="left" w:pos="1015"/>
          <w:tab w:val="left" w:pos="2064"/>
        </w:tabs>
        <w:kinsoku/>
        <w:wordWrap/>
        <w:overflowPunct/>
        <w:topLinePunct w:val="0"/>
        <w:autoSpaceDE w:val="0"/>
        <w:autoSpaceDN w:val="0"/>
        <w:bidi w:val="0"/>
        <w:adjustRightInd/>
        <w:snapToGrid/>
        <w:spacing w:line="312" w:lineRule="auto"/>
        <w:ind w:left="595"/>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乙方名称：</w:t>
      </w:r>
    </w:p>
    <w:p>
      <w:pPr>
        <w:keepNext w:val="0"/>
        <w:keepLines w:val="0"/>
        <w:pageBreakBefore w:val="0"/>
        <w:widowControl w:val="0"/>
        <w:tabs>
          <w:tab w:val="left" w:pos="2064"/>
        </w:tabs>
        <w:kinsoku/>
        <w:wordWrap/>
        <w:overflowPunct/>
        <w:topLinePunct w:val="0"/>
        <w:autoSpaceDE w:val="0"/>
        <w:autoSpaceDN w:val="0"/>
        <w:bidi w:val="0"/>
        <w:adjustRightInd/>
        <w:snapToGrid/>
        <w:spacing w:before="141" w:line="312" w:lineRule="auto"/>
        <w:ind w:left="1224"/>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地</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址：&lt;乙方地址&gt;</w:t>
      </w:r>
    </w:p>
    <w:p>
      <w:pPr>
        <w:keepNext w:val="0"/>
        <w:keepLines w:val="0"/>
        <w:pageBreakBefore w:val="0"/>
        <w:widowControl w:val="0"/>
        <w:tabs>
          <w:tab w:val="left" w:pos="2064"/>
        </w:tabs>
        <w:kinsoku/>
        <w:wordWrap/>
        <w:overflowPunct/>
        <w:topLinePunct w:val="0"/>
        <w:autoSpaceDE w:val="0"/>
        <w:autoSpaceDN w:val="0"/>
        <w:bidi w:val="0"/>
        <w:adjustRightInd/>
        <w:snapToGrid/>
        <w:spacing w:before="139" w:line="312" w:lineRule="auto"/>
        <w:ind w:left="1224" w:right="6530" w:rightChars="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邮</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 xml:space="preserve">编：&lt;乙方邮编&gt; </w:t>
      </w:r>
    </w:p>
    <w:p>
      <w:pPr>
        <w:keepNext w:val="0"/>
        <w:keepLines w:val="0"/>
        <w:pageBreakBefore w:val="0"/>
        <w:widowControl w:val="0"/>
        <w:tabs>
          <w:tab w:val="left" w:pos="2064"/>
        </w:tabs>
        <w:kinsoku/>
        <w:wordWrap/>
        <w:overflowPunct/>
        <w:topLinePunct w:val="0"/>
        <w:autoSpaceDE w:val="0"/>
        <w:autoSpaceDN w:val="0"/>
        <w:bidi w:val="0"/>
        <w:adjustRightInd/>
        <w:snapToGrid/>
        <w:spacing w:before="139" w:line="312" w:lineRule="auto"/>
        <w:ind w:left="1224" w:right="6530" w:rightChars="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法定代表人：</w:t>
      </w:r>
    </w:p>
    <w:p>
      <w:pPr>
        <w:keepNext w:val="0"/>
        <w:keepLines w:val="0"/>
        <w:pageBreakBefore w:val="0"/>
        <w:widowControl w:val="0"/>
        <w:tabs>
          <w:tab w:val="left" w:pos="3744"/>
        </w:tabs>
        <w:kinsoku/>
        <w:wordWrap/>
        <w:overflowPunct/>
        <w:topLinePunct w:val="0"/>
        <w:autoSpaceDE w:val="0"/>
        <w:autoSpaceDN w:val="0"/>
        <w:bidi w:val="0"/>
        <w:adjustRightInd/>
        <w:snapToGrid/>
        <w:spacing w:before="150" w:line="312" w:lineRule="auto"/>
        <w:ind w:left="1224"/>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委托代理人：</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电话：</w:t>
      </w:r>
    </w:p>
    <w:p>
      <w:pPr>
        <w:keepNext w:val="0"/>
        <w:keepLines w:val="0"/>
        <w:pageBreakBefore w:val="0"/>
        <w:widowControl w:val="0"/>
        <w:tabs>
          <w:tab w:val="left" w:pos="3744"/>
        </w:tabs>
        <w:kinsoku/>
        <w:wordWrap/>
        <w:overflowPunct/>
        <w:topLinePunct w:val="0"/>
        <w:autoSpaceDE w:val="0"/>
        <w:autoSpaceDN w:val="0"/>
        <w:bidi w:val="0"/>
        <w:adjustRightInd/>
        <w:snapToGrid/>
        <w:spacing w:before="150" w:line="312" w:lineRule="auto"/>
        <w:ind w:left="1224"/>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售后服务联系人：</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电话：</w:t>
      </w:r>
    </w:p>
    <w:p>
      <w:pPr>
        <w:pStyle w:val="8"/>
        <w:keepNext w:val="0"/>
        <w:keepLines w:val="0"/>
        <w:pageBreakBefore w:val="0"/>
        <w:widowControl w:val="0"/>
        <w:kinsoku/>
        <w:wordWrap/>
        <w:overflowPunct/>
        <w:topLinePunct w:val="0"/>
        <w:autoSpaceDE w:val="0"/>
        <w:autoSpaceDN w:val="0"/>
        <w:bidi w:val="0"/>
        <w:adjustRightInd/>
        <w:snapToGrid/>
        <w:spacing w:line="312" w:lineRule="auto"/>
        <w:textAlignment w:val="auto"/>
        <w:rPr>
          <w:rFonts w:hint="eastAsia" w:asciiTheme="minorEastAsia" w:hAnsiTheme="minorEastAsia" w:eastAsiaTheme="minorEastAsia" w:cstheme="minorEastAsia"/>
          <w:color w:val="000000" w:themeColor="text1"/>
          <w:sz w:val="24"/>
          <w:szCs w:val="24"/>
          <w:highlight w:val="none"/>
          <w:lang w:eastAsia="zh-CN"/>
        </w:rPr>
      </w:pPr>
    </w:p>
    <w:p>
      <w:pPr>
        <w:keepNext w:val="0"/>
        <w:keepLines w:val="0"/>
        <w:pageBreakBefore w:val="0"/>
        <w:widowControl w:val="0"/>
        <w:kinsoku/>
        <w:wordWrap/>
        <w:overflowPunct/>
        <w:topLinePunct w:val="0"/>
        <w:autoSpaceDE w:val="0"/>
        <w:autoSpaceDN w:val="0"/>
        <w:bidi w:val="0"/>
        <w:adjustRightInd/>
        <w:snapToGrid/>
        <w:spacing w:line="312" w:lineRule="auto"/>
        <w:ind w:left="1224" w:right="7850" w:rightChars="0"/>
        <w:jc w:val="both"/>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 xml:space="preserve">签订地点： </w:t>
      </w:r>
    </w:p>
    <w:p>
      <w:pPr>
        <w:keepNext w:val="0"/>
        <w:keepLines w:val="0"/>
        <w:pageBreakBefore w:val="0"/>
        <w:widowControl w:val="0"/>
        <w:kinsoku/>
        <w:wordWrap/>
        <w:overflowPunct/>
        <w:topLinePunct w:val="0"/>
        <w:autoSpaceDE w:val="0"/>
        <w:autoSpaceDN w:val="0"/>
        <w:bidi w:val="0"/>
        <w:adjustRightInd/>
        <w:snapToGrid/>
        <w:spacing w:line="312" w:lineRule="auto"/>
        <w:ind w:left="1224" w:right="7850" w:rightChars="0"/>
        <w:jc w:val="both"/>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 xml:space="preserve">签订日期： </w:t>
      </w:r>
    </w:p>
    <w:p>
      <w:pPr>
        <w:keepNext w:val="0"/>
        <w:keepLines w:val="0"/>
        <w:pageBreakBefore w:val="0"/>
        <w:widowControl w:val="0"/>
        <w:kinsoku/>
        <w:wordWrap/>
        <w:overflowPunct/>
        <w:topLinePunct w:val="0"/>
        <w:autoSpaceDE w:val="0"/>
        <w:autoSpaceDN w:val="0"/>
        <w:bidi w:val="0"/>
        <w:adjustRightInd/>
        <w:snapToGrid/>
        <w:spacing w:line="312" w:lineRule="auto"/>
        <w:ind w:left="1224" w:right="7410" w:rightChars="0"/>
        <w:jc w:val="both"/>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合同总价：</w:t>
      </w:r>
    </w:p>
    <w:p>
      <w:pPr>
        <w:keepNext w:val="0"/>
        <w:keepLines w:val="0"/>
        <w:pageBreakBefore w:val="0"/>
        <w:widowControl w:val="0"/>
        <w:kinsoku/>
        <w:wordWrap/>
        <w:overflowPunct/>
        <w:topLinePunct w:val="0"/>
        <w:autoSpaceDE w:val="0"/>
        <w:autoSpaceDN w:val="0"/>
        <w:bidi w:val="0"/>
        <w:adjustRightInd/>
        <w:snapToGrid/>
        <w:spacing w:line="312" w:lineRule="auto"/>
        <w:jc w:val="both"/>
        <w:textAlignment w:val="auto"/>
        <w:rPr>
          <w:rFonts w:hint="eastAsia" w:asciiTheme="minorEastAsia" w:hAnsiTheme="minorEastAsia" w:eastAsiaTheme="minorEastAsia" w:cstheme="minorEastAsia"/>
          <w:color w:val="000000" w:themeColor="text1"/>
          <w:sz w:val="24"/>
          <w:szCs w:val="24"/>
          <w:highlight w:val="none"/>
          <w:lang w:eastAsia="zh-CN"/>
        </w:rPr>
        <w:sectPr>
          <w:headerReference r:id="rId10" w:type="default"/>
          <w:footerReference r:id="rId11" w:type="default"/>
          <w:pgSz w:w="11910" w:h="16840"/>
          <w:pgMar w:top="1080" w:right="560" w:bottom="1180" w:left="640" w:header="887" w:footer="993" w:gutter="0"/>
          <w:pgNumType w:fmt="decimal"/>
          <w:cols w:space="720" w:num="1"/>
        </w:sectPr>
      </w:pPr>
    </w:p>
    <w:p>
      <w:pPr>
        <w:tabs>
          <w:tab w:val="left" w:pos="4061"/>
        </w:tabs>
        <w:spacing w:before="70" w:line="417" w:lineRule="auto"/>
        <w:ind w:left="990" w:leftChars="450" w:right="1184" w:firstLine="501" w:firstLineChars="209"/>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甲乙双方根据</w:t>
      </w:r>
      <w:r>
        <w:rPr>
          <w:rFonts w:hint="eastAsia" w:asciiTheme="minorEastAsia" w:hAnsiTheme="minorEastAsia" w:eastAsiaTheme="minorEastAsia" w:cstheme="minorEastAsia"/>
          <w:color w:val="000000" w:themeColor="text1"/>
          <w:sz w:val="24"/>
          <w:szCs w:val="24"/>
          <w:highlight w:val="none"/>
          <w:u w:val="single"/>
          <w:lang w:eastAsia="zh-CN"/>
        </w:rPr>
        <w:t>兰坪白族普米族自治县林业和草原局</w:t>
      </w:r>
      <w:r>
        <w:rPr>
          <w:rFonts w:hint="eastAsia" w:asciiTheme="minorEastAsia" w:hAnsiTheme="minorEastAsia" w:eastAsiaTheme="minorEastAsia" w:cstheme="minorEastAsia"/>
          <w:color w:val="000000" w:themeColor="text1"/>
          <w:sz w:val="24"/>
          <w:szCs w:val="24"/>
          <w:highlight w:val="none"/>
          <w:lang w:eastAsia="zh-CN"/>
        </w:rPr>
        <w:t>委托云南鼎邦招标代理有限公司组织的“</w:t>
      </w:r>
      <w:r>
        <w:rPr>
          <w:rFonts w:hint="eastAsia" w:asciiTheme="minorEastAsia" w:hAnsiTheme="minorEastAsia" w:eastAsiaTheme="minorEastAsia" w:cstheme="minorEastAsia"/>
          <w:color w:val="000000" w:themeColor="text1"/>
          <w:sz w:val="24"/>
          <w:szCs w:val="24"/>
          <w:highlight w:val="none"/>
          <w:u w:val="single"/>
          <w:lang w:eastAsia="zh-CN"/>
        </w:rPr>
        <w:t>兰坪县2021年度退耕还林项目补植补种及2019年度退耕还林项目苗木、籽种采购（招标编号为：YNDB2021-002</w:t>
      </w:r>
      <w:r>
        <w:rPr>
          <w:rFonts w:hint="eastAsia" w:asciiTheme="minorEastAsia" w:hAnsiTheme="minorEastAsia" w:eastAsiaTheme="minorEastAsia" w:cstheme="minorEastAsia"/>
          <w:color w:val="000000" w:themeColor="text1"/>
          <w:w w:val="95"/>
          <w:sz w:val="24"/>
          <w:szCs w:val="24"/>
          <w:highlight w:val="none"/>
          <w:u w:val="single"/>
          <w:lang w:eastAsia="zh-CN"/>
        </w:rPr>
        <w:t>）</w:t>
      </w:r>
      <w:r>
        <w:rPr>
          <w:rFonts w:hint="eastAsia" w:asciiTheme="minorEastAsia" w:hAnsiTheme="minorEastAsia" w:eastAsiaTheme="minorEastAsia" w:cstheme="minorEastAsia"/>
          <w:color w:val="000000" w:themeColor="text1"/>
          <w:sz w:val="24"/>
          <w:szCs w:val="24"/>
          <w:highlight w:val="none"/>
          <w:lang w:eastAsia="zh-CN"/>
        </w:rPr>
        <w:t>”公开招标结果，经双方协定达成一致，签订以下内容：</w:t>
      </w:r>
    </w:p>
    <w:p>
      <w:pPr>
        <w:tabs>
          <w:tab w:val="left" w:pos="4061"/>
        </w:tabs>
        <w:spacing w:before="70" w:line="417" w:lineRule="auto"/>
        <w:ind w:right="1184" w:firstLine="912" w:firstLineChars="4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w w:val="95"/>
          <w:sz w:val="24"/>
          <w:szCs w:val="24"/>
          <w:highlight w:val="none"/>
          <w:lang w:eastAsia="zh-CN"/>
        </w:rPr>
        <w:t xml:space="preserve"> </w:t>
      </w:r>
      <w:r>
        <w:rPr>
          <w:rFonts w:hint="eastAsia" w:asciiTheme="minorEastAsia" w:hAnsiTheme="minorEastAsia" w:eastAsiaTheme="minorEastAsia" w:cstheme="minorEastAsia"/>
          <w:b/>
          <w:bCs/>
          <w:color w:val="000000" w:themeColor="text1"/>
          <w:sz w:val="24"/>
          <w:szCs w:val="24"/>
          <w:highlight w:val="none"/>
          <w:lang w:eastAsia="zh-CN"/>
        </w:rPr>
        <w:t>一、产品名称、含量规格、数量、金额、供货时间及数量</w:t>
      </w:r>
    </w:p>
    <w:p>
      <w:pPr>
        <w:spacing w:before="1"/>
        <w:ind w:left="29" w:right="94"/>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（技术参数不够填写须另作附件）</w:t>
      </w:r>
    </w:p>
    <w:p>
      <w:pPr>
        <w:pStyle w:val="8"/>
        <w:spacing w:before="6"/>
        <w:rPr>
          <w:rFonts w:hint="eastAsia" w:asciiTheme="minorEastAsia" w:hAnsiTheme="minorEastAsia" w:eastAsiaTheme="minorEastAsia" w:cstheme="minorEastAsia"/>
          <w:color w:val="000000" w:themeColor="text1"/>
          <w:sz w:val="24"/>
          <w:szCs w:val="24"/>
          <w:highlight w:val="none"/>
          <w:lang w:eastAsia="zh-CN"/>
        </w:rPr>
      </w:pPr>
    </w:p>
    <w:p>
      <w:pPr>
        <w:ind w:left="1076"/>
        <w:rPr>
          <w:rFonts w:hint="eastAsia" w:asciiTheme="minorEastAsia" w:hAnsiTheme="minorEastAsia" w:eastAsiaTheme="minorEastAsia" w:cstheme="minorEastAsia"/>
          <w:b/>
          <w:bCs/>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二、质量标准及要求</w:t>
      </w:r>
    </w:p>
    <w:p>
      <w:pPr>
        <w:pStyle w:val="8"/>
        <w:spacing w:before="7"/>
        <w:rPr>
          <w:rFonts w:hint="eastAsia" w:asciiTheme="minorEastAsia" w:hAnsiTheme="minorEastAsia" w:eastAsiaTheme="minorEastAsia" w:cstheme="minorEastAsia"/>
          <w:color w:val="000000" w:themeColor="text1"/>
          <w:sz w:val="24"/>
          <w:szCs w:val="24"/>
          <w:highlight w:val="none"/>
          <w:lang w:eastAsia="zh-CN"/>
        </w:rPr>
      </w:pPr>
    </w:p>
    <w:p>
      <w:pPr>
        <w:tabs>
          <w:tab w:val="left" w:pos="5110"/>
        </w:tabs>
        <w:ind w:left="101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货物符合</w:t>
      </w:r>
      <w:r>
        <w:rPr>
          <w:rFonts w:hint="eastAsia" w:asciiTheme="minorEastAsia" w:hAnsiTheme="minorEastAsia" w:eastAsiaTheme="minorEastAsia" w:cstheme="minorEastAsia"/>
          <w:color w:val="000000" w:themeColor="text1"/>
          <w:sz w:val="24"/>
          <w:szCs w:val="24"/>
          <w:highlight w:val="none"/>
          <w:u w:val="single"/>
          <w:lang w:eastAsia="zh-CN"/>
        </w:rPr>
        <w:tab/>
      </w:r>
      <w:r>
        <w:rPr>
          <w:rFonts w:hint="eastAsia" w:asciiTheme="minorEastAsia" w:hAnsiTheme="minorEastAsia" w:eastAsiaTheme="minorEastAsia" w:cstheme="minorEastAsia"/>
          <w:color w:val="000000" w:themeColor="text1"/>
          <w:sz w:val="24"/>
          <w:szCs w:val="24"/>
          <w:highlight w:val="none"/>
          <w:lang w:eastAsia="zh-CN"/>
        </w:rPr>
        <w:t>标准，并满足甲方技术要求。</w:t>
      </w:r>
    </w:p>
    <w:p>
      <w:pPr>
        <w:pStyle w:val="8"/>
        <w:rPr>
          <w:rFonts w:hint="eastAsia" w:asciiTheme="minorEastAsia" w:hAnsiTheme="minorEastAsia" w:eastAsiaTheme="minorEastAsia" w:cstheme="minorEastAsia"/>
          <w:color w:val="000000" w:themeColor="text1"/>
          <w:sz w:val="24"/>
          <w:szCs w:val="24"/>
          <w:highlight w:val="none"/>
          <w:lang w:eastAsia="zh-CN"/>
        </w:rPr>
      </w:pPr>
    </w:p>
    <w:p>
      <w:pPr>
        <w:spacing w:before="155"/>
        <w:ind w:left="1076"/>
        <w:rPr>
          <w:rFonts w:hint="eastAsia" w:asciiTheme="minorEastAsia" w:hAnsiTheme="minorEastAsia" w:eastAsiaTheme="minorEastAsia" w:cstheme="minorEastAsia"/>
          <w:b/>
          <w:bCs/>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三、乙方对货物质量负责的期限</w:t>
      </w:r>
    </w:p>
    <w:p>
      <w:pPr>
        <w:pStyle w:val="8"/>
        <w:rPr>
          <w:rFonts w:hint="eastAsia" w:asciiTheme="minorEastAsia" w:hAnsiTheme="minorEastAsia" w:eastAsiaTheme="minorEastAsia" w:cstheme="minorEastAsia"/>
          <w:color w:val="000000" w:themeColor="text1"/>
          <w:sz w:val="24"/>
          <w:szCs w:val="24"/>
          <w:highlight w:val="none"/>
          <w:lang w:eastAsia="zh-CN"/>
        </w:rPr>
      </w:pPr>
    </w:p>
    <w:p>
      <w:pPr>
        <w:pStyle w:val="8"/>
        <w:rPr>
          <w:rFonts w:hint="eastAsia" w:asciiTheme="minorEastAsia" w:hAnsiTheme="minorEastAsia" w:eastAsiaTheme="minorEastAsia" w:cstheme="minorEastAsia"/>
          <w:color w:val="000000" w:themeColor="text1"/>
          <w:sz w:val="24"/>
          <w:szCs w:val="24"/>
          <w:highlight w:val="none"/>
          <w:lang w:eastAsia="zh-CN"/>
        </w:rPr>
      </w:pPr>
    </w:p>
    <w:p>
      <w:pPr>
        <w:spacing w:before="154"/>
        <w:ind w:left="1076"/>
        <w:rPr>
          <w:rFonts w:hint="eastAsia" w:asciiTheme="minorEastAsia" w:hAnsiTheme="minorEastAsia" w:eastAsiaTheme="minorEastAsia" w:cstheme="minorEastAsia"/>
          <w:b/>
          <w:bCs/>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四、送货方式</w:t>
      </w:r>
    </w:p>
    <w:p>
      <w:pPr>
        <w:pStyle w:val="8"/>
        <w:rPr>
          <w:rFonts w:hint="eastAsia" w:asciiTheme="minorEastAsia" w:hAnsiTheme="minorEastAsia" w:eastAsiaTheme="minorEastAsia" w:cstheme="minorEastAsia"/>
          <w:color w:val="000000" w:themeColor="text1"/>
          <w:sz w:val="24"/>
          <w:szCs w:val="24"/>
          <w:highlight w:val="none"/>
          <w:lang w:eastAsia="zh-CN"/>
        </w:rPr>
      </w:pPr>
    </w:p>
    <w:p>
      <w:pPr>
        <w:pStyle w:val="8"/>
        <w:rPr>
          <w:rFonts w:hint="eastAsia" w:asciiTheme="minorEastAsia" w:hAnsiTheme="minorEastAsia" w:eastAsiaTheme="minorEastAsia" w:cstheme="minorEastAsia"/>
          <w:color w:val="000000" w:themeColor="text1"/>
          <w:sz w:val="24"/>
          <w:szCs w:val="24"/>
          <w:highlight w:val="none"/>
          <w:lang w:eastAsia="zh-CN"/>
        </w:rPr>
      </w:pPr>
    </w:p>
    <w:p>
      <w:pPr>
        <w:numPr>
          <w:ilvl w:val="0"/>
          <w:numId w:val="28"/>
        </w:numPr>
        <w:tabs>
          <w:tab w:val="left" w:pos="4687"/>
          <w:tab w:val="left" w:pos="6010"/>
          <w:tab w:val="left" w:pos="7061"/>
        </w:tabs>
        <w:spacing w:before="154" w:line="417" w:lineRule="auto"/>
        <w:ind w:left="2062" w:right="3224" w:hanging="987"/>
        <w:rPr>
          <w:rFonts w:hint="eastAsia" w:asciiTheme="minorEastAsia" w:hAnsiTheme="minorEastAsia" w:eastAsiaTheme="minorEastAsia" w:cstheme="minorEastAsia"/>
          <w:color w:val="000000" w:themeColor="text1"/>
          <w:sz w:val="24"/>
          <w:szCs w:val="24"/>
          <w:highlight w:val="none"/>
          <w:u w:val="none"/>
          <w:lang w:eastAsia="zh-CN"/>
        </w:rPr>
      </w:pPr>
      <w:r>
        <w:rPr>
          <w:rFonts w:hint="eastAsia" w:asciiTheme="minorEastAsia" w:hAnsiTheme="minorEastAsia" w:eastAsiaTheme="minorEastAsia" w:cstheme="minorEastAsia"/>
          <w:color w:val="000000" w:themeColor="text1"/>
          <w:sz w:val="24"/>
          <w:szCs w:val="24"/>
          <w:highlight w:val="none"/>
          <w:lang w:eastAsia="zh-CN"/>
        </w:rPr>
        <w:t>合同总价（大写）：</w:t>
      </w:r>
      <w:r>
        <w:rPr>
          <w:rFonts w:hint="eastAsia" w:asciiTheme="minorEastAsia" w:hAnsiTheme="minorEastAsia" w:eastAsiaTheme="minorEastAsia" w:cstheme="minorEastAsia"/>
          <w:color w:val="000000" w:themeColor="text1"/>
          <w:sz w:val="24"/>
          <w:szCs w:val="24"/>
          <w:highlight w:val="none"/>
          <w:lang w:val="en-US" w:eastAsia="zh-CN"/>
        </w:rPr>
        <w:t xml:space="preserve">       </w:t>
      </w:r>
      <w:r>
        <w:rPr>
          <w:rFonts w:hint="eastAsia" w:asciiTheme="minorEastAsia" w:hAnsiTheme="minorEastAsia" w:eastAsiaTheme="minorEastAsia" w:cstheme="minorEastAsia"/>
          <w:color w:val="000000" w:themeColor="text1"/>
          <w:sz w:val="24"/>
          <w:szCs w:val="24"/>
          <w:highlight w:val="none"/>
          <w:u w:val="none"/>
          <w:lang w:eastAsia="zh-CN"/>
        </w:rPr>
        <w:t>（人民币</w:t>
      </w:r>
      <w:r>
        <w:rPr>
          <w:rFonts w:hint="eastAsia" w:asciiTheme="minorEastAsia" w:hAnsiTheme="minorEastAsia" w:eastAsiaTheme="minorEastAsia" w:cstheme="minorEastAsia"/>
          <w:color w:val="000000" w:themeColor="text1"/>
          <w:sz w:val="24"/>
          <w:szCs w:val="24"/>
          <w:highlight w:val="none"/>
          <w:u w:val="none"/>
          <w:lang w:val="en-US" w:eastAsia="zh-CN"/>
        </w:rPr>
        <w:t xml:space="preserve"> </w:t>
      </w:r>
      <w:r>
        <w:rPr>
          <w:rFonts w:hint="eastAsia" w:asciiTheme="minorEastAsia" w:hAnsiTheme="minorEastAsia" w:eastAsiaTheme="minorEastAsia" w:cstheme="minorEastAsia"/>
          <w:color w:val="000000" w:themeColor="text1"/>
          <w:sz w:val="24"/>
          <w:szCs w:val="24"/>
          <w:highlight w:val="none"/>
          <w:u w:val="none"/>
          <w:lang w:eastAsia="zh-CN"/>
        </w:rPr>
        <w:t xml:space="preserve">元） </w:t>
      </w:r>
    </w:p>
    <w:p>
      <w:pPr>
        <w:numPr>
          <w:ilvl w:val="0"/>
          <w:numId w:val="0"/>
        </w:numPr>
        <w:tabs>
          <w:tab w:val="left" w:pos="4687"/>
          <w:tab w:val="left" w:pos="6010"/>
          <w:tab w:val="left" w:pos="7061"/>
        </w:tabs>
        <w:spacing w:before="154" w:line="417" w:lineRule="auto"/>
        <w:ind w:left="1075" w:leftChars="0" w:right="3224" w:rightChars="0" w:firstLine="960" w:firstLineChars="4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u w:val="none"/>
          <w:lang w:eastAsia="zh-CN"/>
        </w:rPr>
        <w:t>小写：</w:t>
      </w:r>
      <w:r>
        <w:rPr>
          <w:rFonts w:hint="eastAsia" w:asciiTheme="minorEastAsia" w:hAnsiTheme="minorEastAsia" w:eastAsiaTheme="minorEastAsia" w:cstheme="minorEastAsia"/>
          <w:color w:val="000000" w:themeColor="text1"/>
          <w:sz w:val="24"/>
          <w:szCs w:val="24"/>
          <w:highlight w:val="none"/>
          <w:u w:val="none"/>
          <w:lang w:eastAsia="zh-CN"/>
        </w:rPr>
        <w:tab/>
      </w:r>
      <w:r>
        <w:rPr>
          <w:rFonts w:hint="eastAsia" w:asciiTheme="minorEastAsia" w:hAnsiTheme="minorEastAsia" w:eastAsiaTheme="minorEastAsia" w:cstheme="minorEastAsia"/>
          <w:color w:val="000000" w:themeColor="text1"/>
          <w:sz w:val="24"/>
          <w:szCs w:val="24"/>
          <w:highlight w:val="none"/>
          <w:u w:val="none"/>
          <w:lang w:eastAsia="zh-CN"/>
        </w:rPr>
        <w:t>元</w:t>
      </w:r>
    </w:p>
    <w:p>
      <w:pPr>
        <w:spacing w:line="269" w:lineRule="exact"/>
        <w:ind w:left="1100" w:leftChars="0" w:firstLine="0" w:firstLineChars="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其中：</w:t>
      </w:r>
    </w:p>
    <w:p>
      <w:pPr>
        <w:pStyle w:val="8"/>
        <w:rPr>
          <w:rFonts w:hint="eastAsia" w:asciiTheme="minorEastAsia" w:hAnsiTheme="minorEastAsia" w:eastAsiaTheme="minorEastAsia" w:cstheme="minorEastAsia"/>
          <w:color w:val="000000" w:themeColor="text1"/>
          <w:highlight w:val="none"/>
          <w:lang w:eastAsia="zh-CN"/>
        </w:rPr>
      </w:pPr>
    </w:p>
    <w:p>
      <w:pPr>
        <w:spacing w:before="155"/>
        <w:ind w:left="1100" w:leftChars="500" w:firstLine="0" w:firstLineChars="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以上价格为甲方指定地点统一交货价并包含运输费用。</w:t>
      </w:r>
    </w:p>
    <w:p>
      <w:pPr>
        <w:pStyle w:val="8"/>
        <w:spacing w:before="6"/>
        <w:rPr>
          <w:rFonts w:hint="eastAsia" w:asciiTheme="minorEastAsia" w:hAnsiTheme="minorEastAsia" w:eastAsiaTheme="minorEastAsia" w:cstheme="minorEastAsia"/>
          <w:color w:val="000000" w:themeColor="text1"/>
          <w:sz w:val="24"/>
          <w:szCs w:val="24"/>
          <w:highlight w:val="none"/>
          <w:lang w:eastAsia="zh-CN"/>
        </w:rPr>
      </w:pPr>
    </w:p>
    <w:p>
      <w:pPr>
        <w:spacing w:before="1"/>
        <w:ind w:left="1104"/>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本合同的供货范围，除包括上述货物外，还包括相应的技术服务与质量保证文件。</w:t>
      </w:r>
    </w:p>
    <w:p>
      <w:pPr>
        <w:pStyle w:val="8"/>
        <w:rPr>
          <w:rFonts w:hint="eastAsia" w:asciiTheme="minorEastAsia" w:hAnsiTheme="minorEastAsia" w:eastAsiaTheme="minorEastAsia" w:cstheme="minorEastAsia"/>
          <w:color w:val="000000" w:themeColor="text1"/>
          <w:sz w:val="24"/>
          <w:szCs w:val="24"/>
          <w:highlight w:val="none"/>
          <w:lang w:eastAsia="zh-CN"/>
        </w:rPr>
      </w:pPr>
    </w:p>
    <w:p>
      <w:pPr>
        <w:spacing w:before="155"/>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六、包装标准</w:t>
      </w:r>
    </w:p>
    <w:p>
      <w:pPr>
        <w:spacing w:before="155"/>
        <w:ind w:left="1076"/>
        <w:rPr>
          <w:rFonts w:hint="eastAsia" w:asciiTheme="minorEastAsia" w:hAnsiTheme="minorEastAsia" w:eastAsiaTheme="minorEastAsia" w:cstheme="minorEastAsia"/>
          <w:color w:val="000000" w:themeColor="text1"/>
          <w:sz w:val="24"/>
          <w:szCs w:val="24"/>
          <w:highlight w:val="none"/>
          <w:lang w:eastAsia="zh-CN"/>
        </w:rPr>
      </w:pPr>
    </w:p>
    <w:p>
      <w:pPr>
        <w:spacing w:before="155"/>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七、验收方式</w:t>
      </w:r>
    </w:p>
    <w:p>
      <w:pPr>
        <w:pStyle w:val="8"/>
        <w:rPr>
          <w:rFonts w:hint="eastAsia" w:asciiTheme="minorEastAsia" w:hAnsiTheme="minorEastAsia" w:eastAsiaTheme="minorEastAsia" w:cstheme="minorEastAsia"/>
          <w:color w:val="000000" w:themeColor="text1"/>
          <w:sz w:val="24"/>
          <w:szCs w:val="24"/>
          <w:highlight w:val="none"/>
          <w:lang w:eastAsia="zh-CN"/>
        </w:rPr>
      </w:pPr>
    </w:p>
    <w:p>
      <w:pPr>
        <w:pStyle w:val="8"/>
        <w:rPr>
          <w:rFonts w:hint="eastAsia" w:asciiTheme="minorEastAsia" w:hAnsiTheme="minorEastAsia" w:eastAsiaTheme="minorEastAsia" w:cstheme="minorEastAsia"/>
          <w:color w:val="000000" w:themeColor="text1"/>
          <w:sz w:val="24"/>
          <w:szCs w:val="24"/>
          <w:highlight w:val="none"/>
          <w:lang w:eastAsia="zh-CN"/>
        </w:rPr>
      </w:pPr>
    </w:p>
    <w:p>
      <w:pPr>
        <w:spacing w:before="155"/>
        <w:ind w:left="1076"/>
        <w:rPr>
          <w:rFonts w:hint="eastAsia" w:asciiTheme="minorEastAsia" w:hAnsiTheme="minorEastAsia" w:eastAsiaTheme="minorEastAsia" w:cstheme="minorEastAsia"/>
          <w:b/>
          <w:bCs/>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八、甲乙双方的权利和义务</w:t>
      </w:r>
    </w:p>
    <w:p>
      <w:pPr>
        <w:pStyle w:val="8"/>
        <w:spacing w:before="6"/>
        <w:rPr>
          <w:rFonts w:hint="eastAsia" w:asciiTheme="minorEastAsia" w:hAnsiTheme="minorEastAsia" w:eastAsiaTheme="minorEastAsia" w:cstheme="minorEastAsia"/>
          <w:color w:val="000000" w:themeColor="text1"/>
          <w:sz w:val="24"/>
          <w:szCs w:val="24"/>
          <w:highlight w:val="none"/>
          <w:lang w:eastAsia="zh-CN"/>
        </w:rPr>
      </w:pPr>
    </w:p>
    <w:p>
      <w:pPr>
        <w:spacing w:before="1" w:line="417" w:lineRule="auto"/>
        <w:ind w:left="1076" w:right="810" w:rightChars="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 xml:space="preserve">（一）甲方的权利和义务                                     </w:t>
      </w:r>
    </w:p>
    <w:p>
      <w:pPr>
        <w:spacing w:before="1" w:line="417" w:lineRule="auto"/>
        <w:ind w:left="1076" w:right="810" w:rightChars="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w w:val="95"/>
          <w:sz w:val="24"/>
          <w:szCs w:val="24"/>
          <w:highlight w:val="none"/>
          <w:lang w:eastAsia="zh-CN"/>
        </w:rPr>
        <w:t>1．</w:t>
      </w:r>
      <w:r>
        <w:rPr>
          <w:rFonts w:hint="eastAsia" w:asciiTheme="minorEastAsia" w:hAnsiTheme="minorEastAsia" w:eastAsiaTheme="minorEastAsia" w:cstheme="minorEastAsia"/>
          <w:color w:val="000000" w:themeColor="text1"/>
          <w:sz w:val="24"/>
          <w:szCs w:val="24"/>
          <w:highlight w:val="none"/>
          <w:lang w:eastAsia="zh-CN"/>
        </w:rPr>
        <w:t>负责合同签订后项目实施的工作（如与乙方的具体联系和衔结）</w:t>
      </w:r>
      <w:r>
        <w:rPr>
          <w:rFonts w:hint="eastAsia" w:asciiTheme="minorEastAsia" w:hAnsiTheme="minorEastAsia" w:eastAsiaTheme="minorEastAsia" w:cstheme="minorEastAsia"/>
          <w:color w:val="000000" w:themeColor="text1"/>
          <w:w w:val="95"/>
          <w:sz w:val="24"/>
          <w:szCs w:val="24"/>
          <w:highlight w:val="none"/>
          <w:lang w:eastAsia="zh-CN"/>
        </w:rPr>
        <w:t>；</w:t>
      </w:r>
    </w:p>
    <w:p>
      <w:pPr>
        <w:spacing w:line="269" w:lineRule="exact"/>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2．负责提供货物和项目实施时所必须的场地和环境；</w:t>
      </w:r>
    </w:p>
    <w:p>
      <w:pPr>
        <w:pStyle w:val="8"/>
        <w:spacing w:before="6"/>
        <w:rPr>
          <w:rFonts w:hint="eastAsia" w:asciiTheme="minorEastAsia" w:hAnsiTheme="minorEastAsia" w:eastAsiaTheme="minorEastAsia" w:cstheme="minorEastAsia"/>
          <w:color w:val="000000" w:themeColor="text1"/>
          <w:sz w:val="24"/>
          <w:szCs w:val="24"/>
          <w:highlight w:val="none"/>
          <w:lang w:eastAsia="zh-CN"/>
        </w:rPr>
      </w:pPr>
    </w:p>
    <w:p>
      <w:pPr>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3．负责组织成立验收小组对货物进行验收并签署验收报告；</w:t>
      </w:r>
    </w:p>
    <w:p>
      <w:pPr>
        <w:pStyle w:val="8"/>
        <w:spacing w:before="7"/>
        <w:rPr>
          <w:rFonts w:hint="eastAsia" w:asciiTheme="minorEastAsia" w:hAnsiTheme="minorEastAsia" w:eastAsiaTheme="minorEastAsia" w:cstheme="minorEastAsia"/>
          <w:color w:val="000000" w:themeColor="text1"/>
          <w:sz w:val="24"/>
          <w:szCs w:val="24"/>
          <w:highlight w:val="none"/>
          <w:lang w:eastAsia="zh-CN"/>
        </w:rPr>
      </w:pPr>
    </w:p>
    <w:p>
      <w:pPr>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4．按合同规定享有乙方提供的货物及其服务；</w:t>
      </w:r>
    </w:p>
    <w:p>
      <w:pPr>
        <w:pStyle w:val="8"/>
        <w:rPr>
          <w:rFonts w:hint="eastAsia" w:asciiTheme="minorEastAsia" w:hAnsiTheme="minorEastAsia" w:eastAsiaTheme="minorEastAsia" w:cstheme="minorEastAsia"/>
          <w:color w:val="000000" w:themeColor="text1"/>
          <w:sz w:val="24"/>
          <w:szCs w:val="24"/>
          <w:highlight w:val="none"/>
          <w:lang w:eastAsia="zh-CN"/>
        </w:rPr>
      </w:pPr>
    </w:p>
    <w:p>
      <w:pPr>
        <w:spacing w:before="69" w:line="417" w:lineRule="auto"/>
        <w:ind w:left="1076" w:right="659"/>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（二）乙方的权利和义务                                                             1．乙方保证按本合同以上条款负责完成甲方项目，并保证提供的货物符合招标文件规定及国家相关质量标准。</w:t>
      </w:r>
    </w:p>
    <w:p>
      <w:pPr>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2．保证甲方在货物使用期间不受第三方提出侵犯其专利权、商标权等起诉。</w:t>
      </w:r>
    </w:p>
    <w:p>
      <w:pPr>
        <w:pStyle w:val="8"/>
        <w:spacing w:before="7"/>
        <w:rPr>
          <w:rFonts w:hint="eastAsia" w:asciiTheme="minorEastAsia" w:hAnsiTheme="minorEastAsia" w:eastAsiaTheme="minorEastAsia" w:cstheme="minorEastAsia"/>
          <w:color w:val="000000" w:themeColor="text1"/>
          <w:sz w:val="24"/>
          <w:szCs w:val="24"/>
          <w:highlight w:val="none"/>
          <w:lang w:eastAsia="zh-CN"/>
        </w:rPr>
      </w:pPr>
    </w:p>
    <w:p>
      <w:pPr>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3．严格遵守投标、技术澄清、商务谈判、中标所承诺的一切规定和条款。</w:t>
      </w:r>
    </w:p>
    <w:p>
      <w:pPr>
        <w:pStyle w:val="8"/>
        <w:spacing w:before="6"/>
        <w:rPr>
          <w:rFonts w:hint="eastAsia" w:asciiTheme="minorEastAsia" w:hAnsiTheme="minorEastAsia" w:eastAsiaTheme="minorEastAsia" w:cstheme="minorEastAsia"/>
          <w:color w:val="000000" w:themeColor="text1"/>
          <w:sz w:val="24"/>
          <w:szCs w:val="24"/>
          <w:highlight w:val="none"/>
          <w:lang w:eastAsia="zh-CN"/>
        </w:rPr>
      </w:pPr>
    </w:p>
    <w:p>
      <w:pPr>
        <w:spacing w:before="1"/>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4．参与甲方共同进行货物的验收。</w:t>
      </w:r>
    </w:p>
    <w:p>
      <w:pPr>
        <w:pStyle w:val="8"/>
        <w:rPr>
          <w:rFonts w:hint="eastAsia" w:asciiTheme="minorEastAsia" w:hAnsiTheme="minorEastAsia" w:eastAsiaTheme="minorEastAsia" w:cstheme="minorEastAsia"/>
          <w:color w:val="000000" w:themeColor="text1"/>
          <w:sz w:val="24"/>
          <w:szCs w:val="24"/>
          <w:highlight w:val="none"/>
          <w:lang w:eastAsia="zh-CN"/>
        </w:rPr>
      </w:pPr>
    </w:p>
    <w:p>
      <w:pPr>
        <w:pStyle w:val="8"/>
        <w:rPr>
          <w:rFonts w:hint="eastAsia" w:asciiTheme="minorEastAsia" w:hAnsiTheme="minorEastAsia" w:eastAsiaTheme="minorEastAsia" w:cstheme="minorEastAsia"/>
          <w:color w:val="000000" w:themeColor="text1"/>
          <w:sz w:val="24"/>
          <w:szCs w:val="24"/>
          <w:highlight w:val="none"/>
          <w:lang w:eastAsia="zh-CN"/>
        </w:rPr>
      </w:pPr>
    </w:p>
    <w:p>
      <w:pPr>
        <w:spacing w:before="154"/>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九、以上内容与甲方采购确认和乙方中标承诺情况一致。</w:t>
      </w:r>
    </w:p>
    <w:p>
      <w:pPr>
        <w:pStyle w:val="8"/>
        <w:rPr>
          <w:rFonts w:hint="eastAsia" w:asciiTheme="minorEastAsia" w:hAnsiTheme="minorEastAsia" w:eastAsiaTheme="minorEastAsia" w:cstheme="minorEastAsia"/>
          <w:color w:val="000000" w:themeColor="text1"/>
          <w:sz w:val="24"/>
          <w:szCs w:val="24"/>
          <w:highlight w:val="none"/>
          <w:lang w:eastAsia="zh-CN"/>
        </w:rPr>
      </w:pPr>
    </w:p>
    <w:p>
      <w:pPr>
        <w:pStyle w:val="8"/>
        <w:rPr>
          <w:rFonts w:hint="eastAsia" w:asciiTheme="minorEastAsia" w:hAnsiTheme="minorEastAsia" w:eastAsiaTheme="minorEastAsia" w:cstheme="minorEastAsia"/>
          <w:color w:val="000000" w:themeColor="text1"/>
          <w:sz w:val="24"/>
          <w:szCs w:val="24"/>
          <w:highlight w:val="none"/>
          <w:lang w:eastAsia="zh-CN"/>
        </w:rPr>
      </w:pPr>
    </w:p>
    <w:p>
      <w:pPr>
        <w:spacing w:before="155" w:line="417" w:lineRule="auto"/>
        <w:ind w:left="1104" w:right="810" w:rightChars="0" w:hanging="29"/>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w w:val="95"/>
          <w:sz w:val="24"/>
          <w:szCs w:val="24"/>
          <w:highlight w:val="none"/>
          <w:lang w:eastAsia="zh-CN"/>
        </w:rPr>
        <w:t>十、</w:t>
      </w:r>
      <w:r>
        <w:rPr>
          <w:rFonts w:hint="eastAsia" w:asciiTheme="minorEastAsia" w:hAnsiTheme="minorEastAsia" w:eastAsiaTheme="minorEastAsia" w:cstheme="minorEastAsia"/>
          <w:color w:val="000000" w:themeColor="text1"/>
          <w:sz w:val="24"/>
          <w:szCs w:val="24"/>
          <w:highlight w:val="none"/>
          <w:lang w:eastAsia="zh-CN"/>
        </w:rPr>
        <w:t xml:space="preserve">甲方在货物使用过程中发生技术质量问题，乙方应提供及时有效的技术支持 </w:t>
      </w:r>
      <w:r>
        <w:rPr>
          <w:rFonts w:hint="eastAsia" w:asciiTheme="minorEastAsia" w:hAnsiTheme="minorEastAsia" w:eastAsiaTheme="minorEastAsia" w:cstheme="minorEastAsia"/>
          <w:color w:val="000000" w:themeColor="text1"/>
          <w:w w:val="95"/>
          <w:sz w:val="24"/>
          <w:szCs w:val="24"/>
          <w:highlight w:val="none"/>
          <w:lang w:eastAsia="zh-CN"/>
        </w:rPr>
        <w:t xml:space="preserve"> </w:t>
      </w:r>
      <w:r>
        <w:rPr>
          <w:rFonts w:hint="eastAsia" w:asciiTheme="minorEastAsia" w:hAnsiTheme="minorEastAsia" w:eastAsiaTheme="minorEastAsia" w:cstheme="minorEastAsia"/>
          <w:color w:val="000000" w:themeColor="text1"/>
          <w:sz w:val="24"/>
          <w:szCs w:val="24"/>
          <w:highlight w:val="none"/>
          <w:lang w:eastAsia="zh-CN"/>
        </w:rPr>
        <w:t>乙方应向甲方提供在省内的售后服务网点的名单、联系地址、联系电话。</w:t>
      </w:r>
    </w:p>
    <w:p>
      <w:pPr>
        <w:pStyle w:val="8"/>
        <w:spacing w:before="6"/>
        <w:rPr>
          <w:rFonts w:hint="eastAsia" w:asciiTheme="minorEastAsia" w:hAnsiTheme="minorEastAsia" w:eastAsiaTheme="minorEastAsia" w:cstheme="minorEastAsia"/>
          <w:color w:val="000000" w:themeColor="text1"/>
          <w:sz w:val="24"/>
          <w:szCs w:val="24"/>
          <w:highlight w:val="none"/>
          <w:lang w:eastAsia="zh-CN"/>
        </w:rPr>
      </w:pPr>
    </w:p>
    <w:p>
      <w:pPr>
        <w:tabs>
          <w:tab w:val="left" w:pos="4961"/>
          <w:tab w:val="left" w:pos="7690"/>
        </w:tabs>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乙方技术支持电话：</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，联系人：</w:t>
      </w:r>
      <w:r>
        <w:rPr>
          <w:rFonts w:hint="eastAsia" w:asciiTheme="minorEastAsia" w:hAnsiTheme="minorEastAsia" w:eastAsiaTheme="minorEastAsia" w:cstheme="minorEastAsia"/>
          <w:color w:val="000000" w:themeColor="text1"/>
          <w:sz w:val="24"/>
          <w:szCs w:val="24"/>
          <w:highlight w:val="none"/>
          <w:lang w:eastAsia="zh-CN"/>
        </w:rPr>
        <w:tab/>
      </w:r>
      <w:r>
        <w:rPr>
          <w:rFonts w:hint="eastAsia" w:asciiTheme="minorEastAsia" w:hAnsiTheme="minorEastAsia" w:eastAsiaTheme="minorEastAsia" w:cstheme="minorEastAsia"/>
          <w:color w:val="000000" w:themeColor="text1"/>
          <w:sz w:val="24"/>
          <w:szCs w:val="24"/>
          <w:highlight w:val="none"/>
          <w:lang w:eastAsia="zh-CN"/>
        </w:rPr>
        <w:t>。</w:t>
      </w:r>
    </w:p>
    <w:p>
      <w:pPr>
        <w:pStyle w:val="8"/>
        <w:rPr>
          <w:rFonts w:hint="eastAsia" w:asciiTheme="minorEastAsia" w:hAnsiTheme="minorEastAsia" w:eastAsiaTheme="minorEastAsia" w:cstheme="minorEastAsia"/>
          <w:color w:val="000000" w:themeColor="text1"/>
          <w:sz w:val="24"/>
          <w:szCs w:val="24"/>
          <w:highlight w:val="none"/>
          <w:lang w:eastAsia="zh-CN"/>
        </w:rPr>
      </w:pPr>
    </w:p>
    <w:p>
      <w:pPr>
        <w:pStyle w:val="8"/>
        <w:rPr>
          <w:rFonts w:hint="eastAsia" w:asciiTheme="minorEastAsia" w:hAnsiTheme="minorEastAsia" w:eastAsiaTheme="minorEastAsia" w:cstheme="minorEastAsia"/>
          <w:color w:val="000000" w:themeColor="text1"/>
          <w:sz w:val="24"/>
          <w:szCs w:val="24"/>
          <w:highlight w:val="none"/>
          <w:lang w:eastAsia="zh-CN"/>
        </w:rPr>
      </w:pPr>
    </w:p>
    <w:p>
      <w:pPr>
        <w:tabs>
          <w:tab w:val="left" w:pos="8844"/>
        </w:tabs>
        <w:spacing w:before="154"/>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十一、</w:t>
      </w:r>
      <w:r>
        <w:rPr>
          <w:rFonts w:hint="eastAsia" w:asciiTheme="minorEastAsia" w:hAnsiTheme="minorEastAsia" w:eastAsiaTheme="minorEastAsia" w:cstheme="minorEastAsia"/>
          <w:color w:val="000000" w:themeColor="text1"/>
          <w:sz w:val="24"/>
          <w:szCs w:val="24"/>
          <w:highlight w:val="none"/>
          <w:lang w:eastAsia="zh-CN"/>
        </w:rPr>
        <w:t>整体项目完成时间或货物送达甲方指定地点时间为合同签订生效后</w:t>
      </w:r>
      <w:r>
        <w:rPr>
          <w:rFonts w:hint="eastAsia" w:asciiTheme="minorEastAsia" w:hAnsiTheme="minorEastAsia" w:eastAsiaTheme="minorEastAsia" w:cstheme="minorEastAsia"/>
          <w:color w:val="000000" w:themeColor="text1"/>
          <w:sz w:val="24"/>
          <w:szCs w:val="24"/>
          <w:highlight w:val="none"/>
          <w:u w:val="single"/>
          <w:lang w:eastAsia="zh-CN"/>
        </w:rPr>
        <w:tab/>
      </w:r>
      <w:r>
        <w:rPr>
          <w:rFonts w:hint="eastAsia" w:asciiTheme="minorEastAsia" w:hAnsiTheme="minorEastAsia" w:eastAsiaTheme="minorEastAsia" w:cstheme="minorEastAsia"/>
          <w:color w:val="000000" w:themeColor="text1"/>
          <w:sz w:val="24"/>
          <w:szCs w:val="24"/>
          <w:highlight w:val="none"/>
          <w:lang w:eastAsia="zh-CN"/>
        </w:rPr>
        <w:t>日内。</w:t>
      </w:r>
    </w:p>
    <w:p>
      <w:pPr>
        <w:pStyle w:val="8"/>
        <w:rPr>
          <w:rFonts w:hint="eastAsia" w:asciiTheme="minorEastAsia" w:hAnsiTheme="minorEastAsia" w:eastAsiaTheme="minorEastAsia" w:cstheme="minorEastAsia"/>
          <w:color w:val="000000" w:themeColor="text1"/>
          <w:sz w:val="24"/>
          <w:szCs w:val="24"/>
          <w:highlight w:val="none"/>
          <w:lang w:eastAsia="zh-CN"/>
        </w:rPr>
      </w:pPr>
    </w:p>
    <w:p>
      <w:pPr>
        <w:pStyle w:val="8"/>
        <w:spacing w:before="1"/>
        <w:rPr>
          <w:rFonts w:hint="eastAsia" w:asciiTheme="minorEastAsia" w:hAnsiTheme="minorEastAsia" w:eastAsiaTheme="minorEastAsia" w:cstheme="minorEastAsia"/>
          <w:color w:val="000000" w:themeColor="text1"/>
          <w:sz w:val="24"/>
          <w:szCs w:val="24"/>
          <w:highlight w:val="none"/>
          <w:lang w:eastAsia="zh-CN"/>
        </w:rPr>
      </w:pPr>
    </w:p>
    <w:p>
      <w:pPr>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十二、合同价款结</w:t>
      </w:r>
      <w:r>
        <w:rPr>
          <w:rFonts w:hint="eastAsia" w:asciiTheme="minorEastAsia" w:hAnsiTheme="minorEastAsia" w:eastAsiaTheme="minorEastAsia" w:cstheme="minorEastAsia"/>
          <w:color w:val="000000" w:themeColor="text1"/>
          <w:sz w:val="24"/>
          <w:szCs w:val="24"/>
          <w:highlight w:val="none"/>
          <w:lang w:eastAsia="zh-CN"/>
        </w:rPr>
        <w:t>算</w:t>
      </w:r>
    </w:p>
    <w:p>
      <w:pPr>
        <w:pStyle w:val="8"/>
        <w:spacing w:before="7"/>
        <w:rPr>
          <w:rFonts w:hint="eastAsia" w:asciiTheme="minorEastAsia" w:hAnsiTheme="minorEastAsia" w:eastAsiaTheme="minorEastAsia" w:cstheme="minorEastAsia"/>
          <w:color w:val="000000" w:themeColor="text1"/>
          <w:sz w:val="24"/>
          <w:szCs w:val="24"/>
          <w:highlight w:val="none"/>
          <w:lang w:eastAsia="zh-CN"/>
        </w:rPr>
      </w:pPr>
    </w:p>
    <w:p>
      <w:pPr>
        <w:ind w:left="91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（一）合同生效</w:t>
      </w:r>
    </w:p>
    <w:p>
      <w:pPr>
        <w:pStyle w:val="8"/>
        <w:rPr>
          <w:rFonts w:hint="eastAsia" w:asciiTheme="minorEastAsia" w:hAnsiTheme="minorEastAsia" w:eastAsiaTheme="minorEastAsia" w:cstheme="minorEastAsia"/>
          <w:color w:val="000000" w:themeColor="text1"/>
          <w:sz w:val="24"/>
          <w:szCs w:val="24"/>
          <w:highlight w:val="none"/>
          <w:lang w:eastAsia="zh-CN"/>
        </w:rPr>
      </w:pPr>
    </w:p>
    <w:p>
      <w:pPr>
        <w:pStyle w:val="8"/>
        <w:rPr>
          <w:rFonts w:hint="eastAsia" w:asciiTheme="minorEastAsia" w:hAnsiTheme="minorEastAsia" w:eastAsiaTheme="minorEastAsia" w:cstheme="minorEastAsia"/>
          <w:color w:val="000000" w:themeColor="text1"/>
          <w:sz w:val="24"/>
          <w:szCs w:val="24"/>
          <w:highlight w:val="none"/>
          <w:lang w:eastAsia="zh-CN"/>
        </w:rPr>
      </w:pPr>
    </w:p>
    <w:p>
      <w:pPr>
        <w:spacing w:before="154"/>
        <w:ind w:left="91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（二）合同价款支付方式</w:t>
      </w:r>
    </w:p>
    <w:p>
      <w:pPr>
        <w:pStyle w:val="8"/>
        <w:rPr>
          <w:rFonts w:hint="eastAsia" w:asciiTheme="minorEastAsia" w:hAnsiTheme="minorEastAsia" w:eastAsiaTheme="minorEastAsia" w:cstheme="minorEastAsia"/>
          <w:color w:val="000000" w:themeColor="text1"/>
          <w:sz w:val="24"/>
          <w:szCs w:val="24"/>
          <w:highlight w:val="none"/>
          <w:lang w:eastAsia="zh-CN"/>
        </w:rPr>
      </w:pPr>
    </w:p>
    <w:p>
      <w:pPr>
        <w:pStyle w:val="8"/>
        <w:rPr>
          <w:rFonts w:hint="eastAsia" w:asciiTheme="minorEastAsia" w:hAnsiTheme="minorEastAsia" w:eastAsiaTheme="minorEastAsia" w:cstheme="minorEastAsia"/>
          <w:color w:val="000000" w:themeColor="text1"/>
          <w:sz w:val="24"/>
          <w:szCs w:val="24"/>
          <w:highlight w:val="none"/>
          <w:lang w:eastAsia="zh-CN"/>
        </w:rPr>
      </w:pPr>
    </w:p>
    <w:p>
      <w:pPr>
        <w:spacing w:before="155"/>
        <w:ind w:left="1076"/>
        <w:rPr>
          <w:rFonts w:hint="eastAsia" w:asciiTheme="minorEastAsia" w:hAnsiTheme="minorEastAsia" w:eastAsiaTheme="minorEastAsia" w:cstheme="minorEastAsia"/>
          <w:b/>
          <w:bCs/>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十三、违约责任：</w:t>
      </w:r>
    </w:p>
    <w:p>
      <w:pPr>
        <w:pStyle w:val="8"/>
        <w:spacing w:before="2"/>
        <w:rPr>
          <w:rFonts w:hint="eastAsia" w:asciiTheme="minorEastAsia" w:hAnsiTheme="minorEastAsia" w:eastAsiaTheme="minorEastAsia" w:cstheme="minorEastAsia"/>
          <w:color w:val="000000" w:themeColor="text1"/>
          <w:sz w:val="24"/>
          <w:szCs w:val="24"/>
          <w:highlight w:val="none"/>
          <w:lang w:eastAsia="zh-CN"/>
        </w:rPr>
      </w:pPr>
    </w:p>
    <w:p>
      <w:pPr>
        <w:spacing w:line="410" w:lineRule="auto"/>
        <w:ind w:left="595" w:right="659" w:firstLine="420"/>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除发生不可抗力事实外，乙方所交货物与合同标准不相符合的，甲方有权拒收货物；逾期交货将向   甲方每日偿付合同总额千分之一的滞纳金。因乙方不能按期交付货物及所交货物与合同标准不符使甲方   造成经济损失的应依法赔偿。</w:t>
      </w:r>
    </w:p>
    <w:p>
      <w:pPr>
        <w:spacing w:line="410" w:lineRule="auto"/>
        <w:ind w:left="595" w:right="659" w:firstLine="420"/>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甲方无正当理由拒收货物，甲方向乙方偿付合同款总价百分之五的违约金；逾期支付合同款将向乙方每日偿付欠款总额千分之一的滞纳金。</w:t>
      </w:r>
    </w:p>
    <w:p>
      <w:pPr>
        <w:ind w:left="101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甲方有权拒付合同价以外的任何费用；乙方有权拒绝合同整体范围以外的条件。</w:t>
      </w:r>
    </w:p>
    <w:p>
      <w:pPr>
        <w:pStyle w:val="8"/>
        <w:rPr>
          <w:rFonts w:hint="eastAsia" w:asciiTheme="minorEastAsia" w:hAnsiTheme="minorEastAsia" w:eastAsiaTheme="minorEastAsia" w:cstheme="minorEastAsia"/>
          <w:color w:val="000000" w:themeColor="text1"/>
          <w:sz w:val="24"/>
          <w:szCs w:val="24"/>
          <w:highlight w:val="none"/>
          <w:lang w:eastAsia="zh-CN"/>
        </w:rPr>
      </w:pPr>
    </w:p>
    <w:p>
      <w:pPr>
        <w:pStyle w:val="8"/>
        <w:rPr>
          <w:rFonts w:hint="eastAsia" w:asciiTheme="minorEastAsia" w:hAnsiTheme="minorEastAsia" w:eastAsiaTheme="minorEastAsia" w:cstheme="minorEastAsia"/>
          <w:color w:val="000000" w:themeColor="text1"/>
          <w:sz w:val="24"/>
          <w:szCs w:val="24"/>
          <w:highlight w:val="none"/>
          <w:lang w:eastAsia="zh-CN"/>
        </w:rPr>
      </w:pPr>
    </w:p>
    <w:p>
      <w:pPr>
        <w:spacing w:line="410" w:lineRule="auto"/>
        <w:ind w:left="595" w:right="659" w:firstLine="420"/>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十四、</w:t>
      </w:r>
      <w:r>
        <w:rPr>
          <w:rFonts w:hint="eastAsia" w:asciiTheme="minorEastAsia" w:hAnsiTheme="minorEastAsia" w:eastAsiaTheme="minorEastAsia" w:cstheme="minorEastAsia"/>
          <w:color w:val="000000" w:themeColor="text1"/>
          <w:sz w:val="24"/>
          <w:szCs w:val="24"/>
          <w:highlight w:val="none"/>
          <w:lang w:eastAsia="zh-CN"/>
        </w:rPr>
        <w:t>甲乙双方在履行合同过程中发生纠纷，应及时向有关政府采购监督管理部门反映，以便相关部门进行协调或处理；也可以直接向合同签订地仲裁部门申请仲裁；本合同发生争议产生的诉讼，由合同签订地人民法院管辖。</w:t>
      </w:r>
    </w:p>
    <w:p>
      <w:pPr>
        <w:pStyle w:val="8"/>
        <w:spacing w:before="7"/>
        <w:rPr>
          <w:rFonts w:hint="eastAsia" w:asciiTheme="minorEastAsia" w:hAnsiTheme="minorEastAsia" w:eastAsiaTheme="minorEastAsia" w:cstheme="minorEastAsia"/>
          <w:color w:val="000000" w:themeColor="text1"/>
          <w:sz w:val="24"/>
          <w:szCs w:val="24"/>
          <w:highlight w:val="none"/>
          <w:lang w:eastAsia="zh-CN"/>
        </w:rPr>
      </w:pPr>
    </w:p>
    <w:p>
      <w:pPr>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十五、</w:t>
      </w:r>
      <w:r>
        <w:rPr>
          <w:rFonts w:hint="eastAsia" w:asciiTheme="minorEastAsia" w:hAnsiTheme="minorEastAsia" w:eastAsiaTheme="minorEastAsia" w:cstheme="minorEastAsia"/>
          <w:color w:val="000000" w:themeColor="text1"/>
          <w:sz w:val="24"/>
          <w:szCs w:val="24"/>
          <w:highlight w:val="none"/>
          <w:lang w:eastAsia="zh-CN"/>
        </w:rPr>
        <w:t>本合同其他未尽事宜，按国家《合同法》有关规定处理。</w:t>
      </w:r>
    </w:p>
    <w:p>
      <w:pPr>
        <w:pStyle w:val="8"/>
        <w:rPr>
          <w:rFonts w:hint="eastAsia" w:asciiTheme="minorEastAsia" w:hAnsiTheme="minorEastAsia" w:eastAsiaTheme="minorEastAsia" w:cstheme="minorEastAsia"/>
          <w:color w:val="000000" w:themeColor="text1"/>
          <w:sz w:val="24"/>
          <w:szCs w:val="24"/>
          <w:highlight w:val="none"/>
          <w:lang w:eastAsia="zh-CN"/>
        </w:rPr>
      </w:pPr>
    </w:p>
    <w:p>
      <w:pPr>
        <w:pStyle w:val="8"/>
        <w:rPr>
          <w:rFonts w:hint="eastAsia" w:asciiTheme="minorEastAsia" w:hAnsiTheme="minorEastAsia" w:eastAsiaTheme="minorEastAsia" w:cstheme="minorEastAsia"/>
          <w:color w:val="000000" w:themeColor="text1"/>
          <w:sz w:val="24"/>
          <w:szCs w:val="24"/>
          <w:highlight w:val="none"/>
          <w:lang w:eastAsia="zh-CN"/>
        </w:rPr>
      </w:pPr>
    </w:p>
    <w:p>
      <w:pPr>
        <w:spacing w:before="154"/>
        <w:ind w:left="1076"/>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bCs/>
          <w:color w:val="000000" w:themeColor="text1"/>
          <w:sz w:val="24"/>
          <w:szCs w:val="24"/>
          <w:highlight w:val="none"/>
        </w:rPr>
        <w:t>十六、</w:t>
      </w:r>
      <w:r>
        <w:rPr>
          <w:rFonts w:hint="eastAsia" w:asciiTheme="minorEastAsia" w:hAnsiTheme="minorEastAsia" w:eastAsiaTheme="minorEastAsia" w:cstheme="minorEastAsia"/>
          <w:color w:val="000000" w:themeColor="text1"/>
          <w:sz w:val="24"/>
          <w:szCs w:val="24"/>
          <w:highlight w:val="none"/>
        </w:rPr>
        <w:t>本合同一式六份，甲方四份，乙方二份。</w:t>
      </w:r>
    </w:p>
    <w:p>
      <w:pPr>
        <w:pStyle w:val="8"/>
        <w:rPr>
          <w:rFonts w:hint="eastAsia" w:asciiTheme="minorEastAsia" w:hAnsiTheme="minorEastAsia" w:eastAsiaTheme="minorEastAsia" w:cstheme="minorEastAsia"/>
          <w:color w:val="000000" w:themeColor="text1"/>
          <w:sz w:val="24"/>
          <w:szCs w:val="24"/>
          <w:highlight w:val="none"/>
        </w:rPr>
      </w:pPr>
    </w:p>
    <w:p>
      <w:pPr>
        <w:pStyle w:val="8"/>
        <w:rPr>
          <w:rFonts w:hint="eastAsia" w:asciiTheme="minorEastAsia" w:hAnsiTheme="minorEastAsia" w:eastAsiaTheme="minorEastAsia" w:cstheme="minorEastAsia"/>
          <w:color w:val="000000" w:themeColor="text1"/>
          <w:sz w:val="24"/>
          <w:szCs w:val="24"/>
          <w:highlight w:val="none"/>
        </w:rPr>
      </w:pPr>
    </w:p>
    <w:p>
      <w:pPr>
        <w:spacing w:before="155"/>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sz w:val="24"/>
          <w:szCs w:val="24"/>
          <w:highlight w:val="none"/>
          <w:lang w:eastAsia="zh-CN"/>
        </w:rPr>
        <w:t>十七、</w:t>
      </w:r>
      <w:r>
        <w:rPr>
          <w:rFonts w:hint="eastAsia" w:asciiTheme="minorEastAsia" w:hAnsiTheme="minorEastAsia" w:eastAsiaTheme="minorEastAsia" w:cstheme="minorEastAsia"/>
          <w:color w:val="000000" w:themeColor="text1"/>
          <w:sz w:val="24"/>
          <w:szCs w:val="24"/>
          <w:highlight w:val="none"/>
          <w:lang w:eastAsia="zh-CN"/>
        </w:rPr>
        <w:t>本合同自签订之日起生效。</w:t>
      </w:r>
    </w:p>
    <w:p>
      <w:pPr>
        <w:pStyle w:val="8"/>
        <w:rPr>
          <w:rFonts w:hint="eastAsia" w:asciiTheme="minorEastAsia" w:hAnsiTheme="minorEastAsia" w:eastAsiaTheme="minorEastAsia" w:cstheme="minorEastAsia"/>
          <w:color w:val="000000" w:themeColor="text1"/>
          <w:sz w:val="24"/>
          <w:szCs w:val="24"/>
          <w:highlight w:val="none"/>
          <w:lang w:eastAsia="zh-CN"/>
        </w:rPr>
      </w:pPr>
    </w:p>
    <w:p>
      <w:pPr>
        <w:pStyle w:val="8"/>
        <w:rPr>
          <w:rFonts w:hint="eastAsia" w:asciiTheme="minorEastAsia" w:hAnsiTheme="minorEastAsia" w:eastAsiaTheme="minorEastAsia" w:cstheme="minorEastAsia"/>
          <w:color w:val="000000" w:themeColor="text1"/>
          <w:sz w:val="24"/>
          <w:szCs w:val="24"/>
          <w:highlight w:val="none"/>
          <w:lang w:eastAsia="zh-CN"/>
        </w:rPr>
      </w:pPr>
    </w:p>
    <w:p>
      <w:pPr>
        <w:keepNext w:val="0"/>
        <w:keepLines w:val="0"/>
        <w:pageBreakBefore w:val="0"/>
        <w:widowControl w:val="0"/>
        <w:tabs>
          <w:tab w:val="left" w:pos="4400"/>
        </w:tabs>
        <w:kinsoku/>
        <w:wordWrap/>
        <w:overflowPunct/>
        <w:topLinePunct w:val="0"/>
        <w:autoSpaceDE w:val="0"/>
        <w:autoSpaceDN w:val="0"/>
        <w:bidi w:val="0"/>
        <w:adjustRightInd/>
        <w:snapToGrid/>
        <w:spacing w:before="20" w:line="418" w:lineRule="auto"/>
        <w:ind w:left="1077" w:right="6310" w:rightChars="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b/>
          <w:bCs/>
          <w:color w:val="000000" w:themeColor="text1"/>
          <w:w w:val="95"/>
          <w:sz w:val="24"/>
          <w:szCs w:val="24"/>
          <w:highlight w:val="none"/>
          <w:lang w:eastAsia="zh-CN"/>
        </w:rPr>
        <w:t>十八、</w:t>
      </w:r>
      <w:r>
        <w:rPr>
          <w:rFonts w:hint="eastAsia" w:asciiTheme="minorEastAsia" w:hAnsiTheme="minorEastAsia" w:eastAsiaTheme="minorEastAsia" w:cstheme="minorEastAsia"/>
          <w:color w:val="000000" w:themeColor="text1"/>
          <w:sz w:val="24"/>
          <w:szCs w:val="24"/>
          <w:highlight w:val="none"/>
          <w:lang w:eastAsia="zh-CN"/>
        </w:rPr>
        <w:t>本合同不可分割之部分</w:t>
      </w:r>
      <w:r>
        <w:rPr>
          <w:rFonts w:hint="eastAsia" w:asciiTheme="minorEastAsia" w:hAnsiTheme="minorEastAsia" w:eastAsiaTheme="minorEastAsia" w:cstheme="minorEastAsia"/>
          <w:color w:val="000000" w:themeColor="text1"/>
          <w:w w:val="95"/>
          <w:sz w:val="24"/>
          <w:szCs w:val="24"/>
          <w:highlight w:val="none"/>
          <w:lang w:eastAsia="zh-CN"/>
        </w:rPr>
        <w:t xml:space="preserve">： </w:t>
      </w:r>
      <w:r>
        <w:rPr>
          <w:rFonts w:hint="eastAsia" w:asciiTheme="minorEastAsia" w:hAnsiTheme="minorEastAsia" w:eastAsiaTheme="minorEastAsia" w:cstheme="minorEastAsia"/>
          <w:color w:val="000000" w:themeColor="text1"/>
          <w:sz w:val="24"/>
          <w:szCs w:val="24"/>
          <w:highlight w:val="none"/>
          <w:lang w:eastAsia="zh-CN"/>
        </w:rPr>
        <w:t>1．招标文件；</w:t>
      </w:r>
    </w:p>
    <w:p>
      <w:pPr>
        <w:keepNext w:val="0"/>
        <w:keepLines w:val="0"/>
        <w:pageBreakBefore w:val="0"/>
        <w:widowControl w:val="0"/>
        <w:tabs>
          <w:tab w:val="left" w:pos="4400"/>
        </w:tabs>
        <w:kinsoku/>
        <w:wordWrap/>
        <w:overflowPunct/>
        <w:topLinePunct w:val="0"/>
        <w:autoSpaceDE w:val="0"/>
        <w:autoSpaceDN w:val="0"/>
        <w:bidi w:val="0"/>
        <w:adjustRightInd/>
        <w:snapToGrid/>
        <w:spacing w:before="20" w:line="418" w:lineRule="auto"/>
        <w:ind w:left="1077" w:right="6310" w:rightChars="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2．中标人投标文件及澄清；</w:t>
      </w:r>
    </w:p>
    <w:p>
      <w:pPr>
        <w:keepNext w:val="0"/>
        <w:keepLines w:val="0"/>
        <w:pageBreakBefore w:val="0"/>
        <w:widowControl w:val="0"/>
        <w:tabs>
          <w:tab w:val="left" w:pos="4400"/>
        </w:tabs>
        <w:kinsoku/>
        <w:wordWrap/>
        <w:overflowPunct/>
        <w:topLinePunct w:val="0"/>
        <w:autoSpaceDE w:val="0"/>
        <w:autoSpaceDN w:val="0"/>
        <w:bidi w:val="0"/>
        <w:adjustRightInd/>
        <w:snapToGrid/>
        <w:spacing w:before="20" w:line="418" w:lineRule="auto"/>
        <w:ind w:left="1077" w:right="6310" w:rightChars="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3．中标通知书；</w:t>
      </w:r>
    </w:p>
    <w:p>
      <w:pPr>
        <w:keepNext w:val="0"/>
        <w:keepLines w:val="0"/>
        <w:pageBreakBefore w:val="0"/>
        <w:widowControl w:val="0"/>
        <w:tabs>
          <w:tab w:val="left" w:pos="4400"/>
        </w:tabs>
        <w:kinsoku/>
        <w:wordWrap/>
        <w:overflowPunct/>
        <w:topLinePunct w:val="0"/>
        <w:autoSpaceDE w:val="0"/>
        <w:autoSpaceDN w:val="0"/>
        <w:bidi w:val="0"/>
        <w:adjustRightInd/>
        <w:snapToGrid/>
        <w:spacing w:before="20" w:line="418" w:lineRule="auto"/>
        <w:ind w:left="1077" w:right="6310" w:rightChars="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4．合同书附件。</w:t>
      </w:r>
    </w:p>
    <w:p>
      <w:pPr>
        <w:pStyle w:val="8"/>
        <w:spacing w:before="6"/>
        <w:rPr>
          <w:rFonts w:hint="eastAsia" w:asciiTheme="minorEastAsia" w:hAnsiTheme="minorEastAsia" w:eastAsiaTheme="minorEastAsia" w:cstheme="minorEastAsia"/>
          <w:color w:val="000000" w:themeColor="text1"/>
          <w:sz w:val="24"/>
          <w:szCs w:val="24"/>
          <w:highlight w:val="none"/>
          <w:lang w:eastAsia="zh-CN"/>
        </w:rPr>
      </w:pPr>
    </w:p>
    <w:p>
      <w:pPr>
        <w:ind w:left="101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附件名称（如有请填写）：</w:t>
      </w:r>
    </w:p>
    <w:p>
      <w:pPr>
        <w:rPr>
          <w:rFonts w:hint="eastAsia" w:asciiTheme="minorEastAsia" w:hAnsiTheme="minorEastAsia" w:eastAsiaTheme="minorEastAsia" w:cstheme="minorEastAsia"/>
          <w:color w:val="000000" w:themeColor="text1"/>
          <w:sz w:val="24"/>
          <w:szCs w:val="24"/>
          <w:highlight w:val="none"/>
          <w:lang w:eastAsia="zh-CN"/>
        </w:rPr>
        <w:sectPr>
          <w:pgSz w:w="11910" w:h="16840"/>
          <w:pgMar w:top="1080" w:right="560" w:bottom="1180" w:left="640" w:header="887" w:footer="993" w:gutter="0"/>
          <w:pgNumType w:fmt="decimal"/>
          <w:cols w:space="720" w:num="1"/>
        </w:sectPr>
      </w:pPr>
    </w:p>
    <w:p>
      <w:pPr>
        <w:pStyle w:val="8"/>
        <w:spacing w:before="1"/>
        <w:rPr>
          <w:rFonts w:hint="eastAsia" w:asciiTheme="minorEastAsia" w:hAnsiTheme="minorEastAsia" w:eastAsiaTheme="minorEastAsia" w:cstheme="minorEastAsia"/>
          <w:color w:val="000000" w:themeColor="text1"/>
          <w:sz w:val="18"/>
          <w:highlight w:val="none"/>
          <w:lang w:eastAsia="zh-CN"/>
        </w:rPr>
      </w:pPr>
    </w:p>
    <w:p>
      <w:pPr>
        <w:pStyle w:val="3"/>
        <w:tabs>
          <w:tab w:val="left" w:pos="1965"/>
        </w:tabs>
        <w:ind w:right="94"/>
        <w:rPr>
          <w:rFonts w:hint="eastAsia" w:asciiTheme="minorEastAsia" w:hAnsiTheme="minorEastAsia" w:eastAsiaTheme="minorEastAsia" w:cstheme="minorEastAsia"/>
          <w:color w:val="000000" w:themeColor="text1"/>
          <w:highlight w:val="none"/>
          <w:lang w:eastAsia="zh-CN"/>
        </w:rPr>
      </w:pPr>
      <w:bookmarkStart w:id="62" w:name="第五章__投标文件格式"/>
      <w:bookmarkEnd w:id="62"/>
      <w:bookmarkStart w:id="63" w:name="_bookmark21"/>
      <w:bookmarkEnd w:id="63"/>
      <w:r>
        <w:rPr>
          <w:rFonts w:hint="eastAsia" w:asciiTheme="minorEastAsia" w:hAnsiTheme="minorEastAsia" w:eastAsiaTheme="minorEastAsia" w:cstheme="minorEastAsia"/>
          <w:color w:val="000000" w:themeColor="text1"/>
          <w:spacing w:val="41"/>
          <w:highlight w:val="none"/>
          <w:lang w:eastAsia="zh-CN"/>
        </w:rPr>
        <w:t>第</w:t>
      </w:r>
      <w:r>
        <w:rPr>
          <w:rFonts w:hint="eastAsia" w:asciiTheme="minorEastAsia" w:hAnsiTheme="minorEastAsia" w:eastAsiaTheme="minorEastAsia" w:cstheme="minorEastAsia"/>
          <w:color w:val="000000" w:themeColor="text1"/>
          <w:spacing w:val="40"/>
          <w:highlight w:val="none"/>
          <w:lang w:eastAsia="zh-CN"/>
        </w:rPr>
        <w:t>五</w:t>
      </w:r>
      <w:r>
        <w:rPr>
          <w:rFonts w:hint="eastAsia" w:asciiTheme="minorEastAsia" w:hAnsiTheme="minorEastAsia" w:eastAsiaTheme="minorEastAsia" w:cstheme="minorEastAsia"/>
          <w:color w:val="000000" w:themeColor="text1"/>
          <w:highlight w:val="none"/>
          <w:lang w:eastAsia="zh-CN"/>
        </w:rPr>
        <w:t>章</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spacing w:val="41"/>
          <w:highlight w:val="none"/>
          <w:lang w:eastAsia="zh-CN"/>
        </w:rPr>
        <w:t>投</w:t>
      </w:r>
      <w:r>
        <w:rPr>
          <w:rFonts w:hint="eastAsia" w:asciiTheme="minorEastAsia" w:hAnsiTheme="minorEastAsia" w:eastAsiaTheme="minorEastAsia" w:cstheme="minorEastAsia"/>
          <w:color w:val="000000" w:themeColor="text1"/>
          <w:spacing w:val="40"/>
          <w:highlight w:val="none"/>
          <w:lang w:eastAsia="zh-CN"/>
        </w:rPr>
        <w:t>标</w:t>
      </w:r>
      <w:r>
        <w:rPr>
          <w:rFonts w:hint="eastAsia" w:asciiTheme="minorEastAsia" w:hAnsiTheme="minorEastAsia" w:eastAsiaTheme="minorEastAsia" w:cstheme="minorEastAsia"/>
          <w:color w:val="000000" w:themeColor="text1"/>
          <w:spacing w:val="41"/>
          <w:highlight w:val="none"/>
          <w:lang w:eastAsia="zh-CN"/>
        </w:rPr>
        <w:t>文件格</w:t>
      </w:r>
      <w:r>
        <w:rPr>
          <w:rFonts w:hint="eastAsia" w:asciiTheme="minorEastAsia" w:hAnsiTheme="minorEastAsia" w:eastAsiaTheme="minorEastAsia" w:cstheme="minorEastAsia"/>
          <w:color w:val="000000" w:themeColor="text1"/>
          <w:highlight w:val="none"/>
          <w:lang w:eastAsia="zh-CN"/>
        </w:rPr>
        <w:t>式</w:t>
      </w:r>
    </w:p>
    <w:p>
      <w:pPr>
        <w:pStyle w:val="8"/>
        <w:spacing w:before="2"/>
        <w:rPr>
          <w:rFonts w:hint="eastAsia" w:asciiTheme="minorEastAsia" w:hAnsiTheme="minorEastAsia" w:eastAsiaTheme="minorEastAsia" w:cstheme="minorEastAsia"/>
          <w:b/>
          <w:color w:val="000000" w:themeColor="text1"/>
          <w:sz w:val="48"/>
          <w:highlight w:val="none"/>
          <w:lang w:eastAsia="zh-CN"/>
        </w:rPr>
      </w:pPr>
    </w:p>
    <w:p>
      <w:pPr>
        <w:spacing w:before="1"/>
        <w:ind w:left="426" w:right="645"/>
        <w:jc w:val="center"/>
        <w:rPr>
          <w:rFonts w:hint="eastAsia" w:asciiTheme="minorEastAsia" w:hAnsiTheme="minorEastAsia" w:eastAsiaTheme="minorEastAsia" w:cstheme="minorEastAsia"/>
          <w:b/>
          <w:color w:val="000000" w:themeColor="text1"/>
          <w:sz w:val="72"/>
          <w:highlight w:val="none"/>
          <w:lang w:eastAsia="zh-CN"/>
        </w:rPr>
      </w:pPr>
      <w:r>
        <w:rPr>
          <w:rFonts w:hint="eastAsia" w:asciiTheme="minorEastAsia" w:hAnsiTheme="minorEastAsia" w:eastAsiaTheme="minorEastAsia" w:cstheme="minorEastAsia"/>
          <w:b/>
          <w:color w:val="000000" w:themeColor="text1"/>
          <w:sz w:val="32"/>
          <w:highlight w:val="none"/>
          <w:lang w:eastAsia="zh-CN"/>
        </w:rPr>
        <w:t>兰坪县2021年度退耕还林项目补植补种及2019年度退耕还林项目苗木、籽种采购</w:t>
      </w:r>
    </w:p>
    <w:p>
      <w:pPr>
        <w:pStyle w:val="8"/>
        <w:rPr>
          <w:rFonts w:hint="eastAsia" w:asciiTheme="minorEastAsia" w:hAnsiTheme="minorEastAsia" w:eastAsiaTheme="minorEastAsia" w:cstheme="minorEastAsia"/>
          <w:b/>
          <w:color w:val="000000" w:themeColor="text1"/>
          <w:sz w:val="72"/>
          <w:highlight w:val="none"/>
          <w:lang w:eastAsia="zh-CN"/>
        </w:rPr>
      </w:pPr>
    </w:p>
    <w:p>
      <w:pPr>
        <w:pStyle w:val="8"/>
        <w:spacing w:before="1"/>
        <w:rPr>
          <w:rFonts w:hint="eastAsia" w:asciiTheme="minorEastAsia" w:hAnsiTheme="minorEastAsia" w:eastAsiaTheme="minorEastAsia" w:cstheme="minorEastAsia"/>
          <w:b/>
          <w:color w:val="000000" w:themeColor="text1"/>
          <w:sz w:val="76"/>
          <w:highlight w:val="none"/>
          <w:lang w:eastAsia="zh-CN"/>
        </w:rPr>
      </w:pPr>
    </w:p>
    <w:p>
      <w:pPr>
        <w:spacing w:before="1"/>
        <w:ind w:left="36" w:right="94"/>
        <w:jc w:val="center"/>
        <w:rPr>
          <w:rFonts w:hint="eastAsia" w:asciiTheme="minorEastAsia" w:hAnsiTheme="minorEastAsia" w:eastAsiaTheme="minorEastAsia" w:cstheme="minorEastAsia"/>
          <w:b/>
          <w:color w:val="000000" w:themeColor="text1"/>
          <w:sz w:val="70"/>
          <w:highlight w:val="none"/>
          <w:lang w:eastAsia="zh-CN"/>
        </w:rPr>
      </w:pPr>
      <w:r>
        <w:rPr>
          <w:rFonts w:hint="eastAsia" w:asciiTheme="minorEastAsia" w:hAnsiTheme="minorEastAsia" w:eastAsiaTheme="minorEastAsia" w:cstheme="minorEastAsia"/>
          <w:b/>
          <w:color w:val="000000" w:themeColor="text1"/>
          <w:sz w:val="70"/>
          <w:highlight w:val="none"/>
          <w:lang w:eastAsia="zh-CN"/>
        </w:rPr>
        <w:t>投 标 文 件</w:t>
      </w:r>
    </w:p>
    <w:p>
      <w:pPr>
        <w:pStyle w:val="8"/>
        <w:spacing w:before="11"/>
        <w:rPr>
          <w:rFonts w:hint="eastAsia" w:asciiTheme="minorEastAsia" w:hAnsiTheme="minorEastAsia" w:eastAsiaTheme="minorEastAsia" w:cstheme="minorEastAsia"/>
          <w:b/>
          <w:color w:val="000000" w:themeColor="text1"/>
          <w:sz w:val="82"/>
          <w:highlight w:val="none"/>
          <w:lang w:eastAsia="zh-CN"/>
        </w:rPr>
      </w:pPr>
    </w:p>
    <w:p>
      <w:pPr>
        <w:pStyle w:val="5"/>
        <w:spacing w:before="0"/>
        <w:ind w:left="35" w:right="9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招标编号：YNDB2021-002</w:t>
      </w:r>
    </w:p>
    <w:p>
      <w:pPr>
        <w:pStyle w:val="8"/>
        <w:rPr>
          <w:rFonts w:hint="eastAsia" w:asciiTheme="minorEastAsia" w:hAnsiTheme="minorEastAsia" w:eastAsiaTheme="minorEastAsia" w:cstheme="minorEastAsia"/>
          <w:b/>
          <w:color w:val="000000" w:themeColor="text1"/>
          <w:sz w:val="32"/>
          <w:highlight w:val="none"/>
          <w:lang w:eastAsia="zh-CN"/>
        </w:rPr>
      </w:pPr>
    </w:p>
    <w:p>
      <w:pPr>
        <w:pStyle w:val="8"/>
        <w:rPr>
          <w:rFonts w:hint="eastAsia" w:asciiTheme="minorEastAsia" w:hAnsiTheme="minorEastAsia" w:eastAsiaTheme="minorEastAsia" w:cstheme="minorEastAsia"/>
          <w:b/>
          <w:color w:val="000000" w:themeColor="text1"/>
          <w:sz w:val="32"/>
          <w:highlight w:val="none"/>
          <w:lang w:eastAsia="zh-CN"/>
        </w:rPr>
      </w:pPr>
    </w:p>
    <w:p>
      <w:pPr>
        <w:pStyle w:val="8"/>
        <w:rPr>
          <w:rFonts w:hint="eastAsia" w:asciiTheme="minorEastAsia" w:hAnsiTheme="minorEastAsia" w:eastAsiaTheme="minorEastAsia" w:cstheme="minorEastAsia"/>
          <w:b/>
          <w:color w:val="000000" w:themeColor="text1"/>
          <w:sz w:val="32"/>
          <w:highlight w:val="none"/>
          <w:lang w:eastAsia="zh-CN"/>
        </w:rPr>
      </w:pPr>
    </w:p>
    <w:p>
      <w:pPr>
        <w:pStyle w:val="8"/>
        <w:rPr>
          <w:rFonts w:hint="eastAsia" w:asciiTheme="minorEastAsia" w:hAnsiTheme="minorEastAsia" w:eastAsiaTheme="minorEastAsia" w:cstheme="minorEastAsia"/>
          <w:b/>
          <w:color w:val="000000" w:themeColor="text1"/>
          <w:sz w:val="32"/>
          <w:highlight w:val="none"/>
          <w:lang w:eastAsia="zh-CN"/>
        </w:rPr>
      </w:pPr>
    </w:p>
    <w:p>
      <w:pPr>
        <w:pStyle w:val="8"/>
        <w:rPr>
          <w:rFonts w:hint="eastAsia" w:asciiTheme="minorEastAsia" w:hAnsiTheme="minorEastAsia" w:eastAsiaTheme="minorEastAsia" w:cstheme="minorEastAsia"/>
          <w:b/>
          <w:color w:val="000000" w:themeColor="text1"/>
          <w:sz w:val="32"/>
          <w:highlight w:val="none"/>
          <w:lang w:eastAsia="zh-CN"/>
        </w:rPr>
      </w:pPr>
    </w:p>
    <w:p>
      <w:pPr>
        <w:pStyle w:val="8"/>
        <w:rPr>
          <w:rFonts w:hint="eastAsia" w:asciiTheme="minorEastAsia" w:hAnsiTheme="minorEastAsia" w:eastAsiaTheme="minorEastAsia" w:cstheme="minorEastAsia"/>
          <w:b/>
          <w:color w:val="000000" w:themeColor="text1"/>
          <w:sz w:val="32"/>
          <w:highlight w:val="none"/>
          <w:lang w:eastAsia="zh-CN"/>
        </w:rPr>
      </w:pPr>
    </w:p>
    <w:p>
      <w:pPr>
        <w:pStyle w:val="8"/>
        <w:rPr>
          <w:rFonts w:hint="eastAsia" w:asciiTheme="minorEastAsia" w:hAnsiTheme="minorEastAsia" w:eastAsiaTheme="minorEastAsia" w:cstheme="minorEastAsia"/>
          <w:b/>
          <w:color w:val="000000" w:themeColor="text1"/>
          <w:sz w:val="32"/>
          <w:highlight w:val="none"/>
          <w:lang w:eastAsia="zh-CN"/>
        </w:rPr>
      </w:pPr>
    </w:p>
    <w:p>
      <w:pPr>
        <w:pStyle w:val="8"/>
        <w:rPr>
          <w:rFonts w:hint="eastAsia" w:asciiTheme="minorEastAsia" w:hAnsiTheme="minorEastAsia" w:eastAsiaTheme="minorEastAsia" w:cstheme="minorEastAsia"/>
          <w:b/>
          <w:color w:val="000000" w:themeColor="text1"/>
          <w:sz w:val="32"/>
          <w:highlight w:val="none"/>
          <w:lang w:eastAsia="zh-CN"/>
        </w:rPr>
      </w:pPr>
    </w:p>
    <w:p>
      <w:pPr>
        <w:pStyle w:val="8"/>
        <w:rPr>
          <w:rFonts w:hint="eastAsia" w:asciiTheme="minorEastAsia" w:hAnsiTheme="minorEastAsia" w:eastAsiaTheme="minorEastAsia" w:cstheme="minorEastAsia"/>
          <w:b/>
          <w:color w:val="000000" w:themeColor="text1"/>
          <w:sz w:val="32"/>
          <w:highlight w:val="none"/>
          <w:lang w:eastAsia="zh-CN"/>
        </w:rPr>
      </w:pPr>
    </w:p>
    <w:p>
      <w:pPr>
        <w:jc w:val="center"/>
        <w:rPr>
          <w:rFonts w:hint="eastAsia" w:asciiTheme="minorEastAsia" w:hAnsiTheme="minorEastAsia" w:eastAsiaTheme="minorEastAsia" w:cstheme="minorEastAsia"/>
          <w:color w:val="000000" w:themeColor="text1"/>
          <w:highlight w:val="none"/>
          <w:lang w:eastAsia="zh-CN"/>
        </w:rPr>
      </w:pPr>
    </w:p>
    <w:p>
      <w:pPr>
        <w:ind w:leftChars="800"/>
        <w:jc w:val="left"/>
        <w:rPr>
          <w:rFonts w:hint="eastAsia" w:asciiTheme="minorEastAsia" w:hAnsiTheme="minorEastAsia" w:eastAsiaTheme="minorEastAsia" w:cstheme="minorEastAsia"/>
          <w:color w:val="000000" w:themeColor="text1"/>
          <w:sz w:val="28"/>
          <w:szCs w:val="28"/>
          <w:highlight w:val="none"/>
          <w:lang w:eastAsia="zh-CN"/>
        </w:rPr>
      </w:pPr>
    </w:p>
    <w:p>
      <w:pPr>
        <w:ind w:leftChars="800"/>
        <w:jc w:val="left"/>
        <w:rPr>
          <w:rFonts w:hint="eastAsia" w:asciiTheme="minorEastAsia" w:hAnsiTheme="minorEastAsia" w:eastAsiaTheme="minorEastAsia" w:cstheme="minorEastAsia"/>
          <w:color w:val="000000" w:themeColor="text1"/>
          <w:sz w:val="28"/>
          <w:szCs w:val="28"/>
          <w:highlight w:val="none"/>
          <w:lang w:eastAsia="zh-CN"/>
        </w:rPr>
      </w:pPr>
      <w:r>
        <w:rPr>
          <w:rFonts w:hint="eastAsia" w:asciiTheme="minorEastAsia" w:hAnsiTheme="minorEastAsia" w:eastAsiaTheme="minorEastAsia" w:cstheme="minorEastAsia"/>
          <w:color w:val="000000" w:themeColor="text1"/>
          <w:sz w:val="28"/>
          <w:szCs w:val="28"/>
          <w:highlight w:val="none"/>
          <w:lang w:eastAsia="zh-CN"/>
        </w:rPr>
        <w:t>投标人：</w:t>
      </w:r>
      <w:r>
        <w:rPr>
          <w:rFonts w:hint="eastAsia" w:asciiTheme="minorEastAsia" w:hAnsiTheme="minorEastAsia" w:eastAsiaTheme="minorEastAsia" w:cstheme="minorEastAsia"/>
          <w:color w:val="000000" w:themeColor="text1"/>
          <w:sz w:val="28"/>
          <w:szCs w:val="28"/>
          <w:highlight w:val="none"/>
          <w:u w:val="single"/>
          <w:lang w:eastAsia="zh-CN"/>
        </w:rPr>
        <w:tab/>
      </w:r>
      <w:r>
        <w:rPr>
          <w:rFonts w:hint="eastAsia" w:asciiTheme="minorEastAsia" w:hAnsiTheme="minorEastAsia" w:eastAsiaTheme="minorEastAsia" w:cstheme="minorEastAsia"/>
          <w:color w:val="000000" w:themeColor="text1"/>
          <w:sz w:val="28"/>
          <w:szCs w:val="28"/>
          <w:highlight w:val="none"/>
          <w:u w:val="single"/>
          <w:lang w:val="en-US" w:eastAsia="zh-CN"/>
        </w:rPr>
        <w:t xml:space="preserve">                          </w:t>
      </w:r>
      <w:r>
        <w:rPr>
          <w:rFonts w:hint="eastAsia" w:asciiTheme="minorEastAsia" w:hAnsiTheme="minorEastAsia" w:eastAsiaTheme="minorEastAsia" w:cstheme="minorEastAsia"/>
          <w:color w:val="000000" w:themeColor="text1"/>
          <w:sz w:val="28"/>
          <w:szCs w:val="28"/>
          <w:highlight w:val="none"/>
          <w:lang w:eastAsia="zh-CN"/>
        </w:rPr>
        <w:t>（电子签章）</w:t>
      </w:r>
    </w:p>
    <w:p>
      <w:pPr>
        <w:ind w:leftChars="800"/>
        <w:jc w:val="left"/>
        <w:rPr>
          <w:rFonts w:hint="eastAsia" w:asciiTheme="minorEastAsia" w:hAnsiTheme="minorEastAsia" w:eastAsiaTheme="minorEastAsia" w:cstheme="minorEastAsia"/>
          <w:color w:val="000000" w:themeColor="text1"/>
          <w:sz w:val="28"/>
          <w:szCs w:val="28"/>
          <w:highlight w:val="none"/>
          <w:lang w:eastAsia="zh-CN"/>
        </w:rPr>
      </w:pPr>
    </w:p>
    <w:p>
      <w:pPr>
        <w:ind w:leftChars="800"/>
        <w:jc w:val="left"/>
        <w:rPr>
          <w:rFonts w:hint="eastAsia" w:asciiTheme="minorEastAsia" w:hAnsiTheme="minorEastAsia" w:eastAsiaTheme="minorEastAsia" w:cstheme="minorEastAsia"/>
          <w:color w:val="000000" w:themeColor="text1"/>
          <w:sz w:val="28"/>
          <w:szCs w:val="28"/>
          <w:highlight w:val="none"/>
          <w:lang w:eastAsia="zh-CN"/>
        </w:rPr>
      </w:pPr>
      <w:r>
        <w:rPr>
          <w:rFonts w:hint="eastAsia" w:asciiTheme="minorEastAsia" w:hAnsiTheme="minorEastAsia" w:eastAsiaTheme="minorEastAsia" w:cstheme="minorEastAsia"/>
          <w:color w:val="000000" w:themeColor="text1"/>
          <w:sz w:val="28"/>
          <w:szCs w:val="28"/>
          <w:highlight w:val="none"/>
          <w:lang w:eastAsia="zh-CN"/>
        </w:rPr>
        <w:t>法定代表人或委托代理人：</w:t>
      </w:r>
      <w:r>
        <w:rPr>
          <w:rFonts w:hint="eastAsia" w:asciiTheme="minorEastAsia" w:hAnsiTheme="minorEastAsia" w:eastAsiaTheme="minorEastAsia" w:cstheme="minorEastAsia"/>
          <w:color w:val="000000" w:themeColor="text1"/>
          <w:sz w:val="28"/>
          <w:szCs w:val="28"/>
          <w:highlight w:val="none"/>
          <w:u w:val="single"/>
          <w:lang w:val="en-US" w:eastAsia="zh-CN"/>
        </w:rPr>
        <w:t xml:space="preserve">               </w:t>
      </w:r>
      <w:r>
        <w:rPr>
          <w:rFonts w:hint="eastAsia" w:asciiTheme="minorEastAsia" w:hAnsiTheme="minorEastAsia" w:eastAsiaTheme="minorEastAsia" w:cstheme="minorEastAsia"/>
          <w:color w:val="000000" w:themeColor="text1"/>
          <w:sz w:val="28"/>
          <w:szCs w:val="28"/>
          <w:highlight w:val="none"/>
          <w:lang w:eastAsia="zh-CN"/>
        </w:rPr>
        <w:t>（电子签章）</w:t>
      </w:r>
    </w:p>
    <w:p>
      <w:pPr>
        <w:ind w:leftChars="800"/>
        <w:jc w:val="left"/>
        <w:rPr>
          <w:rFonts w:hint="eastAsia" w:asciiTheme="minorEastAsia" w:hAnsiTheme="minorEastAsia" w:eastAsiaTheme="minorEastAsia" w:cstheme="minorEastAsia"/>
          <w:color w:val="000000" w:themeColor="text1"/>
          <w:sz w:val="28"/>
          <w:szCs w:val="28"/>
          <w:highlight w:val="none"/>
          <w:lang w:eastAsia="zh-CN"/>
        </w:rPr>
      </w:pPr>
    </w:p>
    <w:p>
      <w:pPr>
        <w:ind w:leftChars="800"/>
        <w:jc w:val="left"/>
        <w:rPr>
          <w:rFonts w:hint="eastAsia" w:asciiTheme="minorEastAsia" w:hAnsiTheme="minorEastAsia" w:eastAsiaTheme="minorEastAsia" w:cstheme="minorEastAsia"/>
          <w:color w:val="000000" w:themeColor="text1"/>
          <w:sz w:val="28"/>
          <w:szCs w:val="28"/>
          <w:highlight w:val="none"/>
          <w:lang w:eastAsia="zh-CN"/>
        </w:rPr>
      </w:pPr>
      <w:r>
        <w:rPr>
          <w:rFonts w:hint="eastAsia" w:asciiTheme="minorEastAsia" w:hAnsiTheme="minorEastAsia" w:eastAsiaTheme="minorEastAsia" w:cstheme="minorEastAsia"/>
          <w:color w:val="000000" w:themeColor="text1"/>
          <w:sz w:val="28"/>
          <w:szCs w:val="28"/>
          <w:highlight w:val="none"/>
          <w:lang w:eastAsia="zh-CN"/>
        </w:rPr>
        <w:t>日</w:t>
      </w:r>
      <w:r>
        <w:rPr>
          <w:rFonts w:hint="eastAsia" w:asciiTheme="minorEastAsia" w:hAnsiTheme="minorEastAsia" w:eastAsiaTheme="minorEastAsia" w:cstheme="minorEastAsia"/>
          <w:color w:val="000000" w:themeColor="text1"/>
          <w:sz w:val="28"/>
          <w:szCs w:val="28"/>
          <w:highlight w:val="none"/>
          <w:lang w:val="en-US" w:eastAsia="zh-CN"/>
        </w:rPr>
        <w:t xml:space="preserve">  </w:t>
      </w:r>
      <w:r>
        <w:rPr>
          <w:rFonts w:hint="eastAsia" w:asciiTheme="minorEastAsia" w:hAnsiTheme="minorEastAsia" w:eastAsiaTheme="minorEastAsia" w:cstheme="minorEastAsia"/>
          <w:color w:val="000000" w:themeColor="text1"/>
          <w:sz w:val="28"/>
          <w:szCs w:val="28"/>
          <w:highlight w:val="none"/>
          <w:lang w:eastAsia="zh-CN"/>
        </w:rPr>
        <w:t>期：</w:t>
      </w:r>
      <w:r>
        <w:rPr>
          <w:rFonts w:hint="eastAsia" w:asciiTheme="minorEastAsia" w:hAnsiTheme="minorEastAsia" w:eastAsiaTheme="minorEastAsia" w:cstheme="minorEastAsia"/>
          <w:color w:val="000000" w:themeColor="text1"/>
          <w:sz w:val="28"/>
          <w:szCs w:val="28"/>
          <w:highlight w:val="none"/>
          <w:u w:val="single"/>
          <w:lang w:val="en-US" w:eastAsia="zh-CN"/>
        </w:rPr>
        <w:t xml:space="preserve">         </w:t>
      </w:r>
      <w:r>
        <w:rPr>
          <w:rFonts w:hint="eastAsia" w:asciiTheme="minorEastAsia" w:hAnsiTheme="minorEastAsia" w:eastAsiaTheme="minorEastAsia" w:cstheme="minorEastAsia"/>
          <w:color w:val="000000" w:themeColor="text1"/>
          <w:sz w:val="28"/>
          <w:szCs w:val="28"/>
          <w:highlight w:val="none"/>
          <w:lang w:eastAsia="zh-CN"/>
        </w:rPr>
        <w:t>年</w:t>
      </w:r>
      <w:r>
        <w:rPr>
          <w:rFonts w:hint="eastAsia" w:asciiTheme="minorEastAsia" w:hAnsiTheme="minorEastAsia" w:eastAsiaTheme="minorEastAsia" w:cstheme="minorEastAsia"/>
          <w:color w:val="000000" w:themeColor="text1"/>
          <w:sz w:val="28"/>
          <w:szCs w:val="28"/>
          <w:highlight w:val="none"/>
          <w:u w:val="single"/>
          <w:lang w:val="en-US" w:eastAsia="zh-CN"/>
        </w:rPr>
        <w:t xml:space="preserve">   </w:t>
      </w:r>
      <w:r>
        <w:rPr>
          <w:rFonts w:hint="eastAsia" w:asciiTheme="minorEastAsia" w:hAnsiTheme="minorEastAsia" w:eastAsiaTheme="minorEastAsia" w:cstheme="minorEastAsia"/>
          <w:color w:val="000000" w:themeColor="text1"/>
          <w:sz w:val="28"/>
          <w:szCs w:val="28"/>
          <w:highlight w:val="none"/>
          <w:lang w:eastAsia="zh-CN"/>
        </w:rPr>
        <w:t>月</w:t>
      </w:r>
      <w:r>
        <w:rPr>
          <w:rFonts w:hint="eastAsia" w:asciiTheme="minorEastAsia" w:hAnsiTheme="minorEastAsia" w:eastAsiaTheme="minorEastAsia" w:cstheme="minorEastAsia"/>
          <w:color w:val="000000" w:themeColor="text1"/>
          <w:sz w:val="28"/>
          <w:szCs w:val="28"/>
          <w:highlight w:val="none"/>
          <w:u w:val="single"/>
          <w:lang w:val="en-US" w:eastAsia="zh-CN"/>
        </w:rPr>
        <w:t xml:space="preserve">   </w:t>
      </w:r>
      <w:r>
        <w:rPr>
          <w:rFonts w:hint="eastAsia" w:asciiTheme="minorEastAsia" w:hAnsiTheme="minorEastAsia" w:eastAsiaTheme="minorEastAsia" w:cstheme="minorEastAsia"/>
          <w:color w:val="000000" w:themeColor="text1"/>
          <w:sz w:val="28"/>
          <w:szCs w:val="28"/>
          <w:highlight w:val="none"/>
          <w:lang w:eastAsia="zh-CN"/>
        </w:rPr>
        <w:t>日</w:t>
      </w:r>
    </w:p>
    <w:p>
      <w:pPr>
        <w:ind w:leftChars="800"/>
        <w:jc w:val="left"/>
        <w:rPr>
          <w:rFonts w:hint="eastAsia" w:asciiTheme="minorEastAsia" w:hAnsiTheme="minorEastAsia" w:eastAsiaTheme="minorEastAsia" w:cstheme="minorEastAsia"/>
          <w:color w:val="000000" w:themeColor="text1"/>
          <w:sz w:val="28"/>
          <w:szCs w:val="28"/>
          <w:highlight w:val="none"/>
          <w:lang w:eastAsia="zh-CN"/>
        </w:rPr>
        <w:sectPr>
          <w:pgSz w:w="11910" w:h="16840"/>
          <w:pgMar w:top="1080" w:right="560" w:bottom="1180" w:left="640" w:header="887" w:footer="993" w:gutter="0"/>
          <w:pgNumType w:fmt="decimal"/>
          <w:cols w:space="720" w:num="1"/>
        </w:sectPr>
      </w:pPr>
    </w:p>
    <w:p>
      <w:pPr>
        <w:spacing w:before="50"/>
        <w:ind w:left="3516"/>
        <w:rPr>
          <w:rFonts w:hint="eastAsia" w:asciiTheme="minorEastAsia" w:hAnsiTheme="minorEastAsia" w:eastAsiaTheme="minorEastAsia" w:cstheme="minorEastAsia"/>
          <w:b/>
          <w:color w:val="000000" w:themeColor="text1"/>
          <w:sz w:val="36"/>
          <w:highlight w:val="none"/>
          <w:lang w:eastAsia="zh-CN"/>
        </w:rPr>
      </w:pPr>
      <w:r>
        <w:rPr>
          <w:rFonts w:hint="eastAsia" w:asciiTheme="minorEastAsia" w:hAnsiTheme="minorEastAsia" w:eastAsiaTheme="minorEastAsia" w:cstheme="minorEastAsia"/>
          <w:b/>
          <w:color w:val="000000" w:themeColor="text1"/>
          <w:sz w:val="36"/>
          <w:highlight w:val="none"/>
          <w:lang w:eastAsia="zh-CN"/>
        </w:rPr>
        <w:t>一、投标报价（唱标）一览表</w:t>
      </w:r>
    </w:p>
    <w:p>
      <w:pPr>
        <w:pStyle w:val="8"/>
        <w:rPr>
          <w:rFonts w:hint="eastAsia" w:asciiTheme="minorEastAsia" w:hAnsiTheme="minorEastAsia" w:eastAsiaTheme="minorEastAsia" w:cstheme="minorEastAsia"/>
          <w:b/>
          <w:color w:val="000000" w:themeColor="text1"/>
          <w:sz w:val="30"/>
          <w:highlight w:val="none"/>
          <w:lang w:eastAsia="zh-CN"/>
        </w:rPr>
      </w:pPr>
    </w:p>
    <w:p>
      <w:pPr>
        <w:pStyle w:val="8"/>
        <w:rPr>
          <w:rFonts w:hint="eastAsia" w:asciiTheme="minorEastAsia" w:hAnsiTheme="minorEastAsia" w:eastAsiaTheme="minorEastAsia" w:cstheme="minorEastAsia"/>
          <w:b/>
          <w:color w:val="000000" w:themeColor="text1"/>
          <w:sz w:val="28"/>
          <w:highlight w:val="none"/>
          <w:lang w:eastAsia="zh-CN"/>
        </w:rPr>
      </w:pPr>
    </w:p>
    <w:p>
      <w:pPr>
        <w:spacing w:line="360" w:lineRule="auto"/>
        <w:ind w:left="565" w:leftChars="257" w:right="928" w:rightChars="422"/>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项目名称：兰坪县2021年度退耕还林项目补植补种及2019年度退耕还林项目苗木、籽种采购</w:t>
      </w:r>
    </w:p>
    <w:p>
      <w:pPr>
        <w:spacing w:line="360" w:lineRule="auto"/>
        <w:ind w:left="565" w:leftChars="257" w:right="928" w:rightChars="422"/>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招标编号：YNDB2021-002</w:t>
      </w:r>
    </w:p>
    <w:tbl>
      <w:tblPr>
        <w:tblStyle w:val="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82"/>
        <w:gridCol w:w="70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jc w:val="center"/>
        </w:trPr>
        <w:tc>
          <w:tcPr>
            <w:tcW w:w="2382" w:type="dxa"/>
          </w:tcPr>
          <w:p>
            <w:pPr>
              <w:pStyle w:val="22"/>
              <w:rPr>
                <w:rFonts w:hint="eastAsia" w:asciiTheme="minorEastAsia" w:hAnsiTheme="minorEastAsia" w:eastAsiaTheme="minorEastAsia" w:cstheme="minorEastAsia"/>
                <w:b/>
                <w:color w:val="000000" w:themeColor="text1"/>
                <w:sz w:val="24"/>
                <w:highlight w:val="none"/>
              </w:rPr>
            </w:pPr>
          </w:p>
          <w:p>
            <w:pPr>
              <w:pStyle w:val="22"/>
              <w:ind w:left="293" w:right="285"/>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投标人名称</w:t>
            </w:r>
          </w:p>
        </w:tc>
        <w:tc>
          <w:tcPr>
            <w:tcW w:w="7083"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jc w:val="center"/>
        </w:trPr>
        <w:tc>
          <w:tcPr>
            <w:tcW w:w="2382" w:type="dxa"/>
            <w:vMerge w:val="restart"/>
          </w:tcPr>
          <w:p>
            <w:pPr>
              <w:pStyle w:val="22"/>
              <w:rPr>
                <w:rFonts w:hint="eastAsia" w:asciiTheme="minorEastAsia" w:hAnsiTheme="minorEastAsia" w:eastAsiaTheme="minorEastAsia" w:cstheme="minorEastAsia"/>
                <w:b/>
                <w:color w:val="000000" w:themeColor="text1"/>
                <w:sz w:val="24"/>
                <w:highlight w:val="none"/>
                <w:lang w:eastAsia="zh-CN"/>
              </w:rPr>
            </w:pPr>
          </w:p>
          <w:p>
            <w:pPr>
              <w:pStyle w:val="22"/>
              <w:spacing w:before="168"/>
              <w:ind w:left="293" w:right="285"/>
              <w:jc w:val="center"/>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投标总报价</w:t>
            </w:r>
          </w:p>
          <w:p>
            <w:pPr>
              <w:pStyle w:val="22"/>
              <w:spacing w:before="124"/>
              <w:ind w:left="293" w:right="285"/>
              <w:jc w:val="center"/>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（人民币：元）</w:t>
            </w:r>
          </w:p>
        </w:tc>
        <w:tc>
          <w:tcPr>
            <w:tcW w:w="7083" w:type="dxa"/>
          </w:tcPr>
          <w:p>
            <w:pPr>
              <w:pStyle w:val="22"/>
              <w:spacing w:before="10"/>
              <w:rPr>
                <w:rFonts w:hint="eastAsia" w:asciiTheme="minorEastAsia" w:hAnsiTheme="minorEastAsia" w:eastAsiaTheme="minorEastAsia" w:cstheme="minorEastAsia"/>
                <w:b/>
                <w:color w:val="000000" w:themeColor="text1"/>
                <w:sz w:val="20"/>
                <w:highlight w:val="none"/>
                <w:lang w:eastAsia="zh-CN"/>
              </w:rPr>
            </w:pPr>
          </w:p>
          <w:p>
            <w:pPr>
              <w:pStyle w:val="22"/>
              <w:ind w:left="10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大写：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atLeast"/>
          <w:jc w:val="center"/>
        </w:trPr>
        <w:tc>
          <w:tcPr>
            <w:tcW w:w="2382" w:type="dxa"/>
            <w:vMerge w:val="continue"/>
            <w:tcBorders>
              <w:top w:val="nil"/>
            </w:tcBorders>
          </w:tcPr>
          <w:p>
            <w:pPr>
              <w:rPr>
                <w:rFonts w:hint="eastAsia" w:asciiTheme="minorEastAsia" w:hAnsiTheme="minorEastAsia" w:eastAsiaTheme="minorEastAsia" w:cstheme="minorEastAsia"/>
                <w:color w:val="000000" w:themeColor="text1"/>
                <w:sz w:val="2"/>
                <w:szCs w:val="2"/>
                <w:highlight w:val="none"/>
              </w:rPr>
            </w:pPr>
          </w:p>
        </w:tc>
        <w:tc>
          <w:tcPr>
            <w:tcW w:w="7083" w:type="dxa"/>
          </w:tcPr>
          <w:p>
            <w:pPr>
              <w:pStyle w:val="22"/>
              <w:spacing w:before="9"/>
              <w:rPr>
                <w:rFonts w:hint="eastAsia" w:asciiTheme="minorEastAsia" w:hAnsiTheme="minorEastAsia" w:eastAsiaTheme="minorEastAsia" w:cstheme="minorEastAsia"/>
                <w:b/>
                <w:color w:val="000000" w:themeColor="text1"/>
                <w:sz w:val="20"/>
                <w:highlight w:val="none"/>
              </w:rPr>
            </w:pPr>
          </w:p>
          <w:p>
            <w:pPr>
              <w:pStyle w:val="22"/>
              <w:spacing w:before="1"/>
              <w:ind w:left="10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3" w:hRule="atLeast"/>
          <w:jc w:val="center"/>
        </w:trPr>
        <w:tc>
          <w:tcPr>
            <w:tcW w:w="2382" w:type="dxa"/>
          </w:tcPr>
          <w:p>
            <w:pPr>
              <w:pStyle w:val="22"/>
              <w:spacing w:before="11"/>
              <w:rPr>
                <w:rFonts w:hint="eastAsia" w:asciiTheme="minorEastAsia" w:hAnsiTheme="minorEastAsia" w:eastAsiaTheme="minorEastAsia" w:cstheme="minorEastAsia"/>
                <w:b/>
                <w:color w:val="000000" w:themeColor="text1"/>
                <w:sz w:val="26"/>
                <w:highlight w:val="none"/>
              </w:rPr>
            </w:pPr>
          </w:p>
          <w:p>
            <w:pPr>
              <w:pStyle w:val="22"/>
              <w:spacing w:before="1"/>
              <w:ind w:left="293" w:right="285"/>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供</w:t>
            </w:r>
            <w:r>
              <w:rPr>
                <w:rFonts w:hint="eastAsia" w:asciiTheme="minorEastAsia" w:hAnsiTheme="minorEastAsia" w:eastAsiaTheme="minorEastAsia" w:cstheme="minorEastAsia"/>
                <w:color w:val="000000" w:themeColor="text1"/>
                <w:sz w:val="24"/>
                <w:highlight w:val="none"/>
                <w:lang w:eastAsia="zh-CN"/>
              </w:rPr>
              <w:t>货</w:t>
            </w:r>
            <w:r>
              <w:rPr>
                <w:rFonts w:hint="eastAsia" w:asciiTheme="minorEastAsia" w:hAnsiTheme="minorEastAsia" w:eastAsiaTheme="minorEastAsia" w:cstheme="minorEastAsia"/>
                <w:color w:val="000000" w:themeColor="text1"/>
                <w:sz w:val="24"/>
                <w:highlight w:val="none"/>
              </w:rPr>
              <w:t>时间要求</w:t>
            </w:r>
          </w:p>
        </w:tc>
        <w:tc>
          <w:tcPr>
            <w:tcW w:w="7083"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2" w:hRule="atLeast"/>
          <w:jc w:val="center"/>
        </w:trPr>
        <w:tc>
          <w:tcPr>
            <w:tcW w:w="2382" w:type="dxa"/>
          </w:tcPr>
          <w:p>
            <w:pPr>
              <w:pStyle w:val="22"/>
              <w:spacing w:before="10"/>
              <w:rPr>
                <w:rFonts w:hint="eastAsia" w:asciiTheme="minorEastAsia" w:hAnsiTheme="minorEastAsia" w:eastAsiaTheme="minorEastAsia" w:cstheme="minorEastAsia"/>
                <w:b/>
                <w:color w:val="000000" w:themeColor="text1"/>
                <w:sz w:val="26"/>
                <w:highlight w:val="none"/>
              </w:rPr>
            </w:pPr>
          </w:p>
          <w:p>
            <w:pPr>
              <w:pStyle w:val="22"/>
              <w:spacing w:before="1"/>
              <w:ind w:left="293" w:right="285"/>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供</w:t>
            </w:r>
            <w:r>
              <w:rPr>
                <w:rFonts w:hint="eastAsia" w:asciiTheme="minorEastAsia" w:hAnsiTheme="minorEastAsia" w:eastAsiaTheme="minorEastAsia" w:cstheme="minorEastAsia"/>
                <w:color w:val="000000" w:themeColor="text1"/>
                <w:sz w:val="24"/>
                <w:highlight w:val="none"/>
                <w:lang w:eastAsia="zh-CN"/>
              </w:rPr>
              <w:t>货</w:t>
            </w:r>
            <w:r>
              <w:rPr>
                <w:rFonts w:hint="eastAsia" w:asciiTheme="minorEastAsia" w:hAnsiTheme="minorEastAsia" w:eastAsiaTheme="minorEastAsia" w:cstheme="minorEastAsia"/>
                <w:color w:val="000000" w:themeColor="text1"/>
                <w:sz w:val="24"/>
                <w:highlight w:val="none"/>
              </w:rPr>
              <w:t>要求</w:t>
            </w:r>
          </w:p>
        </w:tc>
        <w:tc>
          <w:tcPr>
            <w:tcW w:w="7083"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2" w:hRule="atLeast"/>
          <w:jc w:val="center"/>
        </w:trPr>
        <w:tc>
          <w:tcPr>
            <w:tcW w:w="2382" w:type="dxa"/>
          </w:tcPr>
          <w:p>
            <w:pPr>
              <w:pStyle w:val="22"/>
              <w:spacing w:before="12"/>
              <w:rPr>
                <w:rFonts w:hint="eastAsia" w:asciiTheme="minorEastAsia" w:hAnsiTheme="minorEastAsia" w:eastAsiaTheme="minorEastAsia" w:cstheme="minorEastAsia"/>
                <w:b/>
                <w:color w:val="000000" w:themeColor="text1"/>
                <w:sz w:val="26"/>
                <w:highlight w:val="none"/>
              </w:rPr>
            </w:pPr>
          </w:p>
          <w:p>
            <w:pPr>
              <w:pStyle w:val="22"/>
              <w:ind w:left="293" w:right="285"/>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质量要求</w:t>
            </w:r>
          </w:p>
        </w:tc>
        <w:tc>
          <w:tcPr>
            <w:tcW w:w="7083"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6" w:hRule="atLeast"/>
          <w:jc w:val="center"/>
        </w:trPr>
        <w:tc>
          <w:tcPr>
            <w:tcW w:w="9465" w:type="dxa"/>
            <w:gridSpan w:val="2"/>
          </w:tcPr>
          <w:p>
            <w:pPr>
              <w:pStyle w:val="22"/>
              <w:spacing w:before="2"/>
              <w:rPr>
                <w:rFonts w:hint="eastAsia" w:asciiTheme="minorEastAsia" w:hAnsiTheme="minorEastAsia" w:eastAsiaTheme="minorEastAsia" w:cstheme="minorEastAsia"/>
                <w:b/>
                <w:color w:val="000000" w:themeColor="text1"/>
                <w:sz w:val="19"/>
                <w:highlight w:val="none"/>
                <w:lang w:eastAsia="zh-CN"/>
              </w:rPr>
            </w:pPr>
          </w:p>
          <w:p>
            <w:pPr>
              <w:pStyle w:val="22"/>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投标保证金</w:t>
            </w:r>
          </w:p>
          <w:p>
            <w:pPr>
              <w:pStyle w:val="22"/>
              <w:tabs>
                <w:tab w:val="left" w:pos="3107"/>
              </w:tabs>
              <w:spacing w:before="125"/>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金额：</w:t>
            </w:r>
            <w:r>
              <w:rPr>
                <w:rFonts w:hint="eastAsia" w:asciiTheme="minorEastAsia" w:hAnsiTheme="minorEastAsia" w:eastAsiaTheme="minorEastAsia" w:cstheme="minorEastAsia"/>
                <w:color w:val="000000" w:themeColor="text1"/>
                <w:sz w:val="24"/>
                <w:highlight w:val="none"/>
                <w:u w:val="single"/>
                <w:lang w:eastAsia="zh-CN"/>
              </w:rPr>
              <w:tab/>
            </w:r>
            <w:r>
              <w:rPr>
                <w:rFonts w:hint="eastAsia" w:asciiTheme="minorEastAsia" w:hAnsiTheme="minorEastAsia" w:eastAsiaTheme="minorEastAsia" w:cstheme="minorEastAsia"/>
                <w:color w:val="000000" w:themeColor="text1"/>
                <w:sz w:val="24"/>
                <w:highlight w:val="none"/>
                <w:lang w:eastAsia="zh-CN"/>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jc w:val="center"/>
        </w:trPr>
        <w:tc>
          <w:tcPr>
            <w:tcW w:w="9465" w:type="dxa"/>
            <w:gridSpan w:val="2"/>
          </w:tcPr>
          <w:p>
            <w:pPr>
              <w:pStyle w:val="22"/>
              <w:spacing w:before="3"/>
              <w:rPr>
                <w:rFonts w:hint="eastAsia" w:asciiTheme="minorEastAsia" w:hAnsiTheme="minorEastAsia" w:eastAsiaTheme="minorEastAsia" w:cstheme="minorEastAsia"/>
                <w:b/>
                <w:color w:val="000000" w:themeColor="text1"/>
                <w:sz w:val="24"/>
                <w:highlight w:val="none"/>
                <w:lang w:eastAsia="zh-CN"/>
              </w:rPr>
            </w:pPr>
          </w:p>
          <w:p>
            <w:pPr>
              <w:pStyle w:val="22"/>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投标人：（电子签章）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0" w:hRule="atLeast"/>
          <w:jc w:val="center"/>
        </w:trPr>
        <w:tc>
          <w:tcPr>
            <w:tcW w:w="9465" w:type="dxa"/>
            <w:gridSpan w:val="2"/>
          </w:tcPr>
          <w:p>
            <w:pPr>
              <w:pStyle w:val="22"/>
              <w:spacing w:before="122"/>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法定代表人或被授权人（电子签章）：</w:t>
            </w:r>
          </w:p>
          <w:p>
            <w:pPr>
              <w:pStyle w:val="22"/>
              <w:rPr>
                <w:rFonts w:hint="eastAsia" w:asciiTheme="minorEastAsia" w:hAnsiTheme="minorEastAsia" w:eastAsiaTheme="minorEastAsia" w:cstheme="minorEastAsia"/>
                <w:b/>
                <w:color w:val="000000" w:themeColor="text1"/>
                <w:sz w:val="24"/>
                <w:highlight w:val="none"/>
                <w:lang w:eastAsia="zh-CN"/>
              </w:rPr>
            </w:pPr>
          </w:p>
          <w:p>
            <w:pPr>
              <w:pStyle w:val="22"/>
              <w:spacing w:before="6"/>
              <w:rPr>
                <w:rFonts w:hint="eastAsia" w:asciiTheme="minorEastAsia" w:hAnsiTheme="minorEastAsia" w:eastAsiaTheme="minorEastAsia" w:cstheme="minorEastAsia"/>
                <w:b/>
                <w:color w:val="000000" w:themeColor="text1"/>
                <w:sz w:val="19"/>
                <w:highlight w:val="none"/>
                <w:lang w:eastAsia="zh-CN"/>
              </w:rPr>
            </w:pPr>
          </w:p>
          <w:p>
            <w:pPr>
              <w:pStyle w:val="22"/>
              <w:tabs>
                <w:tab w:val="left" w:pos="1199"/>
                <w:tab w:val="left" w:pos="1919"/>
                <w:tab w:val="left" w:pos="2639"/>
              </w:tabs>
              <w:ind w:right="96"/>
              <w:jc w:val="right"/>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日期：</w:t>
            </w:r>
            <w:r>
              <w:rPr>
                <w:rFonts w:hint="eastAsia" w:asciiTheme="minorEastAsia" w:hAnsiTheme="minorEastAsia" w:eastAsiaTheme="minorEastAsia" w:cstheme="minorEastAsia"/>
                <w:color w:val="000000" w:themeColor="text1"/>
                <w:sz w:val="24"/>
                <w:highlight w:val="none"/>
              </w:rPr>
              <w:tab/>
            </w:r>
            <w:r>
              <w:rPr>
                <w:rFonts w:hint="eastAsia" w:asciiTheme="minorEastAsia" w:hAnsiTheme="minorEastAsia" w:eastAsiaTheme="minorEastAsia" w:cstheme="minorEastAsia"/>
                <w:color w:val="000000" w:themeColor="text1"/>
                <w:sz w:val="24"/>
                <w:highlight w:val="none"/>
              </w:rPr>
              <w:t>年</w:t>
            </w:r>
            <w:r>
              <w:rPr>
                <w:rFonts w:hint="eastAsia" w:asciiTheme="minorEastAsia" w:hAnsiTheme="minorEastAsia" w:eastAsiaTheme="minorEastAsia" w:cstheme="minorEastAsia"/>
                <w:color w:val="000000" w:themeColor="text1"/>
                <w:sz w:val="24"/>
                <w:highlight w:val="none"/>
              </w:rPr>
              <w:tab/>
            </w:r>
            <w:r>
              <w:rPr>
                <w:rFonts w:hint="eastAsia" w:asciiTheme="minorEastAsia" w:hAnsiTheme="minorEastAsia" w:eastAsiaTheme="minorEastAsia" w:cstheme="minorEastAsia"/>
                <w:color w:val="000000" w:themeColor="text1"/>
                <w:sz w:val="24"/>
                <w:highlight w:val="none"/>
              </w:rPr>
              <w:t>月</w:t>
            </w:r>
            <w:r>
              <w:rPr>
                <w:rFonts w:hint="eastAsia" w:asciiTheme="minorEastAsia" w:hAnsiTheme="minorEastAsia" w:eastAsiaTheme="minorEastAsia" w:cstheme="minorEastAsia"/>
                <w:color w:val="000000" w:themeColor="text1"/>
                <w:sz w:val="24"/>
                <w:highlight w:val="none"/>
              </w:rPr>
              <w:tab/>
            </w:r>
            <w:r>
              <w:rPr>
                <w:rFonts w:hint="eastAsia" w:asciiTheme="minorEastAsia" w:hAnsiTheme="minorEastAsia" w:eastAsiaTheme="minorEastAsia" w:cstheme="minorEastAsia"/>
                <w:color w:val="000000" w:themeColor="text1"/>
                <w:sz w:val="24"/>
                <w:highlight w:val="none"/>
              </w:rPr>
              <w:t>日</w:t>
            </w:r>
          </w:p>
        </w:tc>
      </w:tr>
    </w:tbl>
    <w:p>
      <w:pPr>
        <w:pStyle w:val="8"/>
        <w:rPr>
          <w:rFonts w:hint="eastAsia" w:asciiTheme="minorEastAsia" w:hAnsiTheme="minorEastAsia" w:eastAsiaTheme="minorEastAsia" w:cstheme="minorEastAsia"/>
          <w:color w:val="000000" w:themeColor="text1"/>
          <w:highlight w:val="none"/>
          <w:lang w:eastAsia="zh-CN"/>
        </w:rPr>
      </w:pPr>
    </w:p>
    <w:p>
      <w:pPr>
        <w:pStyle w:val="7"/>
        <w:spacing w:before="1"/>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注：请放在投标文件中的第一页。</w:t>
      </w:r>
    </w:p>
    <w:p>
      <w:pPr>
        <w:rPr>
          <w:rFonts w:hint="eastAsia" w:asciiTheme="minorEastAsia" w:hAnsiTheme="minorEastAsia" w:eastAsiaTheme="minorEastAsia" w:cstheme="minorEastAsia"/>
          <w:color w:val="000000" w:themeColor="text1"/>
          <w:highlight w:val="none"/>
          <w:lang w:eastAsia="zh-CN"/>
        </w:rPr>
        <w:sectPr>
          <w:pgSz w:w="11910" w:h="16840"/>
          <w:pgMar w:top="1080" w:right="560" w:bottom="1180" w:left="640" w:header="887" w:footer="993" w:gutter="0"/>
          <w:pgNumType w:fmt="decimal"/>
          <w:cols w:space="720" w:num="1"/>
        </w:sectPr>
      </w:pPr>
    </w:p>
    <w:p>
      <w:pPr>
        <w:spacing w:before="50"/>
        <w:ind w:left="3516"/>
        <w:rPr>
          <w:rFonts w:hint="eastAsia" w:asciiTheme="minorEastAsia" w:hAnsiTheme="minorEastAsia" w:eastAsiaTheme="minorEastAsia" w:cstheme="minorEastAsia"/>
          <w:b/>
          <w:color w:val="000000" w:themeColor="text1"/>
          <w:sz w:val="36"/>
          <w:highlight w:val="none"/>
          <w:lang w:eastAsia="zh-CN"/>
        </w:rPr>
      </w:pPr>
      <w:r>
        <w:rPr>
          <w:rFonts w:hint="eastAsia" w:asciiTheme="minorEastAsia" w:hAnsiTheme="minorEastAsia" w:eastAsiaTheme="minorEastAsia" w:cstheme="minorEastAsia"/>
          <w:b/>
          <w:color w:val="000000" w:themeColor="text1"/>
          <w:sz w:val="36"/>
          <w:highlight w:val="none"/>
          <w:lang w:eastAsia="zh-CN"/>
        </w:rPr>
        <w:t>二、投</w:t>
      </w:r>
      <w:r>
        <w:rPr>
          <w:rFonts w:hint="eastAsia" w:asciiTheme="minorEastAsia" w:hAnsiTheme="minorEastAsia" w:eastAsiaTheme="minorEastAsia" w:cstheme="minorEastAsia"/>
          <w:b/>
          <w:color w:val="000000" w:themeColor="text1"/>
          <w:sz w:val="36"/>
          <w:highlight w:val="none"/>
          <w:lang w:eastAsia="zh-CN"/>
        </w:rPr>
        <w:tab/>
      </w:r>
      <w:r>
        <w:rPr>
          <w:rFonts w:hint="eastAsia" w:asciiTheme="minorEastAsia" w:hAnsiTheme="minorEastAsia" w:eastAsiaTheme="minorEastAsia" w:cstheme="minorEastAsia"/>
          <w:b/>
          <w:color w:val="000000" w:themeColor="text1"/>
          <w:sz w:val="36"/>
          <w:highlight w:val="none"/>
          <w:lang w:eastAsia="zh-CN"/>
        </w:rPr>
        <w:t>标</w:t>
      </w:r>
      <w:r>
        <w:rPr>
          <w:rFonts w:hint="eastAsia" w:asciiTheme="minorEastAsia" w:hAnsiTheme="minorEastAsia" w:eastAsiaTheme="minorEastAsia" w:cstheme="minorEastAsia"/>
          <w:b/>
          <w:color w:val="000000" w:themeColor="text1"/>
          <w:sz w:val="36"/>
          <w:highlight w:val="none"/>
          <w:lang w:eastAsia="zh-CN"/>
        </w:rPr>
        <w:tab/>
      </w:r>
      <w:r>
        <w:rPr>
          <w:rFonts w:hint="eastAsia" w:asciiTheme="minorEastAsia" w:hAnsiTheme="minorEastAsia" w:eastAsiaTheme="minorEastAsia" w:cstheme="minorEastAsia"/>
          <w:b/>
          <w:color w:val="000000" w:themeColor="text1"/>
          <w:sz w:val="36"/>
          <w:highlight w:val="none"/>
          <w:lang w:eastAsia="zh-CN"/>
        </w:rPr>
        <w:t>书</w:t>
      </w:r>
    </w:p>
    <w:p>
      <w:pPr>
        <w:pStyle w:val="8"/>
        <w:spacing w:before="8"/>
        <w:rPr>
          <w:rFonts w:hint="eastAsia" w:asciiTheme="minorEastAsia" w:hAnsiTheme="minorEastAsia" w:eastAsiaTheme="minorEastAsia" w:cstheme="minorEastAsia"/>
          <w:b/>
          <w:color w:val="000000" w:themeColor="text1"/>
          <w:sz w:val="15"/>
          <w:highlight w:val="none"/>
          <w:lang w:eastAsia="zh-CN"/>
        </w:rPr>
      </w:pPr>
    </w:p>
    <w:p>
      <w:pPr>
        <w:tabs>
          <w:tab w:val="left" w:pos="3125"/>
        </w:tabs>
        <w:spacing w:before="74"/>
        <w:ind w:left="595"/>
        <w:rPr>
          <w:rFonts w:hint="eastAsia" w:asciiTheme="minorEastAsia" w:hAnsiTheme="minorEastAsia" w:eastAsiaTheme="minorEastAsia" w:cstheme="minorEastAsia"/>
          <w:b/>
          <w:color w:val="000000" w:themeColor="text1"/>
          <w:sz w:val="24"/>
          <w:highlight w:val="none"/>
          <w:lang w:eastAsia="zh-CN"/>
        </w:rPr>
      </w:pPr>
      <w:r>
        <w:rPr>
          <w:rFonts w:hint="eastAsia" w:asciiTheme="minorEastAsia" w:hAnsiTheme="minorEastAsia" w:eastAsiaTheme="minorEastAsia" w:cstheme="minorEastAsia"/>
          <w:b/>
          <w:color w:val="000000" w:themeColor="text1"/>
          <w:sz w:val="24"/>
          <w:highlight w:val="none"/>
          <w:lang w:eastAsia="zh-CN"/>
        </w:rPr>
        <w:t>致</w:t>
      </w:r>
      <w:r>
        <w:rPr>
          <w:rFonts w:hint="eastAsia" w:asciiTheme="minorEastAsia" w:hAnsiTheme="minorEastAsia" w:eastAsiaTheme="minorEastAsia" w:cstheme="minorEastAsia"/>
          <w:b/>
          <w:color w:val="000000" w:themeColor="text1"/>
          <w:sz w:val="24"/>
          <w:highlight w:val="none"/>
          <w:u w:val="single"/>
          <w:lang w:eastAsia="zh-CN"/>
        </w:rPr>
        <w:tab/>
      </w:r>
      <w:r>
        <w:rPr>
          <w:rFonts w:hint="eastAsia" w:asciiTheme="minorEastAsia" w:hAnsiTheme="minorEastAsia" w:eastAsiaTheme="minorEastAsia" w:cstheme="minorEastAsia"/>
          <w:b/>
          <w:color w:val="000000" w:themeColor="text1"/>
          <w:sz w:val="24"/>
          <w:highlight w:val="none"/>
          <w:lang w:eastAsia="zh-CN"/>
        </w:rPr>
        <w:t>：</w:t>
      </w:r>
    </w:p>
    <w:p>
      <w:pPr>
        <w:pStyle w:val="8"/>
        <w:spacing w:before="12"/>
        <w:rPr>
          <w:rFonts w:hint="eastAsia" w:asciiTheme="minorEastAsia" w:hAnsiTheme="minorEastAsia" w:eastAsiaTheme="minorEastAsia" w:cstheme="minorEastAsia"/>
          <w:b/>
          <w:color w:val="000000" w:themeColor="text1"/>
          <w:sz w:val="21"/>
          <w:highlight w:val="none"/>
          <w:lang w:eastAsia="zh-CN"/>
        </w:rPr>
      </w:pPr>
    </w:p>
    <w:p>
      <w:pPr>
        <w:pStyle w:val="8"/>
        <w:tabs>
          <w:tab w:val="left" w:pos="5331"/>
        </w:tabs>
        <w:ind w:left="110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spacing w:val="7"/>
          <w:highlight w:val="none"/>
          <w:lang w:eastAsia="zh-CN"/>
        </w:rPr>
        <w:t>根据</w:t>
      </w:r>
      <w:r>
        <w:rPr>
          <w:rFonts w:hint="eastAsia" w:asciiTheme="minorEastAsia" w:hAnsiTheme="minorEastAsia" w:eastAsiaTheme="minorEastAsia" w:cstheme="minorEastAsia"/>
          <w:color w:val="000000" w:themeColor="text1"/>
          <w:spacing w:val="7"/>
          <w:highlight w:val="none"/>
          <w:u w:val="single"/>
          <w:lang w:eastAsia="zh-CN"/>
        </w:rPr>
        <w:tab/>
      </w:r>
      <w:r>
        <w:rPr>
          <w:rFonts w:hint="eastAsia" w:asciiTheme="minorEastAsia" w:hAnsiTheme="minorEastAsia" w:eastAsiaTheme="minorEastAsia" w:cstheme="minorEastAsia"/>
          <w:color w:val="000000" w:themeColor="text1"/>
          <w:spacing w:val="7"/>
          <w:highlight w:val="none"/>
          <w:lang w:eastAsia="zh-CN"/>
        </w:rPr>
        <w:t>项</w:t>
      </w:r>
      <w:r>
        <w:rPr>
          <w:rFonts w:hint="eastAsia" w:asciiTheme="minorEastAsia" w:hAnsiTheme="minorEastAsia" w:eastAsiaTheme="minorEastAsia" w:cstheme="minorEastAsia"/>
          <w:color w:val="000000" w:themeColor="text1"/>
          <w:spacing w:val="5"/>
          <w:highlight w:val="none"/>
          <w:lang w:eastAsia="zh-CN"/>
        </w:rPr>
        <w:t>目</w:t>
      </w:r>
      <w:r>
        <w:rPr>
          <w:rFonts w:hint="eastAsia" w:asciiTheme="minorEastAsia" w:hAnsiTheme="minorEastAsia" w:eastAsiaTheme="minorEastAsia" w:cstheme="minorEastAsia"/>
          <w:color w:val="000000" w:themeColor="text1"/>
          <w:spacing w:val="7"/>
          <w:highlight w:val="none"/>
          <w:lang w:eastAsia="zh-CN"/>
        </w:rPr>
        <w:t>的</w:t>
      </w:r>
      <w:r>
        <w:rPr>
          <w:rFonts w:hint="eastAsia" w:asciiTheme="minorEastAsia" w:hAnsiTheme="minorEastAsia" w:eastAsiaTheme="minorEastAsia" w:cstheme="minorEastAsia"/>
          <w:color w:val="000000" w:themeColor="text1"/>
          <w:spacing w:val="5"/>
          <w:highlight w:val="none"/>
          <w:lang w:eastAsia="zh-CN"/>
        </w:rPr>
        <w:t>招</w:t>
      </w:r>
      <w:r>
        <w:rPr>
          <w:rFonts w:hint="eastAsia" w:asciiTheme="minorEastAsia" w:hAnsiTheme="minorEastAsia" w:eastAsiaTheme="minorEastAsia" w:cstheme="minorEastAsia"/>
          <w:color w:val="000000" w:themeColor="text1"/>
          <w:spacing w:val="7"/>
          <w:highlight w:val="none"/>
          <w:lang w:eastAsia="zh-CN"/>
        </w:rPr>
        <w:t>标</w:t>
      </w:r>
      <w:r>
        <w:rPr>
          <w:rFonts w:hint="eastAsia" w:asciiTheme="minorEastAsia" w:hAnsiTheme="minorEastAsia" w:eastAsiaTheme="minorEastAsia" w:cstheme="minorEastAsia"/>
          <w:color w:val="000000" w:themeColor="text1"/>
          <w:spacing w:val="5"/>
          <w:highlight w:val="none"/>
          <w:lang w:eastAsia="zh-CN"/>
        </w:rPr>
        <w:t>文</w:t>
      </w:r>
      <w:r>
        <w:rPr>
          <w:rFonts w:hint="eastAsia" w:asciiTheme="minorEastAsia" w:hAnsiTheme="minorEastAsia" w:eastAsiaTheme="minorEastAsia" w:cstheme="minorEastAsia"/>
          <w:color w:val="000000" w:themeColor="text1"/>
          <w:spacing w:val="7"/>
          <w:highlight w:val="none"/>
          <w:lang w:eastAsia="zh-CN"/>
        </w:rPr>
        <w:t>件。我</w:t>
      </w:r>
      <w:r>
        <w:rPr>
          <w:rFonts w:hint="eastAsia" w:asciiTheme="minorEastAsia" w:hAnsiTheme="minorEastAsia" w:eastAsiaTheme="minorEastAsia" w:cstheme="minorEastAsia"/>
          <w:color w:val="000000" w:themeColor="text1"/>
          <w:spacing w:val="5"/>
          <w:highlight w:val="none"/>
          <w:lang w:eastAsia="zh-CN"/>
        </w:rPr>
        <w:t>方</w:t>
      </w:r>
      <w:r>
        <w:rPr>
          <w:rFonts w:hint="eastAsia" w:asciiTheme="minorEastAsia" w:hAnsiTheme="minorEastAsia" w:eastAsiaTheme="minorEastAsia" w:cstheme="minorEastAsia"/>
          <w:color w:val="000000" w:themeColor="text1"/>
          <w:spacing w:val="7"/>
          <w:highlight w:val="none"/>
          <w:lang w:eastAsia="zh-CN"/>
        </w:rPr>
        <w:t>正</w:t>
      </w:r>
      <w:r>
        <w:rPr>
          <w:rFonts w:hint="eastAsia" w:asciiTheme="minorEastAsia" w:hAnsiTheme="minorEastAsia" w:eastAsiaTheme="minorEastAsia" w:cstheme="minorEastAsia"/>
          <w:color w:val="000000" w:themeColor="text1"/>
          <w:spacing w:val="5"/>
          <w:highlight w:val="none"/>
          <w:lang w:eastAsia="zh-CN"/>
        </w:rPr>
        <w:t>式</w:t>
      </w:r>
      <w:r>
        <w:rPr>
          <w:rFonts w:hint="eastAsia" w:asciiTheme="minorEastAsia" w:hAnsiTheme="minorEastAsia" w:eastAsiaTheme="minorEastAsia" w:cstheme="minorEastAsia"/>
          <w:color w:val="000000" w:themeColor="text1"/>
          <w:spacing w:val="7"/>
          <w:highlight w:val="none"/>
          <w:lang w:eastAsia="zh-CN"/>
        </w:rPr>
        <w:t>授</w:t>
      </w:r>
      <w:r>
        <w:rPr>
          <w:rFonts w:hint="eastAsia" w:asciiTheme="minorEastAsia" w:hAnsiTheme="minorEastAsia" w:eastAsiaTheme="minorEastAsia" w:cstheme="minorEastAsia"/>
          <w:color w:val="000000" w:themeColor="text1"/>
          <w:spacing w:val="5"/>
          <w:highlight w:val="none"/>
          <w:lang w:eastAsia="zh-CN"/>
        </w:rPr>
        <w:t>权</w:t>
      </w:r>
      <w:r>
        <w:rPr>
          <w:rFonts w:hint="eastAsia" w:asciiTheme="minorEastAsia" w:hAnsiTheme="minorEastAsia" w:eastAsiaTheme="minorEastAsia" w:cstheme="minorEastAsia"/>
          <w:color w:val="000000" w:themeColor="text1"/>
          <w:spacing w:val="7"/>
          <w:highlight w:val="none"/>
          <w:lang w:eastAsia="zh-CN"/>
        </w:rPr>
        <w:t>下述</w:t>
      </w:r>
      <w:r>
        <w:rPr>
          <w:rFonts w:hint="eastAsia" w:asciiTheme="minorEastAsia" w:hAnsiTheme="minorEastAsia" w:eastAsiaTheme="minorEastAsia" w:cstheme="minorEastAsia"/>
          <w:color w:val="000000" w:themeColor="text1"/>
          <w:spacing w:val="5"/>
          <w:highlight w:val="none"/>
          <w:lang w:eastAsia="zh-CN"/>
        </w:rPr>
        <w:t>签</w:t>
      </w:r>
      <w:r>
        <w:rPr>
          <w:rFonts w:hint="eastAsia" w:asciiTheme="minorEastAsia" w:hAnsiTheme="minorEastAsia" w:eastAsiaTheme="minorEastAsia" w:cstheme="minorEastAsia"/>
          <w:color w:val="000000" w:themeColor="text1"/>
          <w:spacing w:val="7"/>
          <w:highlight w:val="none"/>
          <w:lang w:eastAsia="zh-CN"/>
        </w:rPr>
        <w:t>字</w:t>
      </w:r>
      <w:r>
        <w:rPr>
          <w:rFonts w:hint="eastAsia" w:asciiTheme="minorEastAsia" w:hAnsiTheme="minorEastAsia" w:eastAsiaTheme="minorEastAsia" w:cstheme="minorEastAsia"/>
          <w:color w:val="000000" w:themeColor="text1"/>
          <w:highlight w:val="none"/>
          <w:lang w:eastAsia="zh-CN"/>
        </w:rPr>
        <w:t>人</w:t>
      </w:r>
    </w:p>
    <w:p>
      <w:pPr>
        <w:pStyle w:val="8"/>
        <w:tabs>
          <w:tab w:val="left" w:pos="2011"/>
          <w:tab w:val="left" w:pos="2683"/>
          <w:tab w:val="left" w:pos="4336"/>
          <w:tab w:val="left" w:pos="6113"/>
          <w:tab w:val="left" w:pos="8726"/>
        </w:tabs>
        <w:spacing w:before="160" w:line="364" w:lineRule="auto"/>
        <w:ind w:left="595" w:right="536"/>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u w:val="single"/>
          <w:lang w:eastAsia="zh-CN"/>
        </w:rPr>
        <w:t>（姓名）</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spacing w:val="-27"/>
          <w:highlight w:val="none"/>
          <w:lang w:eastAsia="zh-CN"/>
        </w:rPr>
        <w:t>、</w:t>
      </w:r>
      <w:r>
        <w:rPr>
          <w:rFonts w:hint="eastAsia" w:asciiTheme="minorEastAsia" w:hAnsiTheme="minorEastAsia" w:eastAsiaTheme="minorEastAsia" w:cstheme="minorEastAsia"/>
          <w:color w:val="000000" w:themeColor="text1"/>
          <w:spacing w:val="-27"/>
          <w:highlight w:val="none"/>
          <w:u w:val="single"/>
          <w:lang w:eastAsia="zh-CN"/>
        </w:rPr>
        <w:tab/>
      </w:r>
      <w:r>
        <w:rPr>
          <w:rFonts w:hint="eastAsia" w:asciiTheme="minorEastAsia" w:hAnsiTheme="minorEastAsia" w:eastAsiaTheme="minorEastAsia" w:cstheme="minorEastAsia"/>
          <w:color w:val="000000" w:themeColor="text1"/>
          <w:spacing w:val="-3"/>
          <w:highlight w:val="none"/>
          <w:u w:val="single"/>
          <w:lang w:eastAsia="zh-CN"/>
        </w:rPr>
        <w:t>（</w:t>
      </w:r>
      <w:r>
        <w:rPr>
          <w:rFonts w:hint="eastAsia" w:asciiTheme="minorEastAsia" w:hAnsiTheme="minorEastAsia" w:eastAsiaTheme="minorEastAsia" w:cstheme="minorEastAsia"/>
          <w:color w:val="000000" w:themeColor="text1"/>
          <w:highlight w:val="none"/>
          <w:u w:val="single"/>
          <w:lang w:eastAsia="zh-CN"/>
        </w:rPr>
        <w:t>职务）</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作为投标人</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spacing w:val="-3"/>
          <w:highlight w:val="none"/>
          <w:u w:val="single"/>
          <w:lang w:eastAsia="zh-CN"/>
        </w:rPr>
        <w:t>（</w:t>
      </w:r>
      <w:r>
        <w:rPr>
          <w:rFonts w:hint="eastAsia" w:asciiTheme="minorEastAsia" w:hAnsiTheme="minorEastAsia" w:eastAsiaTheme="minorEastAsia" w:cstheme="minorEastAsia"/>
          <w:color w:val="000000" w:themeColor="text1"/>
          <w:highlight w:val="none"/>
          <w:u w:val="single"/>
          <w:lang w:eastAsia="zh-CN"/>
        </w:rPr>
        <w:t>投标人的名称）</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的全权代表， 负责处理投标及中标后签订合同等有关事宜。</w:t>
      </w:r>
    </w:p>
    <w:p>
      <w:pPr>
        <w:pStyle w:val="8"/>
        <w:spacing w:before="61" w:line="412" w:lineRule="auto"/>
        <w:ind w:left="1104" w:right="599"/>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我单位（或公司）同意以下事项：                                             1、我方按《中华人民共和国政府采购法》、《中华人民共和国政府采购法实施条例》</w:t>
      </w:r>
    </w:p>
    <w:p>
      <w:pPr>
        <w:pStyle w:val="8"/>
        <w:spacing w:line="246" w:lineRule="exact"/>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等有关法律法规的规定，规范自己的投标活动。</w:t>
      </w:r>
    </w:p>
    <w:p>
      <w:pPr>
        <w:pStyle w:val="8"/>
        <w:spacing w:before="3"/>
        <w:rPr>
          <w:rFonts w:hint="eastAsia" w:asciiTheme="minorEastAsia" w:hAnsiTheme="minorEastAsia" w:eastAsiaTheme="minorEastAsia" w:cstheme="minorEastAsia"/>
          <w:color w:val="000000" w:themeColor="text1"/>
          <w:sz w:val="17"/>
          <w:highlight w:val="none"/>
          <w:lang w:eastAsia="zh-CN"/>
        </w:rPr>
      </w:pPr>
    </w:p>
    <w:p>
      <w:pPr>
        <w:pStyle w:val="8"/>
        <w:tabs>
          <w:tab w:val="left" w:pos="6902"/>
        </w:tabs>
        <w:spacing w:line="364" w:lineRule="auto"/>
        <w:ind w:left="595" w:right="665" w:firstLine="508"/>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w:t>
      </w:r>
      <w:r>
        <w:rPr>
          <w:rFonts w:hint="eastAsia" w:asciiTheme="minorEastAsia" w:hAnsiTheme="minorEastAsia" w:eastAsiaTheme="minorEastAsia" w:cstheme="minorEastAsia"/>
          <w:color w:val="000000" w:themeColor="text1"/>
          <w:spacing w:val="-24"/>
          <w:highlight w:val="none"/>
          <w:lang w:eastAsia="zh-CN"/>
        </w:rPr>
        <w:t>、</w:t>
      </w:r>
      <w:r>
        <w:rPr>
          <w:rFonts w:hint="eastAsia" w:asciiTheme="minorEastAsia" w:hAnsiTheme="minorEastAsia" w:eastAsiaTheme="minorEastAsia" w:cstheme="minorEastAsia"/>
          <w:color w:val="000000" w:themeColor="text1"/>
          <w:spacing w:val="5"/>
          <w:highlight w:val="none"/>
          <w:lang w:eastAsia="zh-CN"/>
        </w:rPr>
        <w:t>我</w:t>
      </w:r>
      <w:r>
        <w:rPr>
          <w:rFonts w:hint="eastAsia" w:asciiTheme="minorEastAsia" w:hAnsiTheme="minorEastAsia" w:eastAsiaTheme="minorEastAsia" w:cstheme="minorEastAsia"/>
          <w:color w:val="000000" w:themeColor="text1"/>
          <w:spacing w:val="7"/>
          <w:highlight w:val="none"/>
          <w:lang w:eastAsia="zh-CN"/>
        </w:rPr>
        <w:t>方</w:t>
      </w:r>
      <w:r>
        <w:rPr>
          <w:rFonts w:hint="eastAsia" w:asciiTheme="minorEastAsia" w:hAnsiTheme="minorEastAsia" w:eastAsiaTheme="minorEastAsia" w:cstheme="minorEastAsia"/>
          <w:color w:val="000000" w:themeColor="text1"/>
          <w:spacing w:val="5"/>
          <w:highlight w:val="none"/>
          <w:lang w:eastAsia="zh-CN"/>
        </w:rPr>
        <w:t>愿按</w:t>
      </w:r>
      <w:r>
        <w:rPr>
          <w:rFonts w:hint="eastAsia" w:asciiTheme="minorEastAsia" w:hAnsiTheme="minorEastAsia" w:eastAsiaTheme="minorEastAsia" w:cstheme="minorEastAsia"/>
          <w:color w:val="000000" w:themeColor="text1"/>
          <w:spacing w:val="7"/>
          <w:highlight w:val="none"/>
          <w:lang w:eastAsia="zh-CN"/>
        </w:rPr>
        <w:t>照</w:t>
      </w:r>
      <w:r>
        <w:rPr>
          <w:rFonts w:hint="eastAsia" w:asciiTheme="minorEastAsia" w:hAnsiTheme="minorEastAsia" w:eastAsiaTheme="minorEastAsia" w:cstheme="minorEastAsia"/>
          <w:color w:val="000000" w:themeColor="text1"/>
          <w:spacing w:val="5"/>
          <w:highlight w:val="none"/>
          <w:lang w:eastAsia="zh-CN"/>
        </w:rPr>
        <w:t>招标</w:t>
      </w:r>
      <w:r>
        <w:rPr>
          <w:rFonts w:hint="eastAsia" w:asciiTheme="minorEastAsia" w:hAnsiTheme="minorEastAsia" w:eastAsiaTheme="minorEastAsia" w:cstheme="minorEastAsia"/>
          <w:color w:val="000000" w:themeColor="text1"/>
          <w:spacing w:val="7"/>
          <w:highlight w:val="none"/>
          <w:lang w:eastAsia="zh-CN"/>
        </w:rPr>
        <w:t>文</w:t>
      </w:r>
      <w:r>
        <w:rPr>
          <w:rFonts w:hint="eastAsia" w:asciiTheme="minorEastAsia" w:hAnsiTheme="minorEastAsia" w:eastAsiaTheme="minorEastAsia" w:cstheme="minorEastAsia"/>
          <w:color w:val="000000" w:themeColor="text1"/>
          <w:spacing w:val="5"/>
          <w:highlight w:val="none"/>
          <w:lang w:eastAsia="zh-CN"/>
        </w:rPr>
        <w:t>件中</w:t>
      </w:r>
      <w:r>
        <w:rPr>
          <w:rFonts w:hint="eastAsia" w:asciiTheme="minorEastAsia" w:hAnsiTheme="minorEastAsia" w:eastAsiaTheme="minorEastAsia" w:cstheme="minorEastAsia"/>
          <w:color w:val="000000" w:themeColor="text1"/>
          <w:spacing w:val="7"/>
          <w:highlight w:val="none"/>
          <w:lang w:eastAsia="zh-CN"/>
        </w:rPr>
        <w:t>规</w:t>
      </w:r>
      <w:r>
        <w:rPr>
          <w:rFonts w:hint="eastAsia" w:asciiTheme="minorEastAsia" w:hAnsiTheme="minorEastAsia" w:eastAsiaTheme="minorEastAsia" w:cstheme="minorEastAsia"/>
          <w:color w:val="000000" w:themeColor="text1"/>
          <w:spacing w:val="5"/>
          <w:highlight w:val="none"/>
          <w:lang w:eastAsia="zh-CN"/>
        </w:rPr>
        <w:t>定的</w:t>
      </w:r>
      <w:r>
        <w:rPr>
          <w:rFonts w:hint="eastAsia" w:asciiTheme="minorEastAsia" w:hAnsiTheme="minorEastAsia" w:eastAsiaTheme="minorEastAsia" w:cstheme="minorEastAsia"/>
          <w:color w:val="000000" w:themeColor="text1"/>
          <w:spacing w:val="7"/>
          <w:highlight w:val="none"/>
          <w:lang w:eastAsia="zh-CN"/>
        </w:rPr>
        <w:t>各</w:t>
      </w:r>
      <w:r>
        <w:rPr>
          <w:rFonts w:hint="eastAsia" w:asciiTheme="minorEastAsia" w:hAnsiTheme="minorEastAsia" w:eastAsiaTheme="minorEastAsia" w:cstheme="minorEastAsia"/>
          <w:color w:val="000000" w:themeColor="text1"/>
          <w:spacing w:val="5"/>
          <w:highlight w:val="none"/>
          <w:lang w:eastAsia="zh-CN"/>
        </w:rPr>
        <w:t>项</w:t>
      </w:r>
      <w:r>
        <w:rPr>
          <w:rFonts w:hint="eastAsia" w:asciiTheme="minorEastAsia" w:hAnsiTheme="minorEastAsia" w:eastAsiaTheme="minorEastAsia" w:cstheme="minorEastAsia"/>
          <w:color w:val="000000" w:themeColor="text1"/>
          <w:spacing w:val="7"/>
          <w:highlight w:val="none"/>
          <w:lang w:eastAsia="zh-CN"/>
        </w:rPr>
        <w:t>条</w:t>
      </w:r>
      <w:r>
        <w:rPr>
          <w:rFonts w:hint="eastAsia" w:asciiTheme="minorEastAsia" w:hAnsiTheme="minorEastAsia" w:eastAsiaTheme="minorEastAsia" w:cstheme="minorEastAsia"/>
          <w:color w:val="000000" w:themeColor="text1"/>
          <w:spacing w:val="5"/>
          <w:highlight w:val="none"/>
          <w:lang w:eastAsia="zh-CN"/>
        </w:rPr>
        <w:t>款</w:t>
      </w:r>
      <w:r>
        <w:rPr>
          <w:rFonts w:hint="eastAsia" w:asciiTheme="minorEastAsia" w:hAnsiTheme="minorEastAsia" w:eastAsiaTheme="minorEastAsia" w:cstheme="minorEastAsia"/>
          <w:color w:val="000000" w:themeColor="text1"/>
          <w:spacing w:val="-17"/>
          <w:highlight w:val="none"/>
          <w:lang w:eastAsia="zh-CN"/>
        </w:rPr>
        <w:t>，</w:t>
      </w:r>
      <w:r>
        <w:rPr>
          <w:rFonts w:hint="eastAsia" w:asciiTheme="minorEastAsia" w:hAnsiTheme="minorEastAsia" w:eastAsiaTheme="minorEastAsia" w:cstheme="minorEastAsia"/>
          <w:color w:val="000000" w:themeColor="text1"/>
          <w:spacing w:val="5"/>
          <w:highlight w:val="none"/>
          <w:lang w:eastAsia="zh-CN"/>
        </w:rPr>
        <w:t>招</w:t>
      </w:r>
      <w:r>
        <w:rPr>
          <w:rFonts w:hint="eastAsia" w:asciiTheme="minorEastAsia" w:hAnsiTheme="minorEastAsia" w:eastAsiaTheme="minorEastAsia" w:cstheme="minorEastAsia"/>
          <w:color w:val="000000" w:themeColor="text1"/>
          <w:spacing w:val="7"/>
          <w:highlight w:val="none"/>
          <w:lang w:eastAsia="zh-CN"/>
        </w:rPr>
        <w:t>标</w:t>
      </w:r>
      <w:r>
        <w:rPr>
          <w:rFonts w:hint="eastAsia" w:asciiTheme="minorEastAsia" w:hAnsiTheme="minorEastAsia" w:eastAsiaTheme="minorEastAsia" w:cstheme="minorEastAsia"/>
          <w:color w:val="000000" w:themeColor="text1"/>
          <w:spacing w:val="5"/>
          <w:highlight w:val="none"/>
          <w:lang w:eastAsia="zh-CN"/>
        </w:rPr>
        <w:t>服务</w:t>
      </w:r>
      <w:r>
        <w:rPr>
          <w:rFonts w:hint="eastAsia" w:asciiTheme="minorEastAsia" w:hAnsiTheme="minorEastAsia" w:eastAsiaTheme="minorEastAsia" w:cstheme="minorEastAsia"/>
          <w:color w:val="000000" w:themeColor="text1"/>
          <w:spacing w:val="7"/>
          <w:highlight w:val="none"/>
          <w:lang w:eastAsia="zh-CN"/>
        </w:rPr>
        <w:t>的</w:t>
      </w:r>
      <w:r>
        <w:rPr>
          <w:rFonts w:hint="eastAsia" w:asciiTheme="minorEastAsia" w:hAnsiTheme="minorEastAsia" w:eastAsiaTheme="minorEastAsia" w:cstheme="minorEastAsia"/>
          <w:color w:val="000000" w:themeColor="text1"/>
          <w:spacing w:val="5"/>
          <w:highlight w:val="none"/>
          <w:lang w:eastAsia="zh-CN"/>
        </w:rPr>
        <w:t>数量</w:t>
      </w:r>
      <w:r>
        <w:rPr>
          <w:rFonts w:hint="eastAsia" w:asciiTheme="minorEastAsia" w:hAnsiTheme="minorEastAsia" w:eastAsiaTheme="minorEastAsia" w:cstheme="minorEastAsia"/>
          <w:color w:val="000000" w:themeColor="text1"/>
          <w:spacing w:val="-17"/>
          <w:highlight w:val="none"/>
          <w:lang w:eastAsia="zh-CN"/>
        </w:rPr>
        <w:t>，</w:t>
      </w:r>
      <w:r>
        <w:rPr>
          <w:rFonts w:hint="eastAsia" w:asciiTheme="minorEastAsia" w:hAnsiTheme="minorEastAsia" w:eastAsiaTheme="minorEastAsia" w:cstheme="minorEastAsia"/>
          <w:color w:val="000000" w:themeColor="text1"/>
          <w:spacing w:val="5"/>
          <w:highlight w:val="none"/>
          <w:lang w:eastAsia="zh-CN"/>
        </w:rPr>
        <w:t>技</w:t>
      </w:r>
      <w:r>
        <w:rPr>
          <w:rFonts w:hint="eastAsia" w:asciiTheme="minorEastAsia" w:hAnsiTheme="minorEastAsia" w:eastAsiaTheme="minorEastAsia" w:cstheme="minorEastAsia"/>
          <w:color w:val="000000" w:themeColor="text1"/>
          <w:spacing w:val="7"/>
          <w:highlight w:val="none"/>
          <w:lang w:eastAsia="zh-CN"/>
        </w:rPr>
        <w:t>术</w:t>
      </w:r>
      <w:r>
        <w:rPr>
          <w:rFonts w:hint="eastAsia" w:asciiTheme="minorEastAsia" w:hAnsiTheme="minorEastAsia" w:eastAsiaTheme="minorEastAsia" w:cstheme="minorEastAsia"/>
          <w:color w:val="000000" w:themeColor="text1"/>
          <w:spacing w:val="5"/>
          <w:highlight w:val="none"/>
          <w:lang w:eastAsia="zh-CN"/>
        </w:rPr>
        <w:t>条件</w:t>
      </w:r>
      <w:r>
        <w:rPr>
          <w:rFonts w:hint="eastAsia" w:asciiTheme="minorEastAsia" w:hAnsiTheme="minorEastAsia" w:eastAsiaTheme="minorEastAsia" w:cstheme="minorEastAsia"/>
          <w:color w:val="000000" w:themeColor="text1"/>
          <w:spacing w:val="7"/>
          <w:highlight w:val="none"/>
          <w:lang w:eastAsia="zh-CN"/>
        </w:rPr>
        <w:t>和</w:t>
      </w:r>
      <w:r>
        <w:rPr>
          <w:rFonts w:hint="eastAsia" w:asciiTheme="minorEastAsia" w:hAnsiTheme="minorEastAsia" w:eastAsiaTheme="minorEastAsia" w:cstheme="minorEastAsia"/>
          <w:color w:val="000000" w:themeColor="text1"/>
          <w:spacing w:val="5"/>
          <w:highlight w:val="none"/>
          <w:lang w:eastAsia="zh-CN"/>
        </w:rPr>
        <w:t>要</w:t>
      </w:r>
      <w:r>
        <w:rPr>
          <w:rFonts w:hint="eastAsia" w:asciiTheme="minorEastAsia" w:hAnsiTheme="minorEastAsia" w:eastAsiaTheme="minorEastAsia" w:cstheme="minorEastAsia"/>
          <w:color w:val="000000" w:themeColor="text1"/>
          <w:spacing w:val="7"/>
          <w:highlight w:val="none"/>
          <w:lang w:eastAsia="zh-CN"/>
        </w:rPr>
        <w:t>求</w:t>
      </w:r>
      <w:r>
        <w:rPr>
          <w:rFonts w:hint="eastAsia" w:asciiTheme="minorEastAsia" w:hAnsiTheme="minorEastAsia" w:eastAsiaTheme="minorEastAsia" w:cstheme="minorEastAsia"/>
          <w:color w:val="000000" w:themeColor="text1"/>
          <w:spacing w:val="-17"/>
          <w:highlight w:val="none"/>
          <w:lang w:eastAsia="zh-CN"/>
        </w:rPr>
        <w:t>，</w:t>
      </w:r>
      <w:r>
        <w:rPr>
          <w:rFonts w:hint="eastAsia" w:asciiTheme="minorEastAsia" w:hAnsiTheme="minorEastAsia" w:eastAsiaTheme="minorEastAsia" w:cstheme="minorEastAsia"/>
          <w:color w:val="000000" w:themeColor="text1"/>
          <w:highlight w:val="none"/>
          <w:lang w:eastAsia="zh-CN"/>
        </w:rPr>
        <w:t>提</w:t>
      </w:r>
      <w:r>
        <w:rPr>
          <w:rFonts w:hint="eastAsia" w:asciiTheme="minorEastAsia" w:hAnsiTheme="minorEastAsia" w:eastAsiaTheme="minorEastAsia" w:cstheme="minorEastAsia"/>
          <w:color w:val="000000" w:themeColor="text1"/>
          <w:spacing w:val="5"/>
          <w:highlight w:val="none"/>
          <w:lang w:eastAsia="zh-CN"/>
        </w:rPr>
        <w:t>供</w:t>
      </w:r>
      <w:r>
        <w:rPr>
          <w:rFonts w:hint="eastAsia" w:asciiTheme="minorEastAsia" w:hAnsiTheme="minorEastAsia" w:eastAsiaTheme="minorEastAsia" w:cstheme="minorEastAsia"/>
          <w:color w:val="000000" w:themeColor="text1"/>
          <w:spacing w:val="7"/>
          <w:highlight w:val="none"/>
          <w:lang w:eastAsia="zh-CN"/>
        </w:rPr>
        <w:t>和</w:t>
      </w:r>
      <w:r>
        <w:rPr>
          <w:rFonts w:hint="eastAsia" w:asciiTheme="minorEastAsia" w:hAnsiTheme="minorEastAsia" w:eastAsiaTheme="minorEastAsia" w:cstheme="minorEastAsia"/>
          <w:color w:val="000000" w:themeColor="text1"/>
          <w:spacing w:val="5"/>
          <w:highlight w:val="none"/>
          <w:lang w:eastAsia="zh-CN"/>
        </w:rPr>
        <w:t>交付</w:t>
      </w:r>
      <w:r>
        <w:rPr>
          <w:rFonts w:hint="eastAsia" w:asciiTheme="minorEastAsia" w:hAnsiTheme="minorEastAsia" w:eastAsiaTheme="minorEastAsia" w:cstheme="minorEastAsia"/>
          <w:color w:val="000000" w:themeColor="text1"/>
          <w:spacing w:val="7"/>
          <w:highlight w:val="none"/>
          <w:lang w:eastAsia="zh-CN"/>
        </w:rPr>
        <w:t>的</w:t>
      </w:r>
      <w:r>
        <w:rPr>
          <w:rFonts w:hint="eastAsia" w:asciiTheme="minorEastAsia" w:hAnsiTheme="minorEastAsia" w:eastAsiaTheme="minorEastAsia" w:cstheme="minorEastAsia"/>
          <w:color w:val="000000" w:themeColor="text1"/>
          <w:spacing w:val="5"/>
          <w:highlight w:val="none"/>
          <w:lang w:eastAsia="zh-CN"/>
        </w:rPr>
        <w:t>货物</w:t>
      </w:r>
      <w:r>
        <w:rPr>
          <w:rFonts w:hint="eastAsia" w:asciiTheme="minorEastAsia" w:hAnsiTheme="minorEastAsia" w:eastAsiaTheme="minorEastAsia" w:cstheme="minorEastAsia"/>
          <w:color w:val="000000" w:themeColor="text1"/>
          <w:spacing w:val="7"/>
          <w:highlight w:val="none"/>
          <w:lang w:eastAsia="zh-CN"/>
        </w:rPr>
        <w:t>投</w:t>
      </w:r>
      <w:r>
        <w:rPr>
          <w:rFonts w:hint="eastAsia" w:asciiTheme="minorEastAsia" w:hAnsiTheme="minorEastAsia" w:eastAsiaTheme="minorEastAsia" w:cstheme="minorEastAsia"/>
          <w:color w:val="000000" w:themeColor="text1"/>
          <w:spacing w:val="5"/>
          <w:highlight w:val="none"/>
          <w:lang w:eastAsia="zh-CN"/>
        </w:rPr>
        <w:t>标总</w:t>
      </w:r>
      <w:r>
        <w:rPr>
          <w:rFonts w:hint="eastAsia" w:asciiTheme="minorEastAsia" w:hAnsiTheme="minorEastAsia" w:eastAsiaTheme="minorEastAsia" w:cstheme="minorEastAsia"/>
          <w:color w:val="000000" w:themeColor="text1"/>
          <w:spacing w:val="7"/>
          <w:highlight w:val="none"/>
          <w:lang w:eastAsia="zh-CN"/>
        </w:rPr>
        <w:t>价</w:t>
      </w:r>
      <w:r>
        <w:rPr>
          <w:rFonts w:hint="eastAsia" w:asciiTheme="minorEastAsia" w:hAnsiTheme="minorEastAsia" w:eastAsiaTheme="minorEastAsia" w:cstheme="minorEastAsia"/>
          <w:color w:val="000000" w:themeColor="text1"/>
          <w:spacing w:val="5"/>
          <w:highlight w:val="none"/>
          <w:lang w:eastAsia="zh-CN"/>
        </w:rPr>
        <w:t>为人</w:t>
      </w:r>
      <w:r>
        <w:rPr>
          <w:rFonts w:hint="eastAsia" w:asciiTheme="minorEastAsia" w:hAnsiTheme="minorEastAsia" w:eastAsiaTheme="minorEastAsia" w:cstheme="minorEastAsia"/>
          <w:color w:val="000000" w:themeColor="text1"/>
          <w:spacing w:val="7"/>
          <w:highlight w:val="none"/>
          <w:lang w:eastAsia="zh-CN"/>
        </w:rPr>
        <w:t>民</w:t>
      </w:r>
      <w:r>
        <w:rPr>
          <w:rFonts w:hint="eastAsia" w:asciiTheme="minorEastAsia" w:hAnsiTheme="minorEastAsia" w:eastAsiaTheme="minorEastAsia" w:cstheme="minorEastAsia"/>
          <w:color w:val="000000" w:themeColor="text1"/>
          <w:spacing w:val="5"/>
          <w:highlight w:val="none"/>
          <w:lang w:eastAsia="zh-CN"/>
        </w:rPr>
        <w:t>币（</w:t>
      </w:r>
      <w:r>
        <w:rPr>
          <w:rFonts w:hint="eastAsia" w:asciiTheme="minorEastAsia" w:hAnsiTheme="minorEastAsia" w:eastAsiaTheme="minorEastAsia" w:cstheme="minorEastAsia"/>
          <w:color w:val="000000" w:themeColor="text1"/>
          <w:spacing w:val="7"/>
          <w:highlight w:val="none"/>
          <w:lang w:eastAsia="zh-CN"/>
        </w:rPr>
        <w:t>大</w:t>
      </w:r>
      <w:r>
        <w:rPr>
          <w:rFonts w:hint="eastAsia" w:asciiTheme="minorEastAsia" w:hAnsiTheme="minorEastAsia" w:eastAsiaTheme="minorEastAsia" w:cstheme="minorEastAsia"/>
          <w:color w:val="000000" w:themeColor="text1"/>
          <w:spacing w:val="5"/>
          <w:highlight w:val="none"/>
          <w:lang w:eastAsia="zh-CN"/>
        </w:rPr>
        <w:t>写）</w:t>
      </w:r>
      <w:r>
        <w:rPr>
          <w:rFonts w:hint="eastAsia" w:asciiTheme="minorEastAsia" w:hAnsiTheme="minorEastAsia" w:eastAsiaTheme="minorEastAsia" w:cstheme="minorEastAsia"/>
          <w:color w:val="000000" w:themeColor="text1"/>
          <w:spacing w:val="5"/>
          <w:highlight w:val="none"/>
          <w:u w:val="single"/>
          <w:lang w:eastAsia="zh-CN"/>
        </w:rPr>
        <w:tab/>
      </w:r>
      <w:r>
        <w:rPr>
          <w:rFonts w:hint="eastAsia" w:asciiTheme="minorEastAsia" w:hAnsiTheme="minorEastAsia" w:eastAsiaTheme="minorEastAsia" w:cstheme="minorEastAsia"/>
          <w:color w:val="000000" w:themeColor="text1"/>
          <w:spacing w:val="5"/>
          <w:highlight w:val="none"/>
          <w:lang w:eastAsia="zh-CN"/>
        </w:rPr>
        <w:t>元</w:t>
      </w:r>
      <w:r>
        <w:rPr>
          <w:rFonts w:hint="eastAsia" w:asciiTheme="minorEastAsia" w:hAnsiTheme="minorEastAsia" w:eastAsiaTheme="minorEastAsia" w:cstheme="minorEastAsia"/>
          <w:color w:val="000000" w:themeColor="text1"/>
          <w:highlight w:val="none"/>
          <w:lang w:eastAsia="zh-CN"/>
        </w:rPr>
        <w:t>；</w:t>
      </w:r>
    </w:p>
    <w:p>
      <w:pPr>
        <w:pStyle w:val="8"/>
        <w:spacing w:before="61"/>
        <w:ind w:left="110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3、向贵方提供所有与投标项有关的真实有效的数据、情况和技术资料；</w:t>
      </w:r>
    </w:p>
    <w:p>
      <w:pPr>
        <w:pStyle w:val="8"/>
        <w:spacing w:before="3"/>
        <w:rPr>
          <w:rFonts w:hint="eastAsia" w:asciiTheme="minorEastAsia" w:hAnsiTheme="minorEastAsia" w:eastAsiaTheme="minorEastAsia" w:cstheme="minorEastAsia"/>
          <w:color w:val="000000" w:themeColor="text1"/>
          <w:sz w:val="17"/>
          <w:highlight w:val="none"/>
          <w:lang w:eastAsia="zh-CN"/>
        </w:rPr>
      </w:pPr>
    </w:p>
    <w:p>
      <w:pPr>
        <w:pStyle w:val="8"/>
        <w:spacing w:line="364" w:lineRule="auto"/>
        <w:ind w:left="595" w:right="592" w:firstLine="508"/>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4、本投标书自贵方收到之日生效，有效期至开标后 60 天，在此期间本投标书之规定对我方具有约束力；</w:t>
      </w:r>
    </w:p>
    <w:p>
      <w:pPr>
        <w:pStyle w:val="8"/>
        <w:spacing w:before="61"/>
        <w:ind w:left="110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5、如果我方投标被接受，则至合同履行完成和质量保证期满为止，本投标书保持有效。</w:t>
      </w:r>
    </w:p>
    <w:p>
      <w:pPr>
        <w:pStyle w:val="8"/>
        <w:rPr>
          <w:rFonts w:hint="eastAsia" w:asciiTheme="minorEastAsia" w:hAnsiTheme="minorEastAsia" w:eastAsiaTheme="minorEastAsia" w:cstheme="minorEastAsia"/>
          <w:color w:val="000000" w:themeColor="text1"/>
          <w:sz w:val="20"/>
          <w:highlight w:val="none"/>
          <w:lang w:eastAsia="zh-CN"/>
        </w:rPr>
      </w:pPr>
    </w:p>
    <w:p>
      <w:pPr>
        <w:pStyle w:val="8"/>
        <w:rPr>
          <w:rFonts w:hint="eastAsia" w:asciiTheme="minorEastAsia" w:hAnsiTheme="minorEastAsia" w:eastAsiaTheme="minorEastAsia" w:cstheme="minorEastAsia"/>
          <w:color w:val="000000" w:themeColor="text1"/>
          <w:sz w:val="20"/>
          <w:highlight w:val="none"/>
          <w:lang w:eastAsia="zh-CN"/>
        </w:rPr>
      </w:pPr>
    </w:p>
    <w:p>
      <w:pPr>
        <w:pStyle w:val="8"/>
        <w:spacing w:before="1"/>
        <w:rPr>
          <w:rFonts w:hint="eastAsia" w:asciiTheme="minorEastAsia" w:hAnsiTheme="minorEastAsia" w:eastAsiaTheme="minorEastAsia" w:cstheme="minorEastAsia"/>
          <w:color w:val="000000" w:themeColor="text1"/>
          <w:sz w:val="21"/>
          <w:highlight w:val="none"/>
          <w:lang w:eastAsia="zh-CN"/>
        </w:rPr>
      </w:pPr>
    </w:p>
    <w:tbl>
      <w:tblPr>
        <w:tblStyle w:val="17"/>
        <w:tblW w:w="0" w:type="auto"/>
        <w:tblInd w:w="1054" w:type="dxa"/>
        <w:tblLayout w:type="fixed"/>
        <w:tblCellMar>
          <w:top w:w="0" w:type="dxa"/>
          <w:left w:w="0" w:type="dxa"/>
          <w:bottom w:w="0" w:type="dxa"/>
          <w:right w:w="0" w:type="dxa"/>
        </w:tblCellMar>
      </w:tblPr>
      <w:tblGrid>
        <w:gridCol w:w="4852"/>
        <w:gridCol w:w="1604"/>
      </w:tblGrid>
      <w:tr>
        <w:trPr>
          <w:trHeight w:val="850" w:hRule="atLeast"/>
        </w:trPr>
        <w:tc>
          <w:tcPr>
            <w:tcW w:w="4852" w:type="dxa"/>
            <w:vAlign w:val="center"/>
          </w:tcPr>
          <w:p>
            <w:pPr>
              <w:pStyle w:val="22"/>
              <w:spacing w:line="274" w:lineRule="exact"/>
              <w:ind w:left="5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投标人全称（电子签章）：</w:t>
            </w:r>
          </w:p>
        </w:tc>
        <w:tc>
          <w:tcPr>
            <w:tcW w:w="1604" w:type="dxa"/>
            <w:vAlign w:val="center"/>
          </w:tcPr>
          <w:p>
            <w:pPr>
              <w:pStyle w:val="22"/>
              <w:jc w:val="both"/>
              <w:rPr>
                <w:rFonts w:hint="eastAsia" w:asciiTheme="minorEastAsia" w:hAnsiTheme="minorEastAsia" w:eastAsiaTheme="minorEastAsia" w:cstheme="minorEastAsia"/>
                <w:color w:val="000000" w:themeColor="text1"/>
                <w:sz w:val="24"/>
                <w:highlight w:val="none"/>
                <w:lang w:eastAsia="zh-CN"/>
              </w:rPr>
            </w:pPr>
          </w:p>
        </w:tc>
      </w:tr>
      <w:tr>
        <w:tblPrEx>
          <w:tblCellMar>
            <w:top w:w="0" w:type="dxa"/>
            <w:left w:w="0" w:type="dxa"/>
            <w:bottom w:w="0" w:type="dxa"/>
            <w:right w:w="0" w:type="dxa"/>
          </w:tblCellMar>
        </w:tblPrEx>
        <w:trPr>
          <w:trHeight w:val="850" w:hRule="atLeast"/>
        </w:trPr>
        <w:tc>
          <w:tcPr>
            <w:tcW w:w="4852" w:type="dxa"/>
            <w:vAlign w:val="center"/>
          </w:tcPr>
          <w:p>
            <w:pPr>
              <w:pStyle w:val="22"/>
              <w:tabs>
                <w:tab w:val="left" w:pos="529"/>
              </w:tabs>
              <w:spacing w:before="80"/>
              <w:ind w:left="50"/>
              <w:jc w:val="both"/>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地</w:t>
            </w:r>
            <w:r>
              <w:rPr>
                <w:rFonts w:hint="eastAsia" w:asciiTheme="minorEastAsia" w:hAnsiTheme="minorEastAsia" w:eastAsiaTheme="minorEastAsia" w:cstheme="minorEastAsia"/>
                <w:color w:val="000000" w:themeColor="text1"/>
                <w:sz w:val="24"/>
                <w:highlight w:val="none"/>
              </w:rPr>
              <w:tab/>
            </w:r>
            <w:r>
              <w:rPr>
                <w:rFonts w:hint="eastAsia" w:asciiTheme="minorEastAsia" w:hAnsiTheme="minorEastAsia" w:eastAsiaTheme="minorEastAsia" w:cstheme="minorEastAsia"/>
                <w:color w:val="000000" w:themeColor="text1"/>
                <w:sz w:val="24"/>
                <w:highlight w:val="none"/>
              </w:rPr>
              <w:t>址：</w:t>
            </w:r>
          </w:p>
        </w:tc>
        <w:tc>
          <w:tcPr>
            <w:tcW w:w="1604" w:type="dxa"/>
            <w:vAlign w:val="center"/>
          </w:tcPr>
          <w:p>
            <w:pPr>
              <w:pStyle w:val="22"/>
              <w:spacing w:before="80"/>
              <w:ind w:right="118"/>
              <w:jc w:val="both"/>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电</w:t>
            </w:r>
            <w:r>
              <w:rPr>
                <w:rFonts w:hint="eastAsia" w:asciiTheme="minorEastAsia" w:hAnsiTheme="minorEastAsia" w:eastAsiaTheme="minorEastAsia" w:cstheme="minorEastAsia"/>
                <w:color w:val="000000" w:themeColor="text1"/>
                <w:sz w:val="24"/>
                <w:highlight w:val="none"/>
                <w:lang w:val="en-US" w:eastAsia="zh-CN"/>
              </w:rPr>
              <w:t xml:space="preserve">  </w:t>
            </w:r>
            <w:r>
              <w:rPr>
                <w:rFonts w:hint="eastAsia" w:asciiTheme="minorEastAsia" w:hAnsiTheme="minorEastAsia" w:eastAsiaTheme="minorEastAsia" w:cstheme="minorEastAsia"/>
                <w:color w:val="000000" w:themeColor="text1"/>
                <w:sz w:val="24"/>
                <w:highlight w:val="none"/>
              </w:rPr>
              <w:t>话：</w:t>
            </w:r>
          </w:p>
        </w:tc>
      </w:tr>
      <w:tr>
        <w:tblPrEx>
          <w:tblCellMar>
            <w:top w:w="0" w:type="dxa"/>
            <w:left w:w="0" w:type="dxa"/>
            <w:bottom w:w="0" w:type="dxa"/>
            <w:right w:w="0" w:type="dxa"/>
          </w:tblCellMar>
        </w:tblPrEx>
        <w:trPr>
          <w:trHeight w:val="850" w:hRule="atLeast"/>
        </w:trPr>
        <w:tc>
          <w:tcPr>
            <w:tcW w:w="4852" w:type="dxa"/>
            <w:vAlign w:val="center"/>
          </w:tcPr>
          <w:p>
            <w:pPr>
              <w:pStyle w:val="22"/>
              <w:tabs>
                <w:tab w:val="left" w:pos="529"/>
              </w:tabs>
              <w:ind w:left="50"/>
              <w:jc w:val="both"/>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邮</w:t>
            </w:r>
            <w:r>
              <w:rPr>
                <w:rFonts w:hint="eastAsia" w:asciiTheme="minorEastAsia" w:hAnsiTheme="minorEastAsia" w:eastAsiaTheme="minorEastAsia" w:cstheme="minorEastAsia"/>
                <w:color w:val="000000" w:themeColor="text1"/>
                <w:sz w:val="24"/>
                <w:highlight w:val="none"/>
              </w:rPr>
              <w:tab/>
            </w:r>
            <w:r>
              <w:rPr>
                <w:rFonts w:hint="eastAsia" w:asciiTheme="minorEastAsia" w:hAnsiTheme="minorEastAsia" w:eastAsiaTheme="minorEastAsia" w:cstheme="minorEastAsia"/>
                <w:color w:val="000000" w:themeColor="text1"/>
                <w:sz w:val="24"/>
                <w:highlight w:val="none"/>
              </w:rPr>
              <w:t>编：</w:t>
            </w:r>
          </w:p>
        </w:tc>
        <w:tc>
          <w:tcPr>
            <w:tcW w:w="1604" w:type="dxa"/>
            <w:vAlign w:val="center"/>
          </w:tcPr>
          <w:p>
            <w:pPr>
              <w:pStyle w:val="22"/>
              <w:ind w:right="118"/>
              <w:jc w:val="both"/>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传</w:t>
            </w:r>
            <w:r>
              <w:rPr>
                <w:rFonts w:hint="eastAsia" w:asciiTheme="minorEastAsia" w:hAnsiTheme="minorEastAsia" w:eastAsiaTheme="minorEastAsia" w:cstheme="minorEastAsia"/>
                <w:color w:val="000000" w:themeColor="text1"/>
                <w:sz w:val="24"/>
                <w:highlight w:val="none"/>
                <w:lang w:val="en-US" w:eastAsia="zh-CN"/>
              </w:rPr>
              <w:t xml:space="preserve">  </w:t>
            </w:r>
            <w:r>
              <w:rPr>
                <w:rFonts w:hint="eastAsia" w:asciiTheme="minorEastAsia" w:hAnsiTheme="minorEastAsia" w:eastAsiaTheme="minorEastAsia" w:cstheme="minorEastAsia"/>
                <w:color w:val="000000" w:themeColor="text1"/>
                <w:sz w:val="24"/>
                <w:highlight w:val="none"/>
              </w:rPr>
              <w:t>真：</w:t>
            </w:r>
          </w:p>
        </w:tc>
      </w:tr>
      <w:tr>
        <w:tblPrEx>
          <w:tblCellMar>
            <w:top w:w="0" w:type="dxa"/>
            <w:left w:w="0" w:type="dxa"/>
            <w:bottom w:w="0" w:type="dxa"/>
            <w:right w:w="0" w:type="dxa"/>
          </w:tblCellMar>
        </w:tblPrEx>
        <w:trPr>
          <w:trHeight w:val="850" w:hRule="atLeast"/>
        </w:trPr>
        <w:tc>
          <w:tcPr>
            <w:tcW w:w="4852" w:type="dxa"/>
            <w:vAlign w:val="center"/>
          </w:tcPr>
          <w:p>
            <w:pPr>
              <w:pStyle w:val="22"/>
              <w:spacing w:line="254" w:lineRule="exact"/>
              <w:ind w:left="50"/>
              <w:jc w:val="both"/>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法定代表人（电子签章）：</w:t>
            </w:r>
          </w:p>
        </w:tc>
        <w:tc>
          <w:tcPr>
            <w:tcW w:w="1604" w:type="dxa"/>
            <w:vAlign w:val="center"/>
          </w:tcPr>
          <w:p>
            <w:pPr>
              <w:pStyle w:val="22"/>
              <w:spacing w:line="254" w:lineRule="exact"/>
              <w:ind w:right="118"/>
              <w:jc w:val="both"/>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日</w:t>
            </w:r>
            <w:r>
              <w:rPr>
                <w:rFonts w:hint="eastAsia" w:asciiTheme="minorEastAsia" w:hAnsiTheme="minorEastAsia" w:eastAsiaTheme="minorEastAsia" w:cstheme="minorEastAsia"/>
                <w:color w:val="000000" w:themeColor="text1"/>
                <w:sz w:val="24"/>
                <w:highlight w:val="none"/>
                <w:lang w:val="en-US" w:eastAsia="zh-CN"/>
              </w:rPr>
              <w:t xml:space="preserve">  </w:t>
            </w:r>
            <w:r>
              <w:rPr>
                <w:rFonts w:hint="eastAsia" w:asciiTheme="minorEastAsia" w:hAnsiTheme="minorEastAsia" w:eastAsiaTheme="minorEastAsia" w:cstheme="minorEastAsia"/>
                <w:color w:val="000000" w:themeColor="text1"/>
                <w:sz w:val="24"/>
                <w:highlight w:val="none"/>
              </w:rPr>
              <w:t>期：</w:t>
            </w:r>
          </w:p>
        </w:tc>
      </w:tr>
    </w:tbl>
    <w:p>
      <w:pPr>
        <w:spacing w:line="254" w:lineRule="exact"/>
        <w:jc w:val="center"/>
        <w:rPr>
          <w:rFonts w:hint="eastAsia" w:asciiTheme="minorEastAsia" w:hAnsiTheme="minorEastAsia" w:eastAsiaTheme="minorEastAsia" w:cstheme="minorEastAsia"/>
          <w:color w:val="000000" w:themeColor="text1"/>
          <w:sz w:val="24"/>
          <w:highlight w:val="none"/>
        </w:rPr>
        <w:sectPr>
          <w:pgSz w:w="11910" w:h="16840"/>
          <w:pgMar w:top="1080" w:right="560" w:bottom="1180" w:left="640" w:header="887" w:footer="993" w:gutter="0"/>
          <w:pgNumType w:fmt="decimal"/>
          <w:cols w:space="720" w:num="1"/>
        </w:sectPr>
      </w:pPr>
    </w:p>
    <w:p>
      <w:pPr>
        <w:spacing w:before="50"/>
        <w:ind w:left="3516"/>
        <w:rPr>
          <w:rFonts w:hint="eastAsia" w:asciiTheme="minorEastAsia" w:hAnsiTheme="minorEastAsia" w:eastAsiaTheme="minorEastAsia" w:cstheme="minorEastAsia"/>
          <w:b/>
          <w:color w:val="000000" w:themeColor="text1"/>
          <w:sz w:val="36"/>
          <w:highlight w:val="none"/>
          <w:lang w:eastAsia="zh-CN"/>
        </w:rPr>
      </w:pPr>
      <w:r>
        <w:rPr>
          <w:rFonts w:hint="eastAsia" w:asciiTheme="minorEastAsia" w:hAnsiTheme="minorEastAsia" w:eastAsiaTheme="minorEastAsia" w:cstheme="minorEastAsia"/>
          <w:b/>
          <w:color w:val="000000" w:themeColor="text1"/>
          <w:sz w:val="36"/>
          <w:highlight w:val="none"/>
          <w:lang w:eastAsia="zh-CN"/>
        </w:rPr>
        <w:t>三、投标保证金</w:t>
      </w:r>
    </w:p>
    <w:p>
      <w:pPr>
        <w:pStyle w:val="8"/>
        <w:rPr>
          <w:rFonts w:hint="eastAsia" w:asciiTheme="minorEastAsia" w:hAnsiTheme="minorEastAsia" w:eastAsiaTheme="minorEastAsia" w:cstheme="minorEastAsia"/>
          <w:b/>
          <w:color w:val="000000" w:themeColor="text1"/>
          <w:sz w:val="30"/>
          <w:highlight w:val="none"/>
        </w:rPr>
      </w:pPr>
    </w:p>
    <w:p>
      <w:pPr>
        <w:pStyle w:val="8"/>
        <w:spacing w:before="2"/>
        <w:rPr>
          <w:rFonts w:hint="eastAsia" w:asciiTheme="minorEastAsia" w:hAnsiTheme="minorEastAsia" w:eastAsiaTheme="minorEastAsia" w:cstheme="minorEastAsia"/>
          <w:b/>
          <w:color w:val="000000" w:themeColor="text1"/>
          <w:sz w:val="23"/>
          <w:highlight w:val="none"/>
        </w:rPr>
      </w:pPr>
    </w:p>
    <w:p>
      <w:pPr>
        <w:pStyle w:val="7"/>
        <w:tabs>
          <w:tab w:val="left" w:pos="4087"/>
        </w:tabs>
        <w:ind w:left="595"/>
        <w:rPr>
          <w:rFonts w:hint="eastAsia" w:asciiTheme="minorEastAsia" w:hAnsiTheme="minorEastAsia" w:eastAsiaTheme="minorEastAsia" w:cstheme="minorEastAsia"/>
          <w:color w:val="000000" w:themeColor="text1"/>
          <w:highlight w:val="none"/>
        </w:rPr>
      </w:pPr>
      <w:r>
        <w:rPr>
          <w:rFonts w:hint="eastAsia" w:asciiTheme="minorEastAsia" w:hAnsiTheme="minorEastAsia" w:eastAsiaTheme="minorEastAsia" w:cstheme="minorEastAsia"/>
          <w:color w:val="000000" w:themeColor="text1"/>
          <w:highlight w:val="none"/>
        </w:rPr>
        <w:t>致</w:t>
      </w:r>
      <w:r>
        <w:rPr>
          <w:rFonts w:hint="eastAsia" w:asciiTheme="minorEastAsia" w:hAnsiTheme="minorEastAsia" w:eastAsiaTheme="minorEastAsia" w:cstheme="minorEastAsia"/>
          <w:color w:val="000000" w:themeColor="text1"/>
          <w:highlight w:val="none"/>
          <w:u w:val="single"/>
        </w:rPr>
        <w:tab/>
      </w:r>
      <w:r>
        <w:rPr>
          <w:rFonts w:hint="eastAsia" w:asciiTheme="minorEastAsia" w:hAnsiTheme="minorEastAsia" w:eastAsiaTheme="minorEastAsia" w:cstheme="minorEastAsia"/>
          <w:color w:val="000000" w:themeColor="text1"/>
          <w:highlight w:val="none"/>
        </w:rPr>
        <w:t>：</w:t>
      </w:r>
    </w:p>
    <w:p>
      <w:pPr>
        <w:pStyle w:val="8"/>
        <w:spacing w:before="6"/>
        <w:rPr>
          <w:rFonts w:hint="eastAsia" w:asciiTheme="minorEastAsia" w:hAnsiTheme="minorEastAsia" w:eastAsiaTheme="minorEastAsia" w:cstheme="minorEastAsia"/>
          <w:b/>
          <w:color w:val="000000" w:themeColor="text1"/>
          <w:highlight w:val="none"/>
        </w:rPr>
      </w:pPr>
    </w:p>
    <w:p>
      <w:pPr>
        <w:pStyle w:val="8"/>
        <w:tabs>
          <w:tab w:val="left" w:pos="2755"/>
          <w:tab w:val="left" w:pos="4166"/>
          <w:tab w:val="left" w:pos="6447"/>
          <w:tab w:val="left" w:pos="8127"/>
        </w:tabs>
        <w:spacing w:line="388" w:lineRule="auto"/>
        <w:ind w:left="716" w:right="656" w:firstLine="388"/>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本书作为</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u w:val="single"/>
          <w:lang w:eastAsia="zh-CN"/>
        </w:rPr>
        <w:t>（投标人）</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对招标编号为</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的</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项目的招标提供投标保证金的保证。</w:t>
      </w:r>
    </w:p>
    <w:p>
      <w:pPr>
        <w:pStyle w:val="8"/>
        <w:tabs>
          <w:tab w:val="left" w:pos="3221"/>
          <w:tab w:val="left" w:pos="4075"/>
          <w:tab w:val="left" w:pos="5935"/>
          <w:tab w:val="left" w:pos="6115"/>
          <w:tab w:val="left" w:pos="7092"/>
          <w:tab w:val="left" w:pos="9806"/>
        </w:tabs>
        <w:spacing w:before="63" w:line="391" w:lineRule="auto"/>
        <w:ind w:left="595" w:right="656" w:firstLine="508"/>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由</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u w:val="single"/>
          <w:lang w:eastAsia="zh-CN"/>
        </w:rPr>
        <w:t>（开户银行名称）</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提供的</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u w:val="single"/>
          <w:lang w:eastAsia="zh-CN"/>
        </w:rPr>
        <w:t>（填投标保证金形式）</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总额为人民币</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（人民币￥</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元）。</w:t>
      </w:r>
    </w:p>
    <w:p>
      <w:pPr>
        <w:pStyle w:val="8"/>
        <w:spacing w:before="58"/>
        <w:ind w:left="110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一旦发生下述行为，我单位（或公司）将放弃追索保证金的权利：</w:t>
      </w:r>
    </w:p>
    <w:p>
      <w:pPr>
        <w:pStyle w:val="8"/>
        <w:spacing w:before="8"/>
        <w:rPr>
          <w:rFonts w:hint="eastAsia" w:asciiTheme="minorEastAsia" w:hAnsiTheme="minorEastAsia" w:eastAsiaTheme="minorEastAsia" w:cstheme="minorEastAsia"/>
          <w:color w:val="000000" w:themeColor="text1"/>
          <w:sz w:val="19"/>
          <w:highlight w:val="none"/>
          <w:lang w:eastAsia="zh-CN"/>
        </w:rPr>
      </w:pPr>
    </w:p>
    <w:p>
      <w:pPr>
        <w:pStyle w:val="8"/>
        <w:ind w:left="110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（1）从开标日起到投标文件有效期满前，投标人撤回投标；</w:t>
      </w:r>
    </w:p>
    <w:p>
      <w:pPr>
        <w:pStyle w:val="8"/>
        <w:spacing w:before="11"/>
        <w:rPr>
          <w:rFonts w:hint="eastAsia" w:asciiTheme="minorEastAsia" w:hAnsiTheme="minorEastAsia" w:eastAsiaTheme="minorEastAsia" w:cstheme="minorEastAsia"/>
          <w:color w:val="000000" w:themeColor="text1"/>
          <w:sz w:val="19"/>
          <w:highlight w:val="none"/>
          <w:lang w:eastAsia="zh-CN"/>
        </w:rPr>
      </w:pPr>
    </w:p>
    <w:p>
      <w:pPr>
        <w:pStyle w:val="8"/>
        <w:ind w:left="110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（2）开标、评标到定标期间发生违反招标文件规定的行为；</w:t>
      </w:r>
    </w:p>
    <w:p>
      <w:pPr>
        <w:pStyle w:val="8"/>
        <w:spacing w:before="8"/>
        <w:rPr>
          <w:rFonts w:hint="eastAsia" w:asciiTheme="minorEastAsia" w:hAnsiTheme="minorEastAsia" w:eastAsiaTheme="minorEastAsia" w:cstheme="minorEastAsia"/>
          <w:color w:val="000000" w:themeColor="text1"/>
          <w:sz w:val="19"/>
          <w:highlight w:val="none"/>
          <w:lang w:eastAsia="zh-CN"/>
        </w:rPr>
      </w:pPr>
    </w:p>
    <w:p>
      <w:pPr>
        <w:pStyle w:val="8"/>
        <w:ind w:left="110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（3）在收到《中标通知书》后未能按中标通知书规定的时间地点与需求方签订合同；</w:t>
      </w:r>
    </w:p>
    <w:p>
      <w:pPr>
        <w:pStyle w:val="8"/>
        <w:spacing w:before="8"/>
        <w:rPr>
          <w:rFonts w:hint="eastAsia" w:asciiTheme="minorEastAsia" w:hAnsiTheme="minorEastAsia" w:eastAsiaTheme="minorEastAsia" w:cstheme="minorEastAsia"/>
          <w:color w:val="000000" w:themeColor="text1"/>
          <w:sz w:val="19"/>
          <w:highlight w:val="none"/>
          <w:lang w:eastAsia="zh-CN"/>
        </w:rPr>
      </w:pPr>
    </w:p>
    <w:p>
      <w:pPr>
        <w:pStyle w:val="8"/>
        <w:ind w:left="110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（4）本保证自开标日起 60 日有效，除非贵方提前终止或解除本保证。</w:t>
      </w:r>
    </w:p>
    <w:p>
      <w:pPr>
        <w:pStyle w:val="8"/>
        <w:rPr>
          <w:rFonts w:hint="eastAsia" w:asciiTheme="minorEastAsia" w:hAnsiTheme="minorEastAsia" w:eastAsiaTheme="minorEastAsia" w:cstheme="minorEastAsia"/>
          <w:color w:val="000000" w:themeColor="text1"/>
          <w:highlight w:val="none"/>
          <w:lang w:eastAsia="zh-CN"/>
        </w:rPr>
      </w:pPr>
    </w:p>
    <w:p>
      <w:pPr>
        <w:pStyle w:val="8"/>
        <w:rPr>
          <w:rFonts w:hint="eastAsia" w:asciiTheme="minorEastAsia" w:hAnsiTheme="minorEastAsia" w:eastAsiaTheme="minorEastAsia" w:cstheme="minorEastAsia"/>
          <w:color w:val="000000" w:themeColor="text1"/>
          <w:highlight w:val="none"/>
          <w:lang w:eastAsia="zh-CN"/>
        </w:rPr>
      </w:pPr>
    </w:p>
    <w:p>
      <w:pPr>
        <w:pStyle w:val="8"/>
        <w:rPr>
          <w:rFonts w:hint="eastAsia" w:asciiTheme="minorEastAsia" w:hAnsiTheme="minorEastAsia" w:eastAsiaTheme="minorEastAsia" w:cstheme="minorEastAsia"/>
          <w:color w:val="000000" w:themeColor="text1"/>
          <w:highlight w:val="none"/>
          <w:lang w:eastAsia="zh-CN"/>
        </w:rPr>
      </w:pPr>
    </w:p>
    <w:p>
      <w:pPr>
        <w:pStyle w:val="8"/>
        <w:rPr>
          <w:rFonts w:hint="eastAsia" w:asciiTheme="minorEastAsia" w:hAnsiTheme="minorEastAsia" w:eastAsiaTheme="minorEastAsia" w:cstheme="minorEastAsia"/>
          <w:color w:val="000000" w:themeColor="text1"/>
          <w:highlight w:val="none"/>
          <w:lang w:eastAsia="zh-CN"/>
        </w:rPr>
      </w:pPr>
    </w:p>
    <w:p>
      <w:pPr>
        <w:pStyle w:val="8"/>
        <w:rPr>
          <w:rFonts w:hint="eastAsia" w:asciiTheme="minorEastAsia" w:hAnsiTheme="minorEastAsia" w:eastAsiaTheme="minorEastAsia" w:cstheme="minorEastAsia"/>
          <w:color w:val="000000" w:themeColor="text1"/>
          <w:highlight w:val="none"/>
          <w:lang w:eastAsia="zh-CN"/>
        </w:rPr>
      </w:pPr>
    </w:p>
    <w:p>
      <w:pPr>
        <w:pStyle w:val="8"/>
        <w:rPr>
          <w:rFonts w:hint="eastAsia" w:asciiTheme="minorEastAsia" w:hAnsiTheme="minorEastAsia" w:eastAsiaTheme="minorEastAsia" w:cstheme="minorEastAsia"/>
          <w:color w:val="000000" w:themeColor="text1"/>
          <w:sz w:val="31"/>
          <w:highlight w:val="none"/>
          <w:lang w:eastAsia="zh-CN"/>
        </w:rPr>
      </w:pPr>
    </w:p>
    <w:p>
      <w:pPr>
        <w:pStyle w:val="8"/>
        <w:tabs>
          <w:tab w:val="left" w:pos="6924"/>
        </w:tabs>
        <w:ind w:left="110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投标人全称（电子签章）：</w:t>
      </w:r>
      <w:r>
        <w:rPr>
          <w:rFonts w:hint="eastAsia" w:asciiTheme="minorEastAsia" w:hAnsiTheme="minorEastAsia" w:eastAsiaTheme="minorEastAsia" w:cstheme="minorEastAsia"/>
          <w:color w:val="000000" w:themeColor="text1"/>
          <w:highlight w:val="none"/>
          <w:u w:val="single"/>
          <w:lang w:eastAsia="zh-CN"/>
        </w:rPr>
        <w:tab/>
      </w:r>
    </w:p>
    <w:p>
      <w:pPr>
        <w:pStyle w:val="8"/>
        <w:spacing w:before="5"/>
        <w:rPr>
          <w:rFonts w:hint="eastAsia" w:asciiTheme="minorEastAsia" w:hAnsiTheme="minorEastAsia" w:eastAsiaTheme="minorEastAsia" w:cstheme="minorEastAsia"/>
          <w:color w:val="000000" w:themeColor="text1"/>
          <w:sz w:val="15"/>
          <w:highlight w:val="none"/>
          <w:lang w:eastAsia="zh-CN"/>
        </w:rPr>
      </w:pPr>
    </w:p>
    <w:p>
      <w:pPr>
        <w:pStyle w:val="8"/>
        <w:tabs>
          <w:tab w:val="left" w:pos="4584"/>
          <w:tab w:val="left" w:pos="7884"/>
        </w:tabs>
        <w:spacing w:before="74"/>
        <w:ind w:left="110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开户银行：</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账号：</w:t>
      </w:r>
      <w:r>
        <w:rPr>
          <w:rFonts w:hint="eastAsia" w:asciiTheme="minorEastAsia" w:hAnsiTheme="minorEastAsia" w:eastAsiaTheme="minorEastAsia" w:cstheme="minorEastAsia"/>
          <w:color w:val="000000" w:themeColor="text1"/>
          <w:highlight w:val="none"/>
          <w:u w:val="single"/>
          <w:lang w:eastAsia="zh-CN"/>
        </w:rPr>
        <w:tab/>
      </w:r>
    </w:p>
    <w:p>
      <w:pPr>
        <w:pStyle w:val="8"/>
        <w:spacing w:before="5"/>
        <w:rPr>
          <w:rFonts w:hint="eastAsia" w:asciiTheme="minorEastAsia" w:hAnsiTheme="minorEastAsia" w:eastAsiaTheme="minorEastAsia" w:cstheme="minorEastAsia"/>
          <w:color w:val="000000" w:themeColor="text1"/>
          <w:sz w:val="15"/>
          <w:highlight w:val="none"/>
          <w:lang w:eastAsia="zh-CN"/>
        </w:rPr>
      </w:pPr>
    </w:p>
    <w:p>
      <w:pPr>
        <w:pStyle w:val="8"/>
        <w:tabs>
          <w:tab w:val="left" w:pos="6684"/>
        </w:tabs>
        <w:spacing w:before="74"/>
        <w:ind w:left="110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法定代表人或委托代理人（电子签章）：</w:t>
      </w:r>
      <w:r>
        <w:rPr>
          <w:rFonts w:hint="eastAsia" w:asciiTheme="minorEastAsia" w:hAnsiTheme="minorEastAsia" w:eastAsiaTheme="minorEastAsia" w:cstheme="minorEastAsia"/>
          <w:color w:val="000000" w:themeColor="text1"/>
          <w:highlight w:val="none"/>
          <w:u w:val="single"/>
          <w:lang w:eastAsia="zh-CN"/>
        </w:rPr>
        <w:tab/>
      </w:r>
    </w:p>
    <w:p>
      <w:pPr>
        <w:pStyle w:val="8"/>
        <w:spacing w:before="4"/>
        <w:rPr>
          <w:rFonts w:hint="eastAsia" w:asciiTheme="minorEastAsia" w:hAnsiTheme="minorEastAsia" w:eastAsiaTheme="minorEastAsia" w:cstheme="minorEastAsia"/>
          <w:color w:val="000000" w:themeColor="text1"/>
          <w:sz w:val="16"/>
          <w:highlight w:val="none"/>
          <w:lang w:eastAsia="zh-CN"/>
        </w:rPr>
      </w:pPr>
    </w:p>
    <w:p>
      <w:pPr>
        <w:pStyle w:val="8"/>
        <w:tabs>
          <w:tab w:val="left" w:pos="2664"/>
          <w:tab w:val="left" w:pos="3384"/>
          <w:tab w:val="left" w:pos="4224"/>
        </w:tabs>
        <w:spacing w:before="66"/>
        <w:ind w:left="110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日期：</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年</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月</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日</w:t>
      </w:r>
    </w:p>
    <w:p>
      <w:pPr>
        <w:rPr>
          <w:rFonts w:hint="eastAsia" w:asciiTheme="minorEastAsia" w:hAnsiTheme="minorEastAsia" w:eastAsiaTheme="minorEastAsia" w:cstheme="minorEastAsia"/>
          <w:color w:val="000000" w:themeColor="text1"/>
          <w:highlight w:val="none"/>
          <w:lang w:eastAsia="zh-CN"/>
        </w:rPr>
        <w:sectPr>
          <w:pgSz w:w="11910" w:h="16840"/>
          <w:pgMar w:top="1080" w:right="560" w:bottom="1180" w:left="640" w:header="887" w:footer="993" w:gutter="0"/>
          <w:pgNumType w:fmt="decimal"/>
          <w:cols w:space="720" w:num="1"/>
        </w:sectPr>
      </w:pPr>
    </w:p>
    <w:p>
      <w:pPr>
        <w:spacing w:before="50"/>
        <w:ind w:left="3516"/>
        <w:rPr>
          <w:rFonts w:hint="eastAsia" w:asciiTheme="minorEastAsia" w:hAnsiTheme="minorEastAsia" w:eastAsiaTheme="minorEastAsia" w:cstheme="minorEastAsia"/>
          <w:b/>
          <w:color w:val="000000" w:themeColor="text1"/>
          <w:sz w:val="36"/>
          <w:highlight w:val="none"/>
          <w:lang w:eastAsia="zh-CN"/>
        </w:rPr>
      </w:pPr>
      <w:r>
        <w:rPr>
          <w:rFonts w:hint="eastAsia" w:asciiTheme="minorEastAsia" w:hAnsiTheme="minorEastAsia" w:eastAsiaTheme="minorEastAsia" w:cstheme="minorEastAsia"/>
          <w:b/>
          <w:color w:val="000000" w:themeColor="text1"/>
          <w:sz w:val="36"/>
          <w:highlight w:val="none"/>
          <w:lang w:eastAsia="zh-CN"/>
        </w:rPr>
        <w:t>四、法定代表人证明书</w:t>
      </w:r>
    </w:p>
    <w:p>
      <w:pPr>
        <w:pStyle w:val="8"/>
        <w:rPr>
          <w:rFonts w:hint="eastAsia" w:asciiTheme="minorEastAsia" w:hAnsiTheme="minorEastAsia" w:eastAsiaTheme="minorEastAsia" w:cstheme="minorEastAsia"/>
          <w:b/>
          <w:color w:val="000000" w:themeColor="text1"/>
          <w:sz w:val="36"/>
          <w:highlight w:val="none"/>
          <w:lang w:eastAsia="zh-CN"/>
        </w:rPr>
      </w:pPr>
    </w:p>
    <w:p>
      <w:pPr>
        <w:pStyle w:val="8"/>
        <w:spacing w:before="1"/>
        <w:rPr>
          <w:rFonts w:hint="eastAsia" w:asciiTheme="minorEastAsia" w:hAnsiTheme="minorEastAsia" w:eastAsiaTheme="minorEastAsia" w:cstheme="minorEastAsia"/>
          <w:b/>
          <w:color w:val="000000" w:themeColor="text1"/>
          <w:sz w:val="42"/>
          <w:highlight w:val="none"/>
          <w:lang w:eastAsia="zh-CN"/>
        </w:rPr>
      </w:pPr>
    </w:p>
    <w:p>
      <w:pPr>
        <w:pStyle w:val="8"/>
        <w:tabs>
          <w:tab w:val="left" w:pos="5575"/>
        </w:tabs>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单位名称：</w:t>
      </w:r>
      <w:r>
        <w:rPr>
          <w:rFonts w:hint="eastAsia" w:asciiTheme="minorEastAsia" w:hAnsiTheme="minorEastAsia" w:eastAsiaTheme="minorEastAsia" w:cstheme="minorEastAsia"/>
          <w:color w:val="000000" w:themeColor="text1"/>
          <w:highlight w:val="none"/>
          <w:u w:val="single"/>
          <w:lang w:eastAsia="zh-CN"/>
        </w:rPr>
        <w:tab/>
      </w:r>
    </w:p>
    <w:p>
      <w:pPr>
        <w:pStyle w:val="8"/>
        <w:spacing w:before="6"/>
        <w:rPr>
          <w:rFonts w:hint="eastAsia" w:asciiTheme="minorEastAsia" w:hAnsiTheme="minorEastAsia" w:eastAsiaTheme="minorEastAsia" w:cstheme="minorEastAsia"/>
          <w:color w:val="000000" w:themeColor="text1"/>
          <w:sz w:val="22"/>
          <w:highlight w:val="none"/>
          <w:lang w:eastAsia="zh-CN"/>
        </w:rPr>
      </w:pPr>
    </w:p>
    <w:p>
      <w:pPr>
        <w:pStyle w:val="8"/>
        <w:tabs>
          <w:tab w:val="left" w:pos="1315"/>
          <w:tab w:val="left" w:pos="6295"/>
        </w:tabs>
        <w:spacing w:before="74"/>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地</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址：</w:t>
      </w:r>
      <w:r>
        <w:rPr>
          <w:rFonts w:hint="eastAsia" w:asciiTheme="minorEastAsia" w:hAnsiTheme="minorEastAsia" w:eastAsiaTheme="minorEastAsia" w:cstheme="minorEastAsia"/>
          <w:color w:val="000000" w:themeColor="text1"/>
          <w:highlight w:val="none"/>
          <w:u w:val="single"/>
          <w:lang w:eastAsia="zh-CN"/>
        </w:rPr>
        <w:tab/>
      </w:r>
    </w:p>
    <w:p>
      <w:pPr>
        <w:pStyle w:val="8"/>
        <w:spacing w:before="4"/>
        <w:rPr>
          <w:rFonts w:hint="eastAsia" w:asciiTheme="minorEastAsia" w:hAnsiTheme="minorEastAsia" w:eastAsiaTheme="minorEastAsia" w:cstheme="minorEastAsia"/>
          <w:color w:val="000000" w:themeColor="text1"/>
          <w:sz w:val="22"/>
          <w:highlight w:val="none"/>
          <w:lang w:eastAsia="zh-CN"/>
        </w:rPr>
      </w:pPr>
    </w:p>
    <w:p>
      <w:pPr>
        <w:pStyle w:val="8"/>
        <w:tabs>
          <w:tab w:val="left" w:pos="1315"/>
          <w:tab w:val="left" w:pos="3475"/>
          <w:tab w:val="left" w:pos="4795"/>
          <w:tab w:val="left" w:pos="6235"/>
          <w:tab w:val="left" w:pos="8515"/>
        </w:tabs>
        <w:spacing w:before="74"/>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姓</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名：</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性别：</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年龄：</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职务：</w:t>
      </w:r>
      <w:r>
        <w:rPr>
          <w:rFonts w:hint="eastAsia" w:asciiTheme="minorEastAsia" w:hAnsiTheme="minorEastAsia" w:eastAsiaTheme="minorEastAsia" w:cstheme="minorEastAsia"/>
          <w:color w:val="000000" w:themeColor="text1"/>
          <w:highlight w:val="none"/>
          <w:u w:val="single"/>
          <w:lang w:eastAsia="zh-CN"/>
        </w:rPr>
        <w:tab/>
      </w:r>
    </w:p>
    <w:p>
      <w:pPr>
        <w:pStyle w:val="8"/>
        <w:spacing w:before="6"/>
        <w:rPr>
          <w:rFonts w:hint="eastAsia" w:asciiTheme="minorEastAsia" w:hAnsiTheme="minorEastAsia" w:eastAsiaTheme="minorEastAsia" w:cstheme="minorEastAsia"/>
          <w:color w:val="000000" w:themeColor="text1"/>
          <w:sz w:val="22"/>
          <w:highlight w:val="none"/>
          <w:lang w:eastAsia="zh-CN"/>
        </w:rPr>
      </w:pPr>
    </w:p>
    <w:p>
      <w:pPr>
        <w:pStyle w:val="8"/>
        <w:tabs>
          <w:tab w:val="left" w:pos="2515"/>
        </w:tabs>
        <w:spacing w:before="74"/>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系</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（单位）的法定代表人。</w:t>
      </w:r>
    </w:p>
    <w:p>
      <w:pPr>
        <w:pStyle w:val="8"/>
        <w:rPr>
          <w:rFonts w:hint="eastAsia" w:asciiTheme="minorEastAsia" w:hAnsiTheme="minorEastAsia" w:eastAsiaTheme="minorEastAsia" w:cstheme="minorEastAsia"/>
          <w:color w:val="000000" w:themeColor="text1"/>
          <w:sz w:val="26"/>
          <w:highlight w:val="none"/>
          <w:lang w:eastAsia="zh-CN"/>
        </w:rPr>
      </w:pPr>
    </w:p>
    <w:p>
      <w:pPr>
        <w:pStyle w:val="8"/>
        <w:rPr>
          <w:rFonts w:hint="eastAsia" w:asciiTheme="minorEastAsia" w:hAnsiTheme="minorEastAsia" w:eastAsiaTheme="minorEastAsia" w:cstheme="minorEastAsia"/>
          <w:color w:val="000000" w:themeColor="text1"/>
          <w:sz w:val="26"/>
          <w:highlight w:val="none"/>
          <w:lang w:eastAsia="zh-CN"/>
        </w:rPr>
      </w:pPr>
    </w:p>
    <w:p>
      <w:pPr>
        <w:pStyle w:val="8"/>
        <w:spacing w:before="11"/>
        <w:rPr>
          <w:rFonts w:hint="eastAsia" w:asciiTheme="minorEastAsia" w:hAnsiTheme="minorEastAsia" w:eastAsiaTheme="minorEastAsia" w:cstheme="minorEastAsia"/>
          <w:color w:val="000000" w:themeColor="text1"/>
          <w:sz w:val="23"/>
          <w:highlight w:val="none"/>
          <w:lang w:eastAsia="zh-CN"/>
        </w:rPr>
      </w:pPr>
    </w:p>
    <w:p>
      <w:pPr>
        <w:pStyle w:val="8"/>
        <w:ind w:left="1498"/>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特此证明。</w:t>
      </w:r>
    </w:p>
    <w:p>
      <w:pPr>
        <w:pStyle w:val="8"/>
        <w:rPr>
          <w:rFonts w:hint="eastAsia" w:asciiTheme="minorEastAsia" w:hAnsiTheme="minorEastAsia" w:eastAsiaTheme="minorEastAsia" w:cstheme="minorEastAsia"/>
          <w:color w:val="000000" w:themeColor="text1"/>
          <w:highlight w:val="none"/>
          <w:lang w:eastAsia="zh-CN"/>
        </w:rPr>
      </w:pPr>
    </w:p>
    <w:p>
      <w:pPr>
        <w:pStyle w:val="8"/>
        <w:rPr>
          <w:rFonts w:hint="eastAsia" w:asciiTheme="minorEastAsia" w:hAnsiTheme="minorEastAsia" w:eastAsiaTheme="minorEastAsia" w:cstheme="minorEastAsia"/>
          <w:color w:val="000000" w:themeColor="text1"/>
          <w:highlight w:val="none"/>
          <w:lang w:eastAsia="zh-CN"/>
        </w:rPr>
      </w:pPr>
    </w:p>
    <w:p>
      <w:pPr>
        <w:pStyle w:val="8"/>
        <w:rPr>
          <w:rFonts w:hint="eastAsia" w:asciiTheme="minorEastAsia" w:hAnsiTheme="minorEastAsia" w:eastAsiaTheme="minorEastAsia" w:cstheme="minorEastAsia"/>
          <w:color w:val="000000" w:themeColor="text1"/>
          <w:sz w:val="28"/>
          <w:highlight w:val="none"/>
          <w:lang w:eastAsia="zh-CN"/>
        </w:rPr>
      </w:pPr>
    </w:p>
    <w:p>
      <w:pPr>
        <w:pStyle w:val="8"/>
        <w:tabs>
          <w:tab w:val="left" w:pos="6115"/>
        </w:tabs>
        <w:spacing w:before="1"/>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投标人：（电子签章）</w:t>
      </w:r>
      <w:r>
        <w:rPr>
          <w:rFonts w:hint="eastAsia" w:asciiTheme="minorEastAsia" w:hAnsiTheme="minorEastAsia" w:eastAsiaTheme="minorEastAsia" w:cstheme="minorEastAsia"/>
          <w:color w:val="000000" w:themeColor="text1"/>
          <w:highlight w:val="none"/>
          <w:u w:val="single"/>
          <w:lang w:eastAsia="zh-CN"/>
        </w:rPr>
        <w:tab/>
      </w:r>
    </w:p>
    <w:p>
      <w:pPr>
        <w:pStyle w:val="8"/>
        <w:rPr>
          <w:rFonts w:hint="eastAsia" w:asciiTheme="minorEastAsia" w:hAnsiTheme="minorEastAsia" w:eastAsiaTheme="minorEastAsia" w:cstheme="minorEastAsia"/>
          <w:color w:val="000000" w:themeColor="text1"/>
          <w:sz w:val="23"/>
          <w:highlight w:val="none"/>
          <w:lang w:eastAsia="zh-CN"/>
        </w:rPr>
      </w:pPr>
    </w:p>
    <w:p>
      <w:pPr>
        <w:pStyle w:val="8"/>
        <w:tabs>
          <w:tab w:val="left" w:pos="1915"/>
          <w:tab w:val="left" w:pos="2635"/>
          <w:tab w:val="left" w:pos="3235"/>
        </w:tabs>
        <w:spacing w:before="66"/>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日期：</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年</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月</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日</w:t>
      </w:r>
    </w:p>
    <w:p>
      <w:pPr>
        <w:pStyle w:val="8"/>
        <w:rPr>
          <w:rFonts w:hint="eastAsia" w:asciiTheme="minorEastAsia" w:hAnsiTheme="minorEastAsia" w:eastAsiaTheme="minorEastAsia" w:cstheme="minorEastAsia"/>
          <w:color w:val="000000" w:themeColor="text1"/>
          <w:sz w:val="20"/>
          <w:highlight w:val="none"/>
          <w:lang w:eastAsia="zh-CN"/>
        </w:rPr>
      </w:pPr>
    </w:p>
    <w:p>
      <w:pPr>
        <w:pStyle w:val="8"/>
        <w:spacing w:before="10"/>
        <w:rPr>
          <w:rFonts w:hint="eastAsia" w:asciiTheme="minorEastAsia" w:hAnsiTheme="minorEastAsia" w:eastAsiaTheme="minorEastAsia" w:cstheme="minorEastAsia"/>
          <w:color w:val="000000" w:themeColor="text1"/>
          <w:sz w:val="27"/>
          <w:highlight w:val="none"/>
          <w:lang w:eastAsia="zh-CN"/>
        </w:rPr>
      </w:pPr>
    </w:p>
    <w:p>
      <w:pPr>
        <w:spacing w:line="360" w:lineRule="auto"/>
        <w:ind w:firstLine="61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附：法定代表人身份证复印件</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6"/>
        <w:gridCol w:w="47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8" w:hRule="atLeast"/>
          <w:jc w:val="center"/>
        </w:trPr>
        <w:tc>
          <w:tcPr>
            <w:tcW w:w="4716" w:type="dxa"/>
            <w:noWrap w:val="0"/>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（正面）</w:t>
            </w:r>
          </w:p>
        </w:tc>
        <w:tc>
          <w:tcPr>
            <w:tcW w:w="4717" w:type="dxa"/>
            <w:noWrap w:val="0"/>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（反面）</w:t>
            </w:r>
          </w:p>
        </w:tc>
      </w:tr>
    </w:tbl>
    <w:p>
      <w:pPr>
        <w:rPr>
          <w:rFonts w:hint="eastAsia" w:asciiTheme="minorEastAsia" w:hAnsiTheme="minorEastAsia" w:eastAsiaTheme="minorEastAsia" w:cstheme="minorEastAsia"/>
          <w:color w:val="000000" w:themeColor="text1"/>
          <w:sz w:val="27"/>
          <w:highlight w:val="none"/>
          <w:lang w:eastAsia="zh-CN"/>
        </w:rPr>
        <w:sectPr>
          <w:pgSz w:w="11910" w:h="16840"/>
          <w:pgMar w:top="1080" w:right="560" w:bottom="1180" w:left="640" w:header="887" w:footer="993" w:gutter="0"/>
          <w:pgNumType w:fmt="decimal"/>
          <w:cols w:space="720" w:num="1"/>
        </w:sectPr>
      </w:pPr>
    </w:p>
    <w:p>
      <w:pPr>
        <w:pStyle w:val="2"/>
        <w:spacing w:before="49"/>
        <w:ind w:left="3154"/>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b/>
          <w:bCs w:val="0"/>
          <w:color w:val="000000" w:themeColor="text1"/>
          <w:sz w:val="36"/>
          <w:szCs w:val="22"/>
          <w:highlight w:val="none"/>
          <w:lang w:val="en-US" w:eastAsia="zh-CN" w:bidi="ar-SA"/>
        </w:rPr>
        <w:t>五、法定代表人授权委托书</w:t>
      </w:r>
    </w:p>
    <w:p>
      <w:pPr>
        <w:pStyle w:val="8"/>
        <w:rPr>
          <w:rFonts w:hint="eastAsia" w:asciiTheme="minorEastAsia" w:hAnsiTheme="minorEastAsia" w:eastAsiaTheme="minorEastAsia" w:cstheme="minorEastAsia"/>
          <w:b/>
          <w:color w:val="000000" w:themeColor="text1"/>
          <w:sz w:val="36"/>
          <w:highlight w:val="none"/>
          <w:lang w:eastAsia="zh-CN"/>
        </w:rPr>
      </w:pPr>
    </w:p>
    <w:p>
      <w:pPr>
        <w:pStyle w:val="8"/>
        <w:tabs>
          <w:tab w:val="left" w:pos="3871"/>
          <w:tab w:val="left" w:pos="4287"/>
          <w:tab w:val="left" w:pos="4421"/>
          <w:tab w:val="left" w:pos="6701"/>
          <w:tab w:val="left" w:pos="7569"/>
          <w:tab w:val="left" w:pos="7647"/>
        </w:tabs>
        <w:spacing w:before="244" w:line="360" w:lineRule="auto"/>
        <w:ind w:left="595" w:right="656" w:firstLine="420"/>
        <w:jc w:val="both"/>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本授权委托书声明</w:t>
      </w:r>
      <w:r>
        <w:rPr>
          <w:rFonts w:hint="eastAsia" w:asciiTheme="minorEastAsia" w:hAnsiTheme="minorEastAsia" w:eastAsiaTheme="minorEastAsia" w:cstheme="minorEastAsia"/>
          <w:color w:val="000000" w:themeColor="text1"/>
          <w:spacing w:val="-89"/>
          <w:highlight w:val="none"/>
          <w:lang w:eastAsia="zh-CN"/>
        </w:rPr>
        <w:t>：</w:t>
      </w:r>
      <w:r>
        <w:rPr>
          <w:rFonts w:hint="eastAsia" w:asciiTheme="minorEastAsia" w:hAnsiTheme="minorEastAsia" w:eastAsiaTheme="minorEastAsia" w:cstheme="minorEastAsia"/>
          <w:color w:val="000000" w:themeColor="text1"/>
          <w:highlight w:val="none"/>
          <w:lang w:eastAsia="zh-CN"/>
        </w:rPr>
        <w:t>我</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(姓名)系</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(投标人名称)的法定代表人</w:t>
      </w:r>
      <w:r>
        <w:rPr>
          <w:rFonts w:hint="eastAsia" w:asciiTheme="minorEastAsia" w:hAnsiTheme="minorEastAsia" w:eastAsiaTheme="minorEastAsia" w:cstheme="minorEastAsia"/>
          <w:color w:val="000000" w:themeColor="text1"/>
          <w:spacing w:val="-15"/>
          <w:highlight w:val="none"/>
          <w:lang w:eastAsia="zh-CN"/>
        </w:rPr>
        <w:t>，</w:t>
      </w:r>
      <w:r>
        <w:rPr>
          <w:rFonts w:hint="eastAsia" w:asciiTheme="minorEastAsia" w:hAnsiTheme="minorEastAsia" w:eastAsiaTheme="minorEastAsia" w:cstheme="minorEastAsia"/>
          <w:color w:val="000000" w:themeColor="text1"/>
          <w:highlight w:val="none"/>
          <w:lang w:eastAsia="zh-CN"/>
        </w:rPr>
        <w:t>现授权委托</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(单位名称)的</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(姓名)为我公司代理人</w:t>
      </w:r>
      <w:r>
        <w:rPr>
          <w:rFonts w:hint="eastAsia" w:asciiTheme="minorEastAsia" w:hAnsiTheme="minorEastAsia" w:eastAsiaTheme="minorEastAsia" w:cstheme="minorEastAsia"/>
          <w:color w:val="000000" w:themeColor="text1"/>
          <w:spacing w:val="-15"/>
          <w:highlight w:val="none"/>
          <w:lang w:eastAsia="zh-CN"/>
        </w:rPr>
        <w:t>，</w:t>
      </w:r>
      <w:r>
        <w:rPr>
          <w:rFonts w:hint="eastAsia" w:asciiTheme="minorEastAsia" w:hAnsiTheme="minorEastAsia" w:eastAsiaTheme="minorEastAsia" w:cstheme="minorEastAsia"/>
          <w:color w:val="000000" w:themeColor="text1"/>
          <w:highlight w:val="none"/>
          <w:lang w:eastAsia="zh-CN"/>
        </w:rPr>
        <w:t>以公司名义参加</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(招标单位)的</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项目的投标活动。代理人在开标、评标、合同谈判过程中所签署的一切文件和处理与之有关的一切事务，我均予承认。</w:t>
      </w:r>
    </w:p>
    <w:p>
      <w:pPr>
        <w:pStyle w:val="8"/>
        <w:tabs>
          <w:tab w:val="left" w:pos="4495"/>
        </w:tabs>
        <w:spacing w:line="302" w:lineRule="exact"/>
        <w:ind w:left="1016"/>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委托期限：</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w:t>
      </w:r>
    </w:p>
    <w:p>
      <w:pPr>
        <w:pStyle w:val="8"/>
        <w:spacing w:before="9"/>
        <w:rPr>
          <w:rFonts w:hint="eastAsia" w:asciiTheme="minorEastAsia" w:hAnsiTheme="minorEastAsia" w:eastAsiaTheme="minorEastAsia" w:cstheme="minorEastAsia"/>
          <w:color w:val="000000" w:themeColor="text1"/>
          <w:sz w:val="36"/>
          <w:highlight w:val="none"/>
          <w:lang w:eastAsia="zh-CN"/>
        </w:rPr>
      </w:pPr>
    </w:p>
    <w:p>
      <w:pPr>
        <w:pStyle w:val="8"/>
        <w:tabs>
          <w:tab w:val="left" w:pos="4555"/>
          <w:tab w:val="left" w:pos="7555"/>
        </w:tabs>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代理人（签字）：</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性别：</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年龄：</w:t>
      </w:r>
    </w:p>
    <w:p>
      <w:pPr>
        <w:pStyle w:val="8"/>
        <w:rPr>
          <w:rFonts w:hint="eastAsia" w:asciiTheme="minorEastAsia" w:hAnsiTheme="minorEastAsia" w:eastAsiaTheme="minorEastAsia" w:cstheme="minorEastAsia"/>
          <w:color w:val="000000" w:themeColor="text1"/>
          <w:highlight w:val="none"/>
          <w:lang w:eastAsia="zh-CN"/>
        </w:rPr>
      </w:pPr>
    </w:p>
    <w:p>
      <w:pPr>
        <w:pStyle w:val="8"/>
        <w:tabs>
          <w:tab w:val="left" w:pos="1315"/>
          <w:tab w:val="left" w:pos="4555"/>
        </w:tabs>
        <w:spacing w:before="163"/>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部</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门：</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职务：</w:t>
      </w:r>
    </w:p>
    <w:p>
      <w:pPr>
        <w:pStyle w:val="8"/>
        <w:rPr>
          <w:rFonts w:hint="eastAsia" w:asciiTheme="minorEastAsia" w:hAnsiTheme="minorEastAsia" w:eastAsiaTheme="minorEastAsia" w:cstheme="minorEastAsia"/>
          <w:color w:val="000000" w:themeColor="text1"/>
          <w:highlight w:val="none"/>
          <w:lang w:eastAsia="zh-CN"/>
        </w:rPr>
      </w:pPr>
    </w:p>
    <w:p>
      <w:pPr>
        <w:pStyle w:val="8"/>
        <w:keepNext w:val="0"/>
        <w:keepLines w:val="0"/>
        <w:pageBreakBefore w:val="0"/>
        <w:widowControl w:val="0"/>
        <w:kinsoku/>
        <w:wordWrap/>
        <w:overflowPunct/>
        <w:topLinePunct w:val="0"/>
        <w:autoSpaceDE w:val="0"/>
        <w:autoSpaceDN w:val="0"/>
        <w:bidi w:val="0"/>
        <w:adjustRightInd/>
        <w:snapToGrid/>
        <w:spacing w:before="20" w:after="0" w:line="608" w:lineRule="auto"/>
        <w:ind w:left="595" w:right="6990"/>
        <w:textAlignment w:val="auto"/>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代理人无转委权。特此委托。投标人名称：（电子签章） 法定代表人：（签字）</w:t>
      </w:r>
    </w:p>
    <w:p>
      <w:pPr>
        <w:pStyle w:val="8"/>
        <w:keepNext w:val="0"/>
        <w:keepLines w:val="0"/>
        <w:pageBreakBefore w:val="0"/>
        <w:widowControl w:val="0"/>
        <w:kinsoku/>
        <w:wordWrap/>
        <w:overflowPunct/>
        <w:topLinePunct w:val="0"/>
        <w:autoSpaceDE w:val="0"/>
        <w:autoSpaceDN w:val="0"/>
        <w:bidi w:val="0"/>
        <w:adjustRightInd/>
        <w:snapToGrid/>
        <w:spacing w:before="20" w:after="0" w:line="608" w:lineRule="auto"/>
        <w:ind w:left="595" w:right="6990"/>
        <w:textAlignment w:val="auto"/>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委托代理人：（签字）</w:t>
      </w:r>
    </w:p>
    <w:p>
      <w:pPr>
        <w:pStyle w:val="8"/>
        <w:keepNext w:val="0"/>
        <w:keepLines w:val="0"/>
        <w:pageBreakBefore w:val="0"/>
        <w:widowControl w:val="0"/>
        <w:kinsoku/>
        <w:wordWrap/>
        <w:overflowPunct/>
        <w:topLinePunct w:val="0"/>
        <w:autoSpaceDE w:val="0"/>
        <w:autoSpaceDN w:val="0"/>
        <w:bidi w:val="0"/>
        <w:adjustRightInd/>
        <w:snapToGrid/>
        <w:spacing w:before="20" w:after="0" w:afterLines="100" w:line="240" w:lineRule="auto"/>
        <w:ind w:left="595" w:right="3010" w:rightChars="0"/>
        <w:jc w:val="right"/>
        <w:textAlignment w:val="auto"/>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日期：</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年</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月</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日</w:t>
      </w:r>
    </w:p>
    <w:p>
      <w:pPr>
        <w:pStyle w:val="8"/>
        <w:keepNext w:val="0"/>
        <w:keepLines w:val="0"/>
        <w:pageBreakBefore w:val="0"/>
        <w:widowControl w:val="0"/>
        <w:kinsoku/>
        <w:wordWrap/>
        <w:overflowPunct/>
        <w:topLinePunct w:val="0"/>
        <w:autoSpaceDE w:val="0"/>
        <w:autoSpaceDN w:val="0"/>
        <w:bidi w:val="0"/>
        <w:adjustRightInd/>
        <w:snapToGrid/>
        <w:spacing w:before="20" w:after="0" w:line="360" w:lineRule="auto"/>
        <w:ind w:left="595" w:right="6990"/>
        <w:textAlignment w:val="auto"/>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附：代理人身份证复印件</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6"/>
        <w:gridCol w:w="47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9" w:hRule="atLeast"/>
          <w:jc w:val="center"/>
        </w:trPr>
        <w:tc>
          <w:tcPr>
            <w:tcW w:w="4716" w:type="dxa"/>
            <w:noWrap w:val="0"/>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（正面）</w:t>
            </w:r>
          </w:p>
        </w:tc>
        <w:tc>
          <w:tcPr>
            <w:tcW w:w="4717" w:type="dxa"/>
            <w:noWrap w:val="0"/>
            <w:vAlign w:val="center"/>
          </w:tcPr>
          <w:p>
            <w:pPr>
              <w:spacing w:line="360"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（反面）</w:t>
            </w:r>
          </w:p>
        </w:tc>
      </w:tr>
    </w:tbl>
    <w:p>
      <w:pPr>
        <w:pStyle w:val="8"/>
        <w:spacing w:before="162" w:line="607" w:lineRule="auto"/>
        <w:ind w:left="595" w:right="6989"/>
        <w:rPr>
          <w:rFonts w:hint="eastAsia" w:asciiTheme="minorEastAsia" w:hAnsiTheme="minorEastAsia" w:eastAsiaTheme="minorEastAsia" w:cstheme="minorEastAsia"/>
          <w:color w:val="000000" w:themeColor="text1"/>
          <w:highlight w:val="none"/>
          <w:lang w:eastAsia="zh-CN"/>
        </w:rPr>
      </w:pPr>
    </w:p>
    <w:p>
      <w:pPr>
        <w:pStyle w:val="8"/>
        <w:rPr>
          <w:rFonts w:hint="eastAsia" w:asciiTheme="minorEastAsia" w:hAnsiTheme="minorEastAsia" w:eastAsiaTheme="minorEastAsia" w:cstheme="minorEastAsia"/>
          <w:color w:val="000000" w:themeColor="text1"/>
          <w:sz w:val="20"/>
          <w:highlight w:val="none"/>
          <w:lang w:eastAsia="zh-CN"/>
        </w:rPr>
      </w:pPr>
    </w:p>
    <w:p>
      <w:pPr>
        <w:pStyle w:val="8"/>
        <w:rPr>
          <w:rFonts w:hint="eastAsia" w:asciiTheme="minorEastAsia" w:hAnsiTheme="minorEastAsia" w:eastAsiaTheme="minorEastAsia" w:cstheme="minorEastAsia"/>
          <w:color w:val="000000" w:themeColor="text1"/>
          <w:sz w:val="20"/>
          <w:highlight w:val="none"/>
          <w:lang w:eastAsia="zh-CN"/>
        </w:rPr>
      </w:pPr>
    </w:p>
    <w:p>
      <w:pPr>
        <w:pStyle w:val="6"/>
        <w:ind w:right="751"/>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b/>
          <w:bCs w:val="0"/>
          <w:color w:val="000000" w:themeColor="text1"/>
          <w:sz w:val="36"/>
          <w:szCs w:val="22"/>
          <w:highlight w:val="none"/>
          <w:lang w:val="en-US" w:eastAsia="zh-CN" w:bidi="ar-SA"/>
        </w:rPr>
        <w:t>六、企业状况一览表</w:t>
      </w:r>
    </w:p>
    <w:p>
      <w:pPr>
        <w:pStyle w:val="8"/>
        <w:rPr>
          <w:rFonts w:hint="eastAsia" w:asciiTheme="minorEastAsia" w:hAnsiTheme="minorEastAsia" w:eastAsiaTheme="minorEastAsia" w:cstheme="minorEastAsia"/>
          <w:b/>
          <w:color w:val="000000" w:themeColor="text1"/>
          <w:sz w:val="20"/>
          <w:highlight w:val="none"/>
          <w:lang w:eastAsia="zh-CN"/>
        </w:rPr>
      </w:pPr>
    </w:p>
    <w:p>
      <w:pPr>
        <w:pStyle w:val="8"/>
        <w:spacing w:before="11"/>
        <w:rPr>
          <w:rFonts w:hint="eastAsia" w:asciiTheme="minorEastAsia" w:hAnsiTheme="minorEastAsia" w:eastAsiaTheme="minorEastAsia" w:cstheme="minorEastAsia"/>
          <w:b/>
          <w:color w:val="000000" w:themeColor="text1"/>
          <w:sz w:val="25"/>
          <w:highlight w:val="none"/>
          <w:lang w:eastAsia="zh-CN"/>
        </w:rPr>
      </w:pPr>
    </w:p>
    <w:tbl>
      <w:tblPr>
        <w:tblStyle w:val="17"/>
        <w:tblW w:w="0" w:type="auto"/>
        <w:tblInd w:w="2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7"/>
        <w:gridCol w:w="1343"/>
        <w:gridCol w:w="408"/>
        <w:gridCol w:w="1339"/>
        <w:gridCol w:w="1442"/>
        <w:gridCol w:w="412"/>
        <w:gridCol w:w="1133"/>
        <w:gridCol w:w="164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957" w:type="dxa"/>
          </w:tcPr>
          <w:p>
            <w:pPr>
              <w:pStyle w:val="22"/>
              <w:spacing w:before="21"/>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企业名称</w:t>
            </w:r>
          </w:p>
        </w:tc>
        <w:tc>
          <w:tcPr>
            <w:tcW w:w="4944" w:type="dxa"/>
            <w:gridSpan w:val="5"/>
          </w:tcPr>
          <w:p>
            <w:pPr>
              <w:pStyle w:val="22"/>
              <w:rPr>
                <w:rFonts w:hint="eastAsia" w:asciiTheme="minorEastAsia" w:hAnsiTheme="minorEastAsia" w:eastAsiaTheme="minorEastAsia" w:cstheme="minorEastAsia"/>
                <w:color w:val="000000" w:themeColor="text1"/>
                <w:sz w:val="24"/>
                <w:highlight w:val="none"/>
              </w:rPr>
            </w:pPr>
          </w:p>
        </w:tc>
        <w:tc>
          <w:tcPr>
            <w:tcW w:w="1133" w:type="dxa"/>
          </w:tcPr>
          <w:p>
            <w:pPr>
              <w:pStyle w:val="22"/>
              <w:spacing w:before="21"/>
              <w:ind w:left="10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邮编</w:t>
            </w:r>
          </w:p>
        </w:tc>
        <w:tc>
          <w:tcPr>
            <w:tcW w:w="1648"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1957" w:type="dxa"/>
          </w:tcPr>
          <w:p>
            <w:pPr>
              <w:pStyle w:val="22"/>
              <w:spacing w:before="22"/>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企业地址</w:t>
            </w:r>
          </w:p>
        </w:tc>
        <w:tc>
          <w:tcPr>
            <w:tcW w:w="4944" w:type="dxa"/>
            <w:gridSpan w:val="5"/>
          </w:tcPr>
          <w:p>
            <w:pPr>
              <w:pStyle w:val="22"/>
              <w:rPr>
                <w:rFonts w:hint="eastAsia" w:asciiTheme="minorEastAsia" w:hAnsiTheme="minorEastAsia" w:eastAsiaTheme="minorEastAsia" w:cstheme="minorEastAsia"/>
                <w:color w:val="000000" w:themeColor="text1"/>
                <w:sz w:val="24"/>
                <w:highlight w:val="none"/>
              </w:rPr>
            </w:pPr>
          </w:p>
        </w:tc>
        <w:tc>
          <w:tcPr>
            <w:tcW w:w="1133" w:type="dxa"/>
          </w:tcPr>
          <w:p>
            <w:pPr>
              <w:pStyle w:val="22"/>
              <w:spacing w:before="22"/>
              <w:ind w:left="10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电话</w:t>
            </w:r>
          </w:p>
        </w:tc>
        <w:tc>
          <w:tcPr>
            <w:tcW w:w="1648"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957" w:type="dxa"/>
          </w:tcPr>
          <w:p>
            <w:pPr>
              <w:pStyle w:val="22"/>
              <w:spacing w:before="3"/>
              <w:rPr>
                <w:rFonts w:hint="eastAsia" w:asciiTheme="minorEastAsia" w:hAnsiTheme="minorEastAsia" w:eastAsiaTheme="minorEastAsia" w:cstheme="minorEastAsia"/>
                <w:b/>
                <w:color w:val="000000" w:themeColor="text1"/>
                <w:sz w:val="18"/>
                <w:highlight w:val="none"/>
              </w:rPr>
            </w:pPr>
          </w:p>
          <w:p>
            <w:pPr>
              <w:pStyle w:val="22"/>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法定代表人</w:t>
            </w:r>
          </w:p>
        </w:tc>
        <w:tc>
          <w:tcPr>
            <w:tcW w:w="1751" w:type="dxa"/>
            <w:gridSpan w:val="2"/>
          </w:tcPr>
          <w:p>
            <w:pPr>
              <w:pStyle w:val="22"/>
              <w:rPr>
                <w:rFonts w:hint="eastAsia" w:asciiTheme="minorEastAsia" w:hAnsiTheme="minorEastAsia" w:eastAsiaTheme="minorEastAsia" w:cstheme="minorEastAsia"/>
                <w:color w:val="000000" w:themeColor="text1"/>
                <w:sz w:val="24"/>
                <w:highlight w:val="none"/>
              </w:rPr>
            </w:pPr>
          </w:p>
        </w:tc>
        <w:tc>
          <w:tcPr>
            <w:tcW w:w="1339" w:type="dxa"/>
          </w:tcPr>
          <w:p>
            <w:pPr>
              <w:pStyle w:val="22"/>
              <w:spacing w:before="1"/>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pacing w:val="-30"/>
                <w:sz w:val="24"/>
                <w:highlight w:val="none"/>
              </w:rPr>
              <w:t>企 业 负 责</w:t>
            </w:r>
          </w:p>
          <w:p>
            <w:pPr>
              <w:pStyle w:val="22"/>
              <w:spacing w:before="158"/>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人</w:t>
            </w:r>
          </w:p>
        </w:tc>
        <w:tc>
          <w:tcPr>
            <w:tcW w:w="1854" w:type="dxa"/>
            <w:gridSpan w:val="2"/>
          </w:tcPr>
          <w:p>
            <w:pPr>
              <w:pStyle w:val="22"/>
              <w:rPr>
                <w:rFonts w:hint="eastAsia" w:asciiTheme="minorEastAsia" w:hAnsiTheme="minorEastAsia" w:eastAsiaTheme="minorEastAsia" w:cstheme="minorEastAsia"/>
                <w:color w:val="000000" w:themeColor="text1"/>
                <w:sz w:val="24"/>
                <w:highlight w:val="none"/>
              </w:rPr>
            </w:pPr>
          </w:p>
        </w:tc>
        <w:tc>
          <w:tcPr>
            <w:tcW w:w="1133" w:type="dxa"/>
          </w:tcPr>
          <w:p>
            <w:pPr>
              <w:pStyle w:val="22"/>
              <w:spacing w:before="1"/>
              <w:ind w:left="10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企 业</w:t>
            </w:r>
          </w:p>
          <w:p>
            <w:pPr>
              <w:pStyle w:val="22"/>
              <w:spacing w:before="158"/>
              <w:ind w:left="10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性 质</w:t>
            </w:r>
          </w:p>
        </w:tc>
        <w:tc>
          <w:tcPr>
            <w:tcW w:w="1648"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3" w:hRule="atLeast"/>
        </w:trPr>
        <w:tc>
          <w:tcPr>
            <w:tcW w:w="1957" w:type="dxa"/>
          </w:tcPr>
          <w:p>
            <w:pPr>
              <w:pStyle w:val="22"/>
              <w:spacing w:before="2"/>
              <w:rPr>
                <w:rFonts w:hint="eastAsia" w:asciiTheme="minorEastAsia" w:hAnsiTheme="minorEastAsia" w:eastAsiaTheme="minorEastAsia" w:cstheme="minorEastAsia"/>
                <w:b/>
                <w:color w:val="000000" w:themeColor="text1"/>
                <w:sz w:val="18"/>
                <w:highlight w:val="none"/>
              </w:rPr>
            </w:pPr>
          </w:p>
          <w:p>
            <w:pPr>
              <w:pStyle w:val="22"/>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注册资金</w:t>
            </w:r>
          </w:p>
        </w:tc>
        <w:tc>
          <w:tcPr>
            <w:tcW w:w="1751" w:type="dxa"/>
            <w:gridSpan w:val="2"/>
          </w:tcPr>
          <w:p>
            <w:pPr>
              <w:pStyle w:val="22"/>
              <w:tabs>
                <w:tab w:val="left" w:pos="706"/>
              </w:tabs>
              <w:spacing w:before="233"/>
              <w:ind w:left="10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u w:val="single"/>
              </w:rPr>
              <w:tab/>
            </w:r>
            <w:r>
              <w:rPr>
                <w:rFonts w:hint="eastAsia" w:asciiTheme="minorEastAsia" w:hAnsiTheme="minorEastAsia" w:eastAsiaTheme="minorEastAsia" w:cstheme="minorEastAsia"/>
                <w:color w:val="000000" w:themeColor="text1"/>
                <w:sz w:val="24"/>
                <w:highlight w:val="none"/>
              </w:rPr>
              <w:t>万元</w:t>
            </w:r>
          </w:p>
        </w:tc>
        <w:tc>
          <w:tcPr>
            <w:tcW w:w="1339" w:type="dxa"/>
          </w:tcPr>
          <w:p>
            <w:pPr>
              <w:pStyle w:val="22"/>
              <w:spacing w:before="2"/>
              <w:rPr>
                <w:rFonts w:hint="eastAsia" w:asciiTheme="minorEastAsia" w:hAnsiTheme="minorEastAsia" w:eastAsiaTheme="minorEastAsia" w:cstheme="minorEastAsia"/>
                <w:b/>
                <w:color w:val="000000" w:themeColor="text1"/>
                <w:sz w:val="18"/>
                <w:highlight w:val="none"/>
              </w:rPr>
            </w:pPr>
          </w:p>
          <w:p>
            <w:pPr>
              <w:pStyle w:val="22"/>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固定资产</w:t>
            </w:r>
          </w:p>
        </w:tc>
        <w:tc>
          <w:tcPr>
            <w:tcW w:w="4635" w:type="dxa"/>
            <w:gridSpan w:val="4"/>
          </w:tcPr>
          <w:p>
            <w:pPr>
              <w:pStyle w:val="22"/>
              <w:tabs>
                <w:tab w:val="left" w:pos="2387"/>
              </w:tabs>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u w:val="single"/>
                <w:lang w:eastAsia="zh-CN"/>
              </w:rPr>
              <w:tab/>
            </w:r>
            <w:r>
              <w:rPr>
                <w:rFonts w:hint="eastAsia" w:asciiTheme="minorEastAsia" w:hAnsiTheme="minorEastAsia" w:eastAsiaTheme="minorEastAsia" w:cstheme="minorEastAsia"/>
                <w:color w:val="000000" w:themeColor="text1"/>
                <w:sz w:val="24"/>
                <w:highlight w:val="none"/>
                <w:lang w:eastAsia="zh-CN"/>
              </w:rPr>
              <w:t>万元；</w:t>
            </w:r>
          </w:p>
          <w:p>
            <w:pPr>
              <w:pStyle w:val="22"/>
              <w:tabs>
                <w:tab w:val="left" w:pos="2327"/>
              </w:tabs>
              <w:spacing w:before="158"/>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其中设备：</w:t>
            </w:r>
            <w:r>
              <w:rPr>
                <w:rFonts w:hint="eastAsia" w:asciiTheme="minorEastAsia" w:hAnsiTheme="minorEastAsia" w:eastAsiaTheme="minorEastAsia" w:cstheme="minorEastAsia"/>
                <w:color w:val="000000" w:themeColor="text1"/>
                <w:sz w:val="24"/>
                <w:highlight w:val="none"/>
                <w:u w:val="single"/>
                <w:lang w:eastAsia="zh-CN"/>
              </w:rPr>
              <w:tab/>
            </w:r>
            <w:r>
              <w:rPr>
                <w:rFonts w:hint="eastAsia" w:asciiTheme="minorEastAsia" w:hAnsiTheme="minorEastAsia" w:eastAsiaTheme="minorEastAsia" w:cstheme="minorEastAsia"/>
                <w:color w:val="000000" w:themeColor="text1"/>
                <w:sz w:val="24"/>
                <w:highlight w:val="none"/>
                <w:lang w:eastAsia="zh-CN"/>
              </w:rPr>
              <w:t>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957" w:type="dxa"/>
          </w:tcPr>
          <w:p>
            <w:pPr>
              <w:pStyle w:val="22"/>
              <w:spacing w:before="22"/>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职工总数</w:t>
            </w:r>
          </w:p>
        </w:tc>
        <w:tc>
          <w:tcPr>
            <w:tcW w:w="1343" w:type="dxa"/>
          </w:tcPr>
          <w:p>
            <w:pPr>
              <w:pStyle w:val="22"/>
              <w:rPr>
                <w:rFonts w:hint="eastAsia" w:asciiTheme="minorEastAsia" w:hAnsiTheme="minorEastAsia" w:eastAsiaTheme="minorEastAsia" w:cstheme="minorEastAsia"/>
                <w:color w:val="000000" w:themeColor="text1"/>
                <w:sz w:val="24"/>
                <w:highlight w:val="none"/>
              </w:rPr>
            </w:pPr>
          </w:p>
        </w:tc>
        <w:tc>
          <w:tcPr>
            <w:tcW w:w="1747" w:type="dxa"/>
            <w:gridSpan w:val="2"/>
          </w:tcPr>
          <w:p>
            <w:pPr>
              <w:pStyle w:val="22"/>
              <w:spacing w:before="22"/>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技术管理人数</w:t>
            </w:r>
          </w:p>
        </w:tc>
        <w:tc>
          <w:tcPr>
            <w:tcW w:w="1442" w:type="dxa"/>
          </w:tcPr>
          <w:p>
            <w:pPr>
              <w:pStyle w:val="22"/>
              <w:rPr>
                <w:rFonts w:hint="eastAsia" w:asciiTheme="minorEastAsia" w:hAnsiTheme="minorEastAsia" w:eastAsiaTheme="minorEastAsia" w:cstheme="minorEastAsia"/>
                <w:color w:val="000000" w:themeColor="text1"/>
                <w:sz w:val="24"/>
                <w:highlight w:val="none"/>
              </w:rPr>
            </w:pPr>
          </w:p>
        </w:tc>
        <w:tc>
          <w:tcPr>
            <w:tcW w:w="1545" w:type="dxa"/>
            <w:gridSpan w:val="2"/>
          </w:tcPr>
          <w:p>
            <w:pPr>
              <w:pStyle w:val="22"/>
              <w:spacing w:before="22"/>
              <w:ind w:left="108"/>
              <w:rPr>
                <w:rFonts w:hint="eastAsia" w:asciiTheme="minorEastAsia" w:hAnsiTheme="minorEastAsia" w:eastAsiaTheme="minorEastAsia" w:cstheme="minorEastAsia"/>
                <w:color w:val="000000" w:themeColor="text1"/>
                <w:sz w:val="24"/>
                <w:highlight w:val="none"/>
                <w:lang w:val="en-US" w:eastAsia="zh-CN"/>
              </w:rPr>
            </w:pPr>
            <w:r>
              <w:rPr>
                <w:rFonts w:hint="eastAsia" w:asciiTheme="minorEastAsia" w:hAnsiTheme="minorEastAsia" w:eastAsiaTheme="minorEastAsia" w:cstheme="minorEastAsia"/>
                <w:color w:val="000000" w:themeColor="text1"/>
                <w:sz w:val="24"/>
                <w:highlight w:val="none"/>
              </w:rPr>
              <w:t>技术工人</w:t>
            </w:r>
            <w:r>
              <w:rPr>
                <w:rFonts w:hint="eastAsia" w:asciiTheme="minorEastAsia" w:hAnsiTheme="minorEastAsia" w:eastAsiaTheme="minorEastAsia" w:cstheme="minorEastAsia"/>
                <w:color w:val="000000" w:themeColor="text1"/>
                <w:sz w:val="24"/>
                <w:highlight w:val="none"/>
                <w:lang w:val="en-US" w:eastAsia="zh-CN"/>
              </w:rPr>
              <w:t>数</w:t>
            </w:r>
          </w:p>
        </w:tc>
        <w:tc>
          <w:tcPr>
            <w:tcW w:w="1648"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9682" w:type="dxa"/>
            <w:gridSpan w:val="8"/>
          </w:tcPr>
          <w:p>
            <w:pPr>
              <w:pStyle w:val="22"/>
              <w:spacing w:before="23"/>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公司资质等级证书号:（请附有关证书的复印件）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9682" w:type="dxa"/>
            <w:gridSpan w:val="8"/>
          </w:tcPr>
          <w:p>
            <w:pPr>
              <w:pStyle w:val="22"/>
              <w:tabs>
                <w:tab w:val="left" w:pos="3337"/>
              </w:tabs>
              <w:spacing w:before="2"/>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公司:</w:t>
            </w:r>
            <w:r>
              <w:rPr>
                <w:rFonts w:hint="eastAsia" w:asciiTheme="minorEastAsia" w:hAnsiTheme="minorEastAsia" w:eastAsiaTheme="minorEastAsia" w:cstheme="minorEastAsia"/>
                <w:color w:val="000000" w:themeColor="text1"/>
                <w:sz w:val="24"/>
                <w:highlight w:val="none"/>
                <w:u w:val="single"/>
                <w:lang w:eastAsia="zh-CN"/>
              </w:rPr>
              <w:t>（是否通过</w:t>
            </w:r>
            <w:r>
              <w:rPr>
                <w:rFonts w:hint="eastAsia" w:asciiTheme="minorEastAsia" w:hAnsiTheme="minorEastAsia" w:eastAsiaTheme="minorEastAsia" w:cstheme="minorEastAsia"/>
                <w:color w:val="000000" w:themeColor="text1"/>
                <w:spacing w:val="-5"/>
                <w:sz w:val="24"/>
                <w:highlight w:val="none"/>
                <w:u w:val="single"/>
                <w:lang w:eastAsia="zh-CN"/>
              </w:rPr>
              <w:t>、</w:t>
            </w:r>
            <w:r>
              <w:rPr>
                <w:rFonts w:hint="eastAsia" w:asciiTheme="minorEastAsia" w:hAnsiTheme="minorEastAsia" w:eastAsiaTheme="minorEastAsia" w:cstheme="minorEastAsia"/>
                <w:color w:val="000000" w:themeColor="text1"/>
                <w:sz w:val="24"/>
                <w:highlight w:val="none"/>
                <w:u w:val="single"/>
                <w:lang w:eastAsia="zh-CN"/>
              </w:rPr>
              <w:t>何种）</w:t>
            </w:r>
            <w:r>
              <w:rPr>
                <w:rFonts w:hint="eastAsia" w:asciiTheme="minorEastAsia" w:hAnsiTheme="minorEastAsia" w:eastAsiaTheme="minorEastAsia" w:cstheme="minorEastAsia"/>
                <w:color w:val="000000" w:themeColor="text1"/>
                <w:sz w:val="24"/>
                <w:highlight w:val="none"/>
                <w:u w:val="single"/>
                <w:lang w:eastAsia="zh-CN"/>
              </w:rPr>
              <w:tab/>
            </w:r>
            <w:r>
              <w:rPr>
                <w:rFonts w:hint="eastAsia" w:asciiTheme="minorEastAsia" w:hAnsiTheme="minorEastAsia" w:eastAsiaTheme="minorEastAsia" w:cstheme="minorEastAsia"/>
                <w:color w:val="000000" w:themeColor="text1"/>
                <w:sz w:val="24"/>
                <w:highlight w:val="none"/>
                <w:lang w:eastAsia="zh-CN"/>
              </w:rPr>
              <w:t>质量保证体系认证</w:t>
            </w:r>
            <w:r>
              <w:rPr>
                <w:rFonts w:hint="eastAsia" w:asciiTheme="minorEastAsia" w:hAnsiTheme="minorEastAsia" w:eastAsiaTheme="minorEastAsia" w:cstheme="minorEastAsia"/>
                <w:color w:val="000000" w:themeColor="text1"/>
                <w:spacing w:val="-3"/>
                <w:sz w:val="24"/>
                <w:highlight w:val="none"/>
                <w:lang w:eastAsia="zh-CN"/>
              </w:rPr>
              <w:t>（</w:t>
            </w:r>
            <w:r>
              <w:rPr>
                <w:rFonts w:hint="eastAsia" w:asciiTheme="minorEastAsia" w:hAnsiTheme="minorEastAsia" w:eastAsiaTheme="minorEastAsia" w:cstheme="minorEastAsia"/>
                <w:color w:val="000000" w:themeColor="text1"/>
                <w:sz w:val="24"/>
                <w:highlight w:val="none"/>
                <w:lang w:eastAsia="zh-CN"/>
              </w:rPr>
              <w:t>如通过请附相关证书复印件</w:t>
            </w:r>
            <w:r>
              <w:rPr>
                <w:rFonts w:hint="eastAsia" w:asciiTheme="minorEastAsia" w:hAnsiTheme="minorEastAsia" w:eastAsiaTheme="minorEastAsia" w:cstheme="minorEastAsia"/>
                <w:color w:val="000000" w:themeColor="text1"/>
                <w:spacing w:val="-3"/>
                <w:sz w:val="24"/>
                <w:highlight w:val="none"/>
                <w:lang w:eastAsia="zh-CN"/>
              </w:rPr>
              <w:t>，</w:t>
            </w:r>
            <w:r>
              <w:rPr>
                <w:rFonts w:hint="eastAsia" w:asciiTheme="minorEastAsia" w:hAnsiTheme="minorEastAsia" w:eastAsiaTheme="minorEastAsia" w:cstheme="minorEastAsia"/>
                <w:color w:val="000000" w:themeColor="text1"/>
                <w:sz w:val="24"/>
                <w:highlight w:val="none"/>
                <w:lang w:eastAsia="zh-CN"/>
              </w:rPr>
              <w:t>并提供认</w:t>
            </w:r>
          </w:p>
          <w:p>
            <w:pPr>
              <w:pStyle w:val="22"/>
              <w:spacing w:before="158"/>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证机构年审监督报告）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8" w:hRule="atLeast"/>
        </w:trPr>
        <w:tc>
          <w:tcPr>
            <w:tcW w:w="9682" w:type="dxa"/>
            <w:gridSpan w:val="8"/>
          </w:tcPr>
          <w:p>
            <w:pPr>
              <w:pStyle w:val="22"/>
              <w:spacing w:before="1"/>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主营范围:</w:t>
            </w:r>
          </w:p>
          <w:p>
            <w:pPr>
              <w:pStyle w:val="22"/>
              <w:tabs>
                <w:tab w:val="left" w:pos="7847"/>
              </w:tabs>
              <w:spacing w:before="158"/>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1．</w:t>
            </w:r>
            <w:r>
              <w:rPr>
                <w:rFonts w:hint="eastAsia" w:asciiTheme="minorEastAsia" w:hAnsiTheme="minorEastAsia" w:eastAsiaTheme="minorEastAsia" w:cstheme="minorEastAsia"/>
                <w:color w:val="000000" w:themeColor="text1"/>
                <w:sz w:val="24"/>
                <w:highlight w:val="none"/>
                <w:u w:val="single"/>
                <w:lang w:eastAsia="zh-CN"/>
              </w:rPr>
              <w:tab/>
            </w:r>
          </w:p>
          <w:p>
            <w:pPr>
              <w:pStyle w:val="22"/>
              <w:tabs>
                <w:tab w:val="left" w:pos="7847"/>
              </w:tabs>
              <w:spacing w:before="161"/>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2．</w:t>
            </w:r>
            <w:r>
              <w:rPr>
                <w:rFonts w:hint="eastAsia" w:asciiTheme="minorEastAsia" w:hAnsiTheme="minorEastAsia" w:eastAsiaTheme="minorEastAsia" w:cstheme="minorEastAsia"/>
                <w:color w:val="000000" w:themeColor="text1"/>
                <w:sz w:val="24"/>
                <w:highlight w:val="none"/>
                <w:u w:val="single"/>
                <w:lang w:eastAsia="zh-CN"/>
              </w:rPr>
              <w:tab/>
            </w:r>
          </w:p>
          <w:p>
            <w:pPr>
              <w:pStyle w:val="22"/>
              <w:tabs>
                <w:tab w:val="left" w:pos="7847"/>
              </w:tabs>
              <w:spacing w:before="160"/>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3．</w:t>
            </w:r>
            <w:r>
              <w:rPr>
                <w:rFonts w:hint="eastAsia" w:asciiTheme="minorEastAsia" w:hAnsiTheme="minorEastAsia" w:eastAsiaTheme="minorEastAsia" w:cstheme="minorEastAsia"/>
                <w:color w:val="000000" w:themeColor="text1"/>
                <w:sz w:val="24"/>
                <w:highlight w:val="none"/>
                <w:u w:val="single"/>
                <w:lang w:eastAsia="zh-CN"/>
              </w:rPr>
              <w:tab/>
            </w:r>
          </w:p>
          <w:p>
            <w:pPr>
              <w:pStyle w:val="22"/>
              <w:tabs>
                <w:tab w:val="left" w:pos="7847"/>
              </w:tabs>
              <w:spacing w:before="158"/>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4．</w:t>
            </w:r>
            <w:r>
              <w:rPr>
                <w:rFonts w:hint="eastAsia" w:asciiTheme="minorEastAsia" w:hAnsiTheme="minorEastAsia" w:eastAsiaTheme="minorEastAsia" w:cstheme="minorEastAsia"/>
                <w:color w:val="000000" w:themeColor="text1"/>
                <w:sz w:val="24"/>
                <w:highlight w:val="none"/>
                <w:u w:val="single"/>
                <w:lang w:eastAsia="zh-CN"/>
              </w:rPr>
              <w:tab/>
            </w:r>
          </w:p>
          <w:p>
            <w:pPr>
              <w:pStyle w:val="22"/>
              <w:spacing w:before="161"/>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w:t>
            </w:r>
          </w:p>
          <w:p>
            <w:pPr>
              <w:pStyle w:val="22"/>
              <w:spacing w:before="158"/>
              <w:ind w:left="107"/>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9682" w:type="dxa"/>
            <w:gridSpan w:val="8"/>
          </w:tcPr>
          <w:p>
            <w:pPr>
              <w:pStyle w:val="22"/>
              <w:rPr>
                <w:rFonts w:hint="eastAsia" w:asciiTheme="minorEastAsia" w:hAnsiTheme="minorEastAsia" w:eastAsiaTheme="minorEastAsia" w:cstheme="minorEastAsia"/>
                <w:b/>
                <w:color w:val="000000" w:themeColor="text1"/>
                <w:sz w:val="24"/>
                <w:highlight w:val="none"/>
                <w:lang w:eastAsia="zh-CN"/>
              </w:rPr>
            </w:pPr>
          </w:p>
          <w:p>
            <w:pPr>
              <w:pStyle w:val="22"/>
              <w:spacing w:before="186"/>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其他需要说明的情况:</w:t>
            </w:r>
          </w:p>
        </w:tc>
      </w:tr>
    </w:tbl>
    <w:p>
      <w:pPr>
        <w:pStyle w:val="8"/>
        <w:keepNext w:val="0"/>
        <w:keepLines w:val="0"/>
        <w:pageBreakBefore w:val="0"/>
        <w:widowControl w:val="0"/>
        <w:kinsoku/>
        <w:wordWrap/>
        <w:overflowPunct/>
        <w:topLinePunct w:val="0"/>
        <w:autoSpaceDE w:val="0"/>
        <w:autoSpaceDN w:val="0"/>
        <w:bidi w:val="0"/>
        <w:adjustRightInd/>
        <w:snapToGrid/>
        <w:spacing w:before="122" w:line="360" w:lineRule="auto"/>
        <w:ind w:left="595"/>
        <w:textAlignment w:val="auto"/>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投标人全称（电子签章）：</w:t>
      </w:r>
    </w:p>
    <w:p>
      <w:pPr>
        <w:tabs>
          <w:tab w:val="left" w:pos="8035"/>
        </w:tabs>
        <w:spacing w:before="158" w:line="360" w:lineRule="auto"/>
        <w:ind w:left="595" w:right="1679"/>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法定代表人或委托代理人（电子签章）：</w:t>
      </w:r>
      <w:r>
        <w:rPr>
          <w:rFonts w:hint="eastAsia" w:asciiTheme="minorEastAsia" w:hAnsiTheme="minorEastAsia" w:eastAsiaTheme="minorEastAsia" w:cstheme="minorEastAsia"/>
          <w:color w:val="000000" w:themeColor="text1"/>
          <w:sz w:val="24"/>
          <w:highlight w:val="none"/>
          <w:lang w:eastAsia="zh-CN"/>
        </w:rPr>
        <w:tab/>
      </w:r>
    </w:p>
    <w:p>
      <w:pPr>
        <w:tabs>
          <w:tab w:val="left" w:pos="8035"/>
        </w:tabs>
        <w:spacing w:before="158" w:line="360" w:lineRule="auto"/>
        <w:ind w:left="595" w:right="1679"/>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日</w:t>
      </w:r>
      <w:r>
        <w:rPr>
          <w:rFonts w:hint="eastAsia" w:asciiTheme="minorEastAsia" w:hAnsiTheme="minorEastAsia" w:eastAsiaTheme="minorEastAsia" w:cstheme="minorEastAsia"/>
          <w:color w:val="000000" w:themeColor="text1"/>
          <w:sz w:val="24"/>
          <w:highlight w:val="none"/>
          <w:lang w:val="en-US" w:eastAsia="zh-CN"/>
        </w:rPr>
        <w:t xml:space="preserve">    </w:t>
      </w:r>
      <w:r>
        <w:rPr>
          <w:rFonts w:hint="eastAsia" w:asciiTheme="minorEastAsia" w:hAnsiTheme="minorEastAsia" w:eastAsiaTheme="minorEastAsia" w:cstheme="minorEastAsia"/>
          <w:color w:val="000000" w:themeColor="text1"/>
          <w:sz w:val="24"/>
          <w:highlight w:val="none"/>
          <w:lang w:eastAsia="zh-CN"/>
        </w:rPr>
        <w:t xml:space="preserve">期： </w:t>
      </w:r>
    </w:p>
    <w:p>
      <w:pPr>
        <w:tabs>
          <w:tab w:val="left" w:pos="8035"/>
        </w:tabs>
        <w:spacing w:before="158" w:line="364" w:lineRule="auto"/>
        <w:ind w:left="595" w:right="1679"/>
        <w:rPr>
          <w:rFonts w:hint="eastAsia" w:asciiTheme="minorEastAsia" w:hAnsiTheme="minorEastAsia" w:eastAsiaTheme="minorEastAsia" w:cstheme="minorEastAsia"/>
          <w:b/>
          <w:color w:val="000000" w:themeColor="text1"/>
          <w:sz w:val="24"/>
          <w:highlight w:val="none"/>
          <w:lang w:eastAsia="zh-CN"/>
        </w:rPr>
      </w:pPr>
      <w:r>
        <w:rPr>
          <w:rFonts w:hint="eastAsia" w:asciiTheme="minorEastAsia" w:hAnsiTheme="minorEastAsia" w:eastAsiaTheme="minorEastAsia" w:cstheme="minorEastAsia"/>
          <w:b/>
          <w:color w:val="000000" w:themeColor="text1"/>
          <w:w w:val="95"/>
          <w:sz w:val="24"/>
          <w:highlight w:val="none"/>
          <w:lang w:eastAsia="zh-CN"/>
        </w:rPr>
        <w:t>注：本表格中的具体内容投标人可根据实际情况进行修改，但应包含上述内容。</w:t>
      </w:r>
    </w:p>
    <w:p>
      <w:pPr>
        <w:spacing w:line="364" w:lineRule="auto"/>
        <w:rPr>
          <w:rFonts w:hint="eastAsia" w:asciiTheme="minorEastAsia" w:hAnsiTheme="minorEastAsia" w:eastAsiaTheme="minorEastAsia" w:cstheme="minorEastAsia"/>
          <w:color w:val="000000" w:themeColor="text1"/>
          <w:sz w:val="24"/>
          <w:highlight w:val="none"/>
          <w:lang w:eastAsia="zh-CN"/>
        </w:rPr>
        <w:sectPr>
          <w:footerReference r:id="rId12" w:type="default"/>
          <w:pgSz w:w="11910" w:h="16840"/>
          <w:pgMar w:top="1080" w:right="560" w:bottom="1180" w:left="640" w:header="887" w:footer="993" w:gutter="0"/>
          <w:pgNumType w:fmt="decimal"/>
          <w:cols w:space="720" w:num="1"/>
        </w:sectPr>
      </w:pPr>
    </w:p>
    <w:p>
      <w:pPr>
        <w:pStyle w:val="6"/>
        <w:ind w:right="751"/>
        <w:rPr>
          <w:rFonts w:hint="eastAsia" w:asciiTheme="minorEastAsia" w:hAnsiTheme="minorEastAsia" w:eastAsiaTheme="minorEastAsia" w:cstheme="minorEastAsia"/>
          <w:b/>
          <w:bCs w:val="0"/>
          <w:color w:val="000000" w:themeColor="text1"/>
          <w:sz w:val="36"/>
          <w:szCs w:val="22"/>
          <w:highlight w:val="none"/>
          <w:lang w:val="en-US" w:eastAsia="zh-CN" w:bidi="ar-SA"/>
        </w:rPr>
      </w:pPr>
      <w:r>
        <w:rPr>
          <w:rFonts w:hint="eastAsia" w:asciiTheme="minorEastAsia" w:hAnsiTheme="minorEastAsia" w:eastAsiaTheme="minorEastAsia" w:cstheme="minorEastAsia"/>
          <w:b/>
          <w:bCs w:val="0"/>
          <w:color w:val="000000" w:themeColor="text1"/>
          <w:sz w:val="36"/>
          <w:szCs w:val="22"/>
          <w:highlight w:val="none"/>
          <w:lang w:val="en-US" w:eastAsia="zh-CN" w:bidi="ar-SA"/>
        </w:rPr>
        <w:t>七、资格证明文件</w:t>
      </w:r>
    </w:p>
    <w:p>
      <w:pPr>
        <w:pStyle w:val="8"/>
        <w:rPr>
          <w:rFonts w:hint="eastAsia" w:asciiTheme="minorEastAsia" w:hAnsiTheme="minorEastAsia" w:eastAsiaTheme="minorEastAsia" w:cstheme="minorEastAsia"/>
          <w:b/>
          <w:color w:val="000000" w:themeColor="text1"/>
          <w:sz w:val="30"/>
          <w:highlight w:val="none"/>
          <w:lang w:eastAsia="zh-CN"/>
        </w:rPr>
      </w:pPr>
    </w:p>
    <w:p>
      <w:pPr>
        <w:pStyle w:val="8"/>
        <w:spacing w:before="225"/>
        <w:ind w:left="34" w:right="94"/>
        <w:jc w:val="center"/>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（格式自拟，具体内容参照申请人的资格要求）</w:t>
      </w:r>
    </w:p>
    <w:p>
      <w:pPr>
        <w:jc w:val="center"/>
        <w:rPr>
          <w:rFonts w:hint="eastAsia" w:asciiTheme="minorEastAsia" w:hAnsiTheme="minorEastAsia" w:eastAsiaTheme="minorEastAsia" w:cstheme="minorEastAsia"/>
          <w:color w:val="000000" w:themeColor="text1"/>
          <w:highlight w:val="none"/>
          <w:lang w:eastAsia="zh-CN"/>
        </w:rPr>
        <w:sectPr>
          <w:pgSz w:w="11910" w:h="16840"/>
          <w:pgMar w:top="1080" w:right="560" w:bottom="1180" w:left="640" w:header="887" w:footer="993" w:gutter="0"/>
          <w:pgNumType w:fmt="decimal"/>
          <w:cols w:space="720" w:num="1"/>
        </w:sectPr>
      </w:pPr>
    </w:p>
    <w:p>
      <w:pPr>
        <w:pStyle w:val="6"/>
        <w:ind w:right="751"/>
        <w:rPr>
          <w:rFonts w:hint="eastAsia" w:asciiTheme="minorEastAsia" w:hAnsiTheme="minorEastAsia" w:eastAsiaTheme="minorEastAsia" w:cstheme="minorEastAsia"/>
          <w:b/>
          <w:bCs w:val="0"/>
          <w:color w:val="000000" w:themeColor="text1"/>
          <w:sz w:val="36"/>
          <w:szCs w:val="22"/>
          <w:highlight w:val="none"/>
          <w:lang w:val="en-US" w:eastAsia="zh-CN" w:bidi="ar-SA"/>
        </w:rPr>
      </w:pPr>
      <w:r>
        <w:rPr>
          <w:rFonts w:hint="eastAsia" w:asciiTheme="minorEastAsia" w:hAnsiTheme="minorEastAsia" w:eastAsiaTheme="minorEastAsia" w:cstheme="minorEastAsia"/>
          <w:b/>
          <w:bCs w:val="0"/>
          <w:color w:val="000000" w:themeColor="text1"/>
          <w:sz w:val="36"/>
          <w:szCs w:val="22"/>
          <w:highlight w:val="none"/>
          <w:lang w:val="en-US" w:eastAsia="zh-CN" w:bidi="ar-SA"/>
        </w:rPr>
        <w:t>八 、 承 诺 书 （ 投 标 人 ）</w:t>
      </w:r>
    </w:p>
    <w:p>
      <w:pPr>
        <w:pStyle w:val="8"/>
        <w:rPr>
          <w:rFonts w:hint="eastAsia" w:asciiTheme="minorEastAsia" w:hAnsiTheme="minorEastAsia" w:eastAsiaTheme="minorEastAsia" w:cstheme="minorEastAsia"/>
          <w:b/>
          <w:color w:val="000000" w:themeColor="text1"/>
          <w:sz w:val="32"/>
          <w:highlight w:val="none"/>
          <w:lang w:eastAsia="zh-CN"/>
        </w:rPr>
      </w:pPr>
    </w:p>
    <w:p>
      <w:pPr>
        <w:pStyle w:val="8"/>
        <w:spacing w:before="4"/>
        <w:rPr>
          <w:rFonts w:hint="eastAsia" w:asciiTheme="minorEastAsia" w:hAnsiTheme="minorEastAsia" w:eastAsiaTheme="minorEastAsia" w:cstheme="minorEastAsia"/>
          <w:b/>
          <w:color w:val="000000" w:themeColor="text1"/>
          <w:sz w:val="23"/>
          <w:highlight w:val="none"/>
          <w:lang w:eastAsia="zh-CN"/>
        </w:rPr>
      </w:pPr>
    </w:p>
    <w:p>
      <w:pPr>
        <w:pStyle w:val="8"/>
        <w:tabs>
          <w:tab w:val="left" w:pos="5395"/>
        </w:tabs>
        <w:spacing w:line="364" w:lineRule="auto"/>
        <w:ind w:left="1076" w:right="1829"/>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本企业参与</w:t>
      </w:r>
      <w:r>
        <w:rPr>
          <w:rFonts w:hint="eastAsia" w:asciiTheme="minorEastAsia" w:hAnsiTheme="minorEastAsia" w:eastAsiaTheme="minorEastAsia" w:cstheme="minorEastAsia"/>
          <w:color w:val="000000" w:themeColor="text1"/>
          <w:highlight w:val="none"/>
          <w:u w:val="single"/>
          <w:lang w:eastAsia="zh-CN"/>
        </w:rPr>
        <w:tab/>
      </w:r>
      <w:r>
        <w:rPr>
          <w:rFonts w:hint="eastAsia" w:asciiTheme="minorEastAsia" w:hAnsiTheme="minorEastAsia" w:eastAsiaTheme="minorEastAsia" w:cstheme="minorEastAsia"/>
          <w:color w:val="000000" w:themeColor="text1"/>
          <w:highlight w:val="none"/>
          <w:lang w:eastAsia="zh-CN"/>
        </w:rPr>
        <w:t>项目的投标人，现作如下承诺： 1、我公司参与此次投标活动所提交的所有资料都是合法、真实、有效的。</w:t>
      </w:r>
    </w:p>
    <w:p>
      <w:pPr>
        <w:pStyle w:val="8"/>
        <w:spacing w:before="1" w:line="364" w:lineRule="auto"/>
        <w:ind w:left="595" w:right="628" w:firstLine="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2、不与其他投标人串通投标、围标，依法、依规公平竞争，不得损害招标人或其他投标人的合法权益。</w:t>
      </w:r>
    </w:p>
    <w:p>
      <w:pPr>
        <w:pStyle w:val="8"/>
        <w:spacing w:before="2"/>
        <w:ind w:left="1076"/>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3、不转让、出租、出借资质证书、人员岗位证书，不以法律、法规禁止的方式投标。</w:t>
      </w:r>
    </w:p>
    <w:p>
      <w:pPr>
        <w:pStyle w:val="8"/>
        <w:spacing w:before="160" w:line="364" w:lineRule="auto"/>
        <w:ind w:left="595" w:right="610" w:firstLine="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4、不与招标人或招标代理机构串通投标，不损害国家利益、社会公共利益或者他当事人的合法权益。</w:t>
      </w:r>
    </w:p>
    <w:p>
      <w:pPr>
        <w:pStyle w:val="8"/>
        <w:spacing w:before="1"/>
        <w:ind w:left="1076"/>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5、不向招标人、评标委员会成员、监督人员行贿。</w:t>
      </w:r>
    </w:p>
    <w:p>
      <w:pPr>
        <w:pStyle w:val="8"/>
        <w:spacing w:before="161"/>
        <w:ind w:left="1076"/>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6、不扰乱兰坪县招标投标活动正常秩序。</w:t>
      </w:r>
    </w:p>
    <w:p>
      <w:pPr>
        <w:pStyle w:val="8"/>
        <w:spacing w:before="160"/>
        <w:ind w:left="1076"/>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7、不进行虚假恶意投诉。</w:t>
      </w:r>
    </w:p>
    <w:p>
      <w:pPr>
        <w:pStyle w:val="8"/>
        <w:spacing w:before="161"/>
        <w:ind w:left="1076"/>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8、因违反法律、法规或相关规定被查处的，不干预案件查处。</w:t>
      </w:r>
    </w:p>
    <w:p>
      <w:pPr>
        <w:pStyle w:val="8"/>
        <w:spacing w:before="160" w:line="364" w:lineRule="auto"/>
        <w:ind w:left="595" w:right="610" w:firstLine="48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9、我方一旦参与本项目投标即视同我公司理解并认同招标文件全部内容，不再对文件提出任何疑议。</w:t>
      </w:r>
    </w:p>
    <w:p>
      <w:pPr>
        <w:pStyle w:val="8"/>
        <w:spacing w:before="2" w:line="364" w:lineRule="auto"/>
        <w:ind w:left="595" w:right="657" w:firstLine="480"/>
        <w:jc w:val="both"/>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如违反以上承诺，甘愿接受公共资源交易监督管理部门、纪检监督或司法机关调查处理。违法、违规或不良行为事实成立的，本投标人不再要求退还投标时的投标保证金，并承担相关责任。给招标人造成损失的，依法承担赔偿责任。</w:t>
      </w:r>
    </w:p>
    <w:p>
      <w:pPr>
        <w:pStyle w:val="8"/>
        <w:rPr>
          <w:rFonts w:hint="eastAsia" w:asciiTheme="minorEastAsia" w:hAnsiTheme="minorEastAsia" w:eastAsiaTheme="minorEastAsia" w:cstheme="minorEastAsia"/>
          <w:color w:val="000000" w:themeColor="text1"/>
          <w:highlight w:val="none"/>
          <w:lang w:eastAsia="zh-CN"/>
        </w:rPr>
      </w:pPr>
    </w:p>
    <w:p>
      <w:pPr>
        <w:pStyle w:val="8"/>
        <w:spacing w:before="162"/>
        <w:ind w:left="1076"/>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投标人（电子签章）：</w:t>
      </w:r>
    </w:p>
    <w:p>
      <w:pPr>
        <w:pStyle w:val="8"/>
        <w:rPr>
          <w:rFonts w:hint="eastAsia" w:asciiTheme="minorEastAsia" w:hAnsiTheme="minorEastAsia" w:eastAsiaTheme="minorEastAsia" w:cstheme="minorEastAsia"/>
          <w:color w:val="000000" w:themeColor="text1"/>
          <w:highlight w:val="none"/>
          <w:lang w:eastAsia="zh-CN"/>
        </w:rPr>
      </w:pPr>
    </w:p>
    <w:p>
      <w:pPr>
        <w:pStyle w:val="8"/>
        <w:rPr>
          <w:rFonts w:hint="eastAsia" w:asciiTheme="minorEastAsia" w:hAnsiTheme="minorEastAsia" w:eastAsiaTheme="minorEastAsia" w:cstheme="minorEastAsia"/>
          <w:color w:val="000000" w:themeColor="text1"/>
          <w:sz w:val="25"/>
          <w:highlight w:val="none"/>
          <w:lang w:eastAsia="zh-CN"/>
        </w:rPr>
      </w:pPr>
    </w:p>
    <w:p>
      <w:pPr>
        <w:pStyle w:val="8"/>
        <w:spacing w:before="1"/>
        <w:ind w:left="1076"/>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法定代表人或授权委托人（电子签章）：</w:t>
      </w:r>
    </w:p>
    <w:p>
      <w:pPr>
        <w:pStyle w:val="8"/>
        <w:rPr>
          <w:rFonts w:hint="eastAsia" w:asciiTheme="minorEastAsia" w:hAnsiTheme="minorEastAsia" w:eastAsiaTheme="minorEastAsia" w:cstheme="minorEastAsia"/>
          <w:color w:val="000000" w:themeColor="text1"/>
          <w:highlight w:val="none"/>
          <w:lang w:eastAsia="zh-CN"/>
        </w:rPr>
      </w:pPr>
    </w:p>
    <w:p>
      <w:pPr>
        <w:pStyle w:val="8"/>
        <w:rPr>
          <w:rFonts w:hint="eastAsia" w:asciiTheme="minorEastAsia" w:hAnsiTheme="minorEastAsia" w:eastAsiaTheme="minorEastAsia" w:cstheme="minorEastAsia"/>
          <w:color w:val="000000" w:themeColor="text1"/>
          <w:highlight w:val="none"/>
          <w:lang w:eastAsia="zh-CN"/>
        </w:rPr>
      </w:pPr>
    </w:p>
    <w:p>
      <w:pPr>
        <w:pStyle w:val="8"/>
        <w:rPr>
          <w:rFonts w:hint="eastAsia" w:asciiTheme="minorEastAsia" w:hAnsiTheme="minorEastAsia" w:eastAsiaTheme="minorEastAsia" w:cstheme="minorEastAsia"/>
          <w:color w:val="000000" w:themeColor="text1"/>
          <w:highlight w:val="none"/>
          <w:lang w:eastAsia="zh-CN"/>
        </w:rPr>
      </w:pPr>
    </w:p>
    <w:p>
      <w:pPr>
        <w:pStyle w:val="8"/>
        <w:tabs>
          <w:tab w:val="left" w:pos="839"/>
          <w:tab w:val="left" w:pos="1679"/>
        </w:tabs>
        <w:spacing w:before="174"/>
        <w:ind w:right="5673"/>
        <w:jc w:val="center"/>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年</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月</w:t>
      </w:r>
      <w:r>
        <w:rPr>
          <w:rFonts w:hint="eastAsia" w:asciiTheme="minorEastAsia" w:hAnsiTheme="minorEastAsia" w:eastAsiaTheme="minorEastAsia" w:cstheme="minorEastAsia"/>
          <w:color w:val="000000" w:themeColor="text1"/>
          <w:highlight w:val="none"/>
          <w:lang w:eastAsia="zh-CN"/>
        </w:rPr>
        <w:tab/>
      </w:r>
      <w:r>
        <w:rPr>
          <w:rFonts w:hint="eastAsia" w:asciiTheme="minorEastAsia" w:hAnsiTheme="minorEastAsia" w:eastAsiaTheme="minorEastAsia" w:cstheme="minorEastAsia"/>
          <w:color w:val="000000" w:themeColor="text1"/>
          <w:highlight w:val="none"/>
          <w:lang w:eastAsia="zh-CN"/>
        </w:rPr>
        <w:t>日</w:t>
      </w:r>
    </w:p>
    <w:p>
      <w:pPr>
        <w:jc w:val="center"/>
        <w:rPr>
          <w:rFonts w:hint="eastAsia" w:asciiTheme="minorEastAsia" w:hAnsiTheme="minorEastAsia" w:eastAsiaTheme="minorEastAsia" w:cstheme="minorEastAsia"/>
          <w:color w:val="000000" w:themeColor="text1"/>
          <w:highlight w:val="none"/>
          <w:lang w:eastAsia="zh-CN"/>
        </w:rPr>
        <w:sectPr>
          <w:pgSz w:w="11910" w:h="16840"/>
          <w:pgMar w:top="1080" w:right="560" w:bottom="1180" w:left="640" w:header="887" w:footer="993" w:gutter="0"/>
          <w:pgNumType w:fmt="decimal"/>
          <w:cols w:space="720" w:num="1"/>
        </w:sectPr>
      </w:pPr>
    </w:p>
    <w:p>
      <w:pPr>
        <w:pStyle w:val="5"/>
        <w:ind w:right="838"/>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b/>
          <w:bCs w:val="0"/>
          <w:color w:val="000000" w:themeColor="text1"/>
          <w:sz w:val="36"/>
          <w:szCs w:val="22"/>
          <w:highlight w:val="none"/>
          <w:lang w:val="en-US" w:eastAsia="zh-CN" w:bidi="ar-SA"/>
        </w:rPr>
        <w:t>九 、 廉 政 承 诺</w:t>
      </w:r>
    </w:p>
    <w:p>
      <w:pPr>
        <w:pStyle w:val="8"/>
        <w:tabs>
          <w:tab w:val="left" w:pos="3208"/>
        </w:tabs>
        <w:kinsoku w:val="0"/>
        <w:overflowPunct w:val="0"/>
        <w:spacing w:beforeLines="0" w:afterLines="0"/>
        <w:ind w:left="480"/>
        <w:rPr>
          <w:rFonts w:hint="eastAsia" w:asciiTheme="minorEastAsia" w:hAnsiTheme="minorEastAsia" w:eastAsiaTheme="minorEastAsia" w:cstheme="minorEastAsia"/>
          <w:color w:val="000000" w:themeColor="text1"/>
          <w:sz w:val="21"/>
          <w:highlight w:val="none"/>
        </w:rPr>
      </w:pPr>
    </w:p>
    <w:p>
      <w:pPr>
        <w:pStyle w:val="8"/>
        <w:tabs>
          <w:tab w:val="left" w:pos="3208"/>
        </w:tabs>
        <w:kinsoku w:val="0"/>
        <w:overflowPunct w:val="0"/>
        <w:spacing w:beforeLines="0" w:afterLines="0"/>
        <w:ind w:left="480" w:right="370" w:rightChars="168"/>
        <w:rPr>
          <w:rFonts w:hint="eastAsia" w:asciiTheme="minorEastAsia" w:hAnsiTheme="minorEastAsia" w:eastAsiaTheme="minorEastAsia" w:cstheme="minorEastAsia"/>
          <w:color w:val="000000" w:themeColor="text1"/>
          <w:sz w:val="21"/>
          <w:highlight w:val="none"/>
        </w:rPr>
      </w:pPr>
    </w:p>
    <w:p>
      <w:pPr>
        <w:pStyle w:val="8"/>
        <w:tabs>
          <w:tab w:val="left" w:pos="3208"/>
        </w:tabs>
        <w:kinsoku w:val="0"/>
        <w:overflowPunct w:val="0"/>
        <w:spacing w:beforeLines="0" w:afterLines="0"/>
        <w:ind w:left="480" w:right="370" w:rightChars="168"/>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本单位参与</w:t>
      </w:r>
      <w:r>
        <w:rPr>
          <w:rFonts w:hint="eastAsia" w:asciiTheme="minorEastAsia" w:hAnsiTheme="minorEastAsia" w:eastAsiaTheme="minorEastAsia" w:cstheme="minorEastAsia"/>
          <w:color w:val="000000" w:themeColor="text1"/>
          <w:sz w:val="24"/>
          <w:szCs w:val="24"/>
          <w:highlight w:val="none"/>
          <w:u w:val="single"/>
        </w:rPr>
        <w:t xml:space="preserve"> </w:t>
      </w:r>
      <w:r>
        <w:rPr>
          <w:rFonts w:hint="eastAsia" w:asciiTheme="minorEastAsia" w:hAnsiTheme="minorEastAsia" w:eastAsiaTheme="minorEastAsia" w:cstheme="minorEastAsia"/>
          <w:color w:val="000000" w:themeColor="text1"/>
          <w:sz w:val="24"/>
          <w:szCs w:val="24"/>
          <w:highlight w:val="none"/>
          <w:u w:val="single"/>
        </w:rPr>
        <w:tab/>
      </w:r>
      <w:r>
        <w:rPr>
          <w:rFonts w:hint="eastAsia" w:asciiTheme="minorEastAsia" w:hAnsiTheme="minorEastAsia" w:eastAsiaTheme="minorEastAsia" w:cstheme="minorEastAsia"/>
          <w:color w:val="000000" w:themeColor="text1"/>
          <w:sz w:val="24"/>
          <w:szCs w:val="24"/>
          <w:highlight w:val="none"/>
        </w:rPr>
        <w:t>项目的</w:t>
      </w:r>
      <w:r>
        <w:rPr>
          <w:rFonts w:hint="eastAsia" w:asciiTheme="minorEastAsia" w:hAnsiTheme="minorEastAsia" w:eastAsiaTheme="minorEastAsia" w:cstheme="minorEastAsia"/>
          <w:color w:val="000000" w:themeColor="text1"/>
          <w:sz w:val="24"/>
          <w:szCs w:val="24"/>
          <w:highlight w:val="none"/>
          <w:lang w:eastAsia="zh-CN"/>
        </w:rPr>
        <w:t>投标</w:t>
      </w:r>
      <w:r>
        <w:rPr>
          <w:rFonts w:hint="eastAsia" w:asciiTheme="minorEastAsia" w:hAnsiTheme="minorEastAsia" w:eastAsiaTheme="minorEastAsia" w:cstheme="minorEastAsia"/>
          <w:color w:val="000000" w:themeColor="text1"/>
          <w:sz w:val="24"/>
          <w:szCs w:val="24"/>
          <w:highlight w:val="none"/>
        </w:rPr>
        <w:t>，现作如下承诺：</w:t>
      </w:r>
    </w:p>
    <w:p>
      <w:pPr>
        <w:pStyle w:val="8"/>
        <w:kinsoku w:val="0"/>
        <w:overflowPunct w:val="0"/>
        <w:spacing w:before="8" w:beforeLines="0" w:afterLines="0"/>
        <w:ind w:right="370" w:rightChars="168"/>
        <w:rPr>
          <w:rFonts w:hint="eastAsia" w:asciiTheme="minorEastAsia" w:hAnsiTheme="minorEastAsia" w:eastAsiaTheme="minorEastAsia" w:cstheme="minorEastAsia"/>
          <w:color w:val="000000" w:themeColor="text1"/>
          <w:sz w:val="24"/>
          <w:szCs w:val="24"/>
          <w:highlight w:val="none"/>
        </w:rPr>
      </w:pPr>
    </w:p>
    <w:p>
      <w:pPr>
        <w:pStyle w:val="8"/>
        <w:kinsoku w:val="0"/>
        <w:overflowPunct w:val="0"/>
        <w:spacing w:beforeLines="0" w:afterLines="0"/>
        <w:ind w:right="370" w:rightChars="168"/>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（格式自拟）</w:t>
      </w:r>
    </w:p>
    <w:p>
      <w:pPr>
        <w:pStyle w:val="8"/>
        <w:kinsoku w:val="0"/>
        <w:overflowPunct w:val="0"/>
        <w:spacing w:beforeLines="0" w:afterLines="0"/>
        <w:ind w:right="370" w:rightChars="168"/>
        <w:rPr>
          <w:rFonts w:hint="eastAsia" w:asciiTheme="minorEastAsia" w:hAnsiTheme="minorEastAsia" w:eastAsiaTheme="minorEastAsia" w:cstheme="minorEastAsia"/>
          <w:color w:val="000000" w:themeColor="text1"/>
          <w:sz w:val="24"/>
          <w:szCs w:val="24"/>
          <w:highlight w:val="none"/>
        </w:rPr>
      </w:pPr>
    </w:p>
    <w:p>
      <w:pPr>
        <w:pStyle w:val="8"/>
        <w:kinsoku w:val="0"/>
        <w:overflowPunct w:val="0"/>
        <w:spacing w:beforeLines="0" w:afterLines="0"/>
        <w:ind w:right="370" w:rightChars="168"/>
        <w:rPr>
          <w:rFonts w:hint="eastAsia" w:asciiTheme="minorEastAsia" w:hAnsiTheme="minorEastAsia" w:eastAsiaTheme="minorEastAsia" w:cstheme="minorEastAsia"/>
          <w:color w:val="000000" w:themeColor="text1"/>
          <w:sz w:val="24"/>
          <w:szCs w:val="24"/>
          <w:highlight w:val="none"/>
        </w:rPr>
      </w:pPr>
    </w:p>
    <w:p>
      <w:pPr>
        <w:pStyle w:val="8"/>
        <w:kinsoku w:val="0"/>
        <w:overflowPunct w:val="0"/>
        <w:spacing w:before="5" w:beforeLines="0" w:afterLines="0"/>
        <w:ind w:right="370" w:rightChars="168"/>
        <w:rPr>
          <w:rFonts w:hint="eastAsia" w:asciiTheme="minorEastAsia" w:hAnsiTheme="minorEastAsia" w:eastAsiaTheme="minorEastAsia" w:cstheme="minorEastAsia"/>
          <w:color w:val="000000" w:themeColor="text1"/>
          <w:sz w:val="24"/>
          <w:szCs w:val="24"/>
          <w:highlight w:val="none"/>
        </w:rPr>
      </w:pPr>
    </w:p>
    <w:p>
      <w:pPr>
        <w:pStyle w:val="8"/>
        <w:kinsoku w:val="0"/>
        <w:overflowPunct w:val="0"/>
        <w:spacing w:before="5" w:beforeLines="0" w:afterLines="0"/>
        <w:ind w:right="370" w:rightChars="168"/>
        <w:rPr>
          <w:rFonts w:hint="eastAsia" w:asciiTheme="minorEastAsia" w:hAnsiTheme="minorEastAsia" w:eastAsiaTheme="minorEastAsia" w:cstheme="minorEastAsia"/>
          <w:color w:val="000000" w:themeColor="text1"/>
          <w:sz w:val="24"/>
          <w:szCs w:val="24"/>
          <w:highlight w:val="none"/>
        </w:rPr>
      </w:pPr>
    </w:p>
    <w:p>
      <w:pPr>
        <w:pStyle w:val="8"/>
        <w:spacing w:line="360" w:lineRule="auto"/>
        <w:ind w:left="595" w:right="370" w:rightChars="168"/>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投标人名称：（电子签章）</w:t>
      </w:r>
    </w:p>
    <w:p>
      <w:pPr>
        <w:pStyle w:val="8"/>
        <w:tabs>
          <w:tab w:val="left" w:pos="7855"/>
        </w:tabs>
        <w:spacing w:before="195" w:line="360" w:lineRule="auto"/>
        <w:ind w:left="595" w:right="370" w:rightChars="168"/>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投标人法定代表人或委托代理（电子签章）：</w:t>
      </w:r>
      <w:r>
        <w:rPr>
          <w:rFonts w:hint="eastAsia" w:asciiTheme="minorEastAsia" w:hAnsiTheme="minorEastAsia" w:eastAsiaTheme="minorEastAsia" w:cstheme="minorEastAsia"/>
          <w:color w:val="000000" w:themeColor="text1"/>
          <w:highlight w:val="none"/>
          <w:lang w:eastAsia="zh-CN"/>
        </w:rPr>
        <w:tab/>
      </w:r>
    </w:p>
    <w:p>
      <w:pPr>
        <w:pStyle w:val="8"/>
        <w:tabs>
          <w:tab w:val="left" w:pos="7855"/>
        </w:tabs>
        <w:spacing w:before="195" w:line="360" w:lineRule="auto"/>
        <w:ind w:left="595" w:right="370" w:rightChars="168"/>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日</w:t>
      </w:r>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Theme="minorEastAsia" w:hAnsiTheme="minorEastAsia" w:eastAsiaTheme="minorEastAsia" w:cstheme="minorEastAsia"/>
          <w:color w:val="000000" w:themeColor="text1"/>
          <w:highlight w:val="none"/>
          <w:lang w:eastAsia="zh-CN"/>
        </w:rPr>
        <w:t>期：</w:t>
      </w:r>
    </w:p>
    <w:p>
      <w:pPr>
        <w:pStyle w:val="8"/>
        <w:tabs>
          <w:tab w:val="left" w:pos="1658"/>
        </w:tabs>
        <w:spacing w:before="6"/>
        <w:ind w:right="370" w:rightChars="168"/>
        <w:rPr>
          <w:rFonts w:hint="eastAsia" w:asciiTheme="minorEastAsia" w:hAnsiTheme="minorEastAsia" w:eastAsiaTheme="minorEastAsia" w:cstheme="minorEastAsia"/>
          <w:color w:val="000000" w:themeColor="text1"/>
          <w:sz w:val="23"/>
          <w:highlight w:val="none"/>
          <w:lang w:eastAsia="zh-CN"/>
        </w:rPr>
      </w:pPr>
      <w:r>
        <w:rPr>
          <w:rFonts w:hint="eastAsia" w:asciiTheme="minorEastAsia" w:hAnsiTheme="minorEastAsia" w:eastAsiaTheme="minorEastAsia" w:cstheme="minorEastAsia"/>
          <w:color w:val="000000" w:themeColor="text1"/>
          <w:sz w:val="23"/>
          <w:highlight w:val="none"/>
          <w:lang w:eastAsia="zh-CN"/>
        </w:rPr>
        <w:tab/>
      </w:r>
    </w:p>
    <w:p>
      <w:pPr>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br w:type="page"/>
      </w:r>
    </w:p>
    <w:p>
      <w:pPr>
        <w:pStyle w:val="6"/>
        <w:ind w:right="753"/>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b/>
          <w:bCs w:val="0"/>
          <w:color w:val="000000" w:themeColor="text1"/>
          <w:sz w:val="36"/>
          <w:szCs w:val="22"/>
          <w:highlight w:val="none"/>
          <w:lang w:val="en-US" w:eastAsia="zh-CN" w:bidi="ar-SA"/>
        </w:rPr>
        <w:t>十、财务状况表</w:t>
      </w:r>
    </w:p>
    <w:p>
      <w:pPr>
        <w:pStyle w:val="8"/>
        <w:rPr>
          <w:rFonts w:hint="eastAsia" w:asciiTheme="minorEastAsia" w:hAnsiTheme="minorEastAsia" w:eastAsiaTheme="minorEastAsia" w:cstheme="minorEastAsia"/>
          <w:b/>
          <w:color w:val="000000" w:themeColor="text1"/>
          <w:sz w:val="20"/>
          <w:highlight w:val="none"/>
          <w:lang w:eastAsia="zh-CN"/>
        </w:rPr>
      </w:pPr>
    </w:p>
    <w:p>
      <w:pPr>
        <w:pStyle w:val="8"/>
        <w:spacing w:before="1"/>
        <w:rPr>
          <w:rFonts w:hint="eastAsia" w:asciiTheme="minorEastAsia" w:hAnsiTheme="minorEastAsia" w:eastAsiaTheme="minorEastAsia" w:cstheme="minorEastAsia"/>
          <w:b/>
          <w:color w:val="000000" w:themeColor="text1"/>
          <w:sz w:val="27"/>
          <w:highlight w:val="none"/>
          <w:lang w:eastAsia="zh-CN"/>
        </w:rPr>
      </w:pPr>
    </w:p>
    <w:p>
      <w:pPr>
        <w:pStyle w:val="8"/>
        <w:spacing w:before="66"/>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一、开户银行情况</w:t>
      </w:r>
    </w:p>
    <w:p>
      <w:pPr>
        <w:pStyle w:val="8"/>
        <w:spacing w:before="3"/>
        <w:rPr>
          <w:rFonts w:hint="eastAsia" w:asciiTheme="minorEastAsia" w:hAnsiTheme="minorEastAsia" w:eastAsiaTheme="minorEastAsia" w:cstheme="minorEastAsia"/>
          <w:color w:val="000000" w:themeColor="text1"/>
          <w:sz w:val="6"/>
          <w:highlight w:val="none"/>
          <w:lang w:eastAsia="zh-CN"/>
        </w:rPr>
      </w:pPr>
    </w:p>
    <w:tbl>
      <w:tblPr>
        <w:tblStyle w:val="17"/>
        <w:tblW w:w="0" w:type="auto"/>
        <w:tblInd w:w="5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00"/>
        <w:gridCol w:w="2336"/>
        <w:gridCol w:w="48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1800" w:type="dxa"/>
            <w:vMerge w:val="restart"/>
          </w:tcPr>
          <w:p>
            <w:pPr>
              <w:pStyle w:val="22"/>
              <w:rPr>
                <w:rFonts w:hint="eastAsia" w:asciiTheme="minorEastAsia" w:hAnsiTheme="minorEastAsia" w:eastAsiaTheme="minorEastAsia" w:cstheme="minorEastAsia"/>
                <w:color w:val="000000" w:themeColor="text1"/>
                <w:sz w:val="24"/>
                <w:highlight w:val="none"/>
                <w:lang w:eastAsia="zh-CN"/>
              </w:rPr>
            </w:pPr>
          </w:p>
          <w:p>
            <w:pPr>
              <w:pStyle w:val="22"/>
              <w:rPr>
                <w:rFonts w:hint="eastAsia" w:asciiTheme="minorEastAsia" w:hAnsiTheme="minorEastAsia" w:eastAsiaTheme="minorEastAsia" w:cstheme="minorEastAsia"/>
                <w:color w:val="000000" w:themeColor="text1"/>
                <w:sz w:val="24"/>
                <w:highlight w:val="none"/>
                <w:lang w:eastAsia="zh-CN"/>
              </w:rPr>
            </w:pPr>
          </w:p>
          <w:p>
            <w:pPr>
              <w:pStyle w:val="22"/>
              <w:spacing w:before="4"/>
              <w:rPr>
                <w:rFonts w:hint="eastAsia" w:asciiTheme="minorEastAsia" w:hAnsiTheme="minorEastAsia" w:eastAsiaTheme="minorEastAsia" w:cstheme="minorEastAsia"/>
                <w:color w:val="000000" w:themeColor="text1"/>
                <w:sz w:val="30"/>
                <w:highlight w:val="none"/>
                <w:lang w:eastAsia="zh-CN"/>
              </w:rPr>
            </w:pPr>
          </w:p>
          <w:p>
            <w:pPr>
              <w:pStyle w:val="22"/>
              <w:ind w:left="239"/>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开 户 银 行</w:t>
            </w:r>
          </w:p>
        </w:tc>
        <w:tc>
          <w:tcPr>
            <w:tcW w:w="7200" w:type="dxa"/>
            <w:gridSpan w:val="2"/>
          </w:tcPr>
          <w:p>
            <w:pPr>
              <w:pStyle w:val="22"/>
              <w:spacing w:before="130"/>
              <w:ind w:left="208"/>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名称：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6" w:hRule="atLeast"/>
        </w:trPr>
        <w:tc>
          <w:tcPr>
            <w:tcW w:w="1800" w:type="dxa"/>
            <w:vMerge w:val="continue"/>
            <w:tcBorders>
              <w:top w:val="nil"/>
            </w:tcBorders>
          </w:tcPr>
          <w:p>
            <w:pPr>
              <w:rPr>
                <w:rFonts w:hint="eastAsia" w:asciiTheme="minorEastAsia" w:hAnsiTheme="minorEastAsia" w:eastAsiaTheme="minorEastAsia" w:cstheme="minorEastAsia"/>
                <w:color w:val="000000" w:themeColor="text1"/>
                <w:sz w:val="2"/>
                <w:szCs w:val="2"/>
                <w:highlight w:val="none"/>
              </w:rPr>
            </w:pPr>
          </w:p>
        </w:tc>
        <w:tc>
          <w:tcPr>
            <w:tcW w:w="7200" w:type="dxa"/>
            <w:gridSpan w:val="2"/>
          </w:tcPr>
          <w:p>
            <w:pPr>
              <w:pStyle w:val="22"/>
              <w:spacing w:before="129"/>
              <w:ind w:left="165"/>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地址：</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1800" w:type="dxa"/>
            <w:vMerge w:val="continue"/>
            <w:tcBorders>
              <w:top w:val="nil"/>
            </w:tcBorders>
          </w:tcPr>
          <w:p>
            <w:pPr>
              <w:rPr>
                <w:rFonts w:hint="eastAsia" w:asciiTheme="minorEastAsia" w:hAnsiTheme="minorEastAsia" w:eastAsiaTheme="minorEastAsia" w:cstheme="minorEastAsia"/>
                <w:color w:val="000000" w:themeColor="text1"/>
                <w:sz w:val="2"/>
                <w:szCs w:val="2"/>
                <w:highlight w:val="none"/>
              </w:rPr>
            </w:pPr>
          </w:p>
        </w:tc>
        <w:tc>
          <w:tcPr>
            <w:tcW w:w="2336" w:type="dxa"/>
          </w:tcPr>
          <w:p>
            <w:pPr>
              <w:pStyle w:val="22"/>
              <w:spacing w:before="130"/>
              <w:ind w:left="165"/>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电话：</w:t>
            </w:r>
          </w:p>
        </w:tc>
        <w:tc>
          <w:tcPr>
            <w:tcW w:w="4864" w:type="dxa"/>
          </w:tcPr>
          <w:p>
            <w:pPr>
              <w:pStyle w:val="22"/>
              <w:spacing w:before="130"/>
              <w:ind w:left="169"/>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联系人及职务：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1800" w:type="dxa"/>
            <w:vMerge w:val="continue"/>
            <w:tcBorders>
              <w:top w:val="nil"/>
            </w:tcBorders>
          </w:tcPr>
          <w:p>
            <w:pPr>
              <w:rPr>
                <w:rFonts w:hint="eastAsia" w:asciiTheme="minorEastAsia" w:hAnsiTheme="minorEastAsia" w:eastAsiaTheme="minorEastAsia" w:cstheme="minorEastAsia"/>
                <w:color w:val="000000" w:themeColor="text1"/>
                <w:sz w:val="2"/>
                <w:szCs w:val="2"/>
                <w:highlight w:val="none"/>
              </w:rPr>
            </w:pPr>
          </w:p>
        </w:tc>
        <w:tc>
          <w:tcPr>
            <w:tcW w:w="2336" w:type="dxa"/>
          </w:tcPr>
          <w:p>
            <w:pPr>
              <w:pStyle w:val="22"/>
              <w:spacing w:before="129"/>
              <w:ind w:left="165"/>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传真：</w:t>
            </w:r>
          </w:p>
        </w:tc>
        <w:tc>
          <w:tcPr>
            <w:tcW w:w="4864" w:type="dxa"/>
          </w:tcPr>
          <w:p>
            <w:pPr>
              <w:pStyle w:val="22"/>
              <w:spacing w:before="129"/>
              <w:ind w:left="169"/>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电传：</w:t>
            </w:r>
          </w:p>
        </w:tc>
      </w:tr>
    </w:tbl>
    <w:p>
      <w:pPr>
        <w:pStyle w:val="8"/>
        <w:rPr>
          <w:rFonts w:hint="eastAsia" w:asciiTheme="minorEastAsia" w:hAnsiTheme="minorEastAsia" w:eastAsiaTheme="minorEastAsia" w:cstheme="minorEastAsia"/>
          <w:color w:val="000000" w:themeColor="text1"/>
          <w:highlight w:val="none"/>
        </w:rPr>
      </w:pPr>
    </w:p>
    <w:p>
      <w:pPr>
        <w:pStyle w:val="8"/>
        <w:spacing w:before="9"/>
        <w:rPr>
          <w:rFonts w:hint="eastAsia" w:asciiTheme="minorEastAsia" w:hAnsiTheme="minorEastAsia" w:eastAsiaTheme="minorEastAsia" w:cstheme="minorEastAsia"/>
          <w:color w:val="000000" w:themeColor="text1"/>
          <w:sz w:val="23"/>
          <w:highlight w:val="none"/>
        </w:rPr>
      </w:pPr>
    </w:p>
    <w:p>
      <w:pPr>
        <w:pStyle w:val="8"/>
        <w:ind w:left="622"/>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二、近三年每年的资产负债情况</w:t>
      </w:r>
    </w:p>
    <w:p>
      <w:pPr>
        <w:pStyle w:val="8"/>
        <w:spacing w:before="3"/>
        <w:rPr>
          <w:rFonts w:hint="eastAsia" w:asciiTheme="minorEastAsia" w:hAnsiTheme="minorEastAsia" w:eastAsiaTheme="minorEastAsia" w:cstheme="minorEastAsia"/>
          <w:color w:val="000000" w:themeColor="text1"/>
          <w:sz w:val="6"/>
          <w:highlight w:val="none"/>
          <w:lang w:eastAsia="zh-CN"/>
        </w:rPr>
      </w:pPr>
    </w:p>
    <w:tbl>
      <w:tblPr>
        <w:tblStyle w:val="17"/>
        <w:tblW w:w="0" w:type="auto"/>
        <w:tblInd w:w="5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66"/>
        <w:gridCol w:w="2163"/>
        <w:gridCol w:w="1966"/>
        <w:gridCol w:w="294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1966" w:type="dxa"/>
            <w:vMerge w:val="restart"/>
          </w:tcPr>
          <w:p>
            <w:pPr>
              <w:pStyle w:val="22"/>
              <w:spacing w:before="197"/>
              <w:ind w:left="303" w:right="287"/>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财 务 状 况</w:t>
            </w:r>
          </w:p>
          <w:p>
            <w:pPr>
              <w:pStyle w:val="22"/>
              <w:spacing w:before="161"/>
              <w:ind w:left="303" w:right="287"/>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（单位）</w:t>
            </w:r>
          </w:p>
        </w:tc>
        <w:tc>
          <w:tcPr>
            <w:tcW w:w="7078" w:type="dxa"/>
            <w:gridSpan w:val="3"/>
          </w:tcPr>
          <w:p>
            <w:pPr>
              <w:pStyle w:val="22"/>
              <w:spacing w:before="82"/>
              <w:ind w:left="1439"/>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lang w:eastAsia="zh-CN"/>
              </w:rPr>
              <w:t>近 三 年（应分别明确公元纪年）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966" w:type="dxa"/>
            <w:vMerge w:val="continue"/>
            <w:tcBorders>
              <w:top w:val="nil"/>
            </w:tcBorders>
          </w:tcPr>
          <w:p>
            <w:pPr>
              <w:rPr>
                <w:rFonts w:hint="eastAsia" w:asciiTheme="minorEastAsia" w:hAnsiTheme="minorEastAsia" w:eastAsiaTheme="minorEastAsia" w:cstheme="minorEastAsia"/>
                <w:color w:val="000000" w:themeColor="text1"/>
                <w:sz w:val="2"/>
                <w:szCs w:val="2"/>
                <w:highlight w:val="none"/>
                <w:lang w:eastAsia="zh-CN"/>
              </w:rPr>
            </w:pPr>
          </w:p>
        </w:tc>
        <w:tc>
          <w:tcPr>
            <w:tcW w:w="2163" w:type="dxa"/>
          </w:tcPr>
          <w:p>
            <w:pPr>
              <w:pStyle w:val="22"/>
              <w:spacing w:before="82"/>
              <w:ind w:left="821" w:right="806"/>
              <w:jc w:val="center"/>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rPr>
              <w:t>201</w:t>
            </w:r>
            <w:r>
              <w:rPr>
                <w:rFonts w:hint="eastAsia" w:asciiTheme="minorEastAsia" w:hAnsiTheme="minorEastAsia" w:eastAsiaTheme="minorEastAsia" w:cstheme="minorEastAsia"/>
                <w:color w:val="000000" w:themeColor="text1"/>
                <w:sz w:val="24"/>
                <w:highlight w:val="none"/>
                <w:lang w:eastAsia="zh-CN"/>
              </w:rPr>
              <w:t>7</w:t>
            </w:r>
          </w:p>
        </w:tc>
        <w:tc>
          <w:tcPr>
            <w:tcW w:w="1966" w:type="dxa"/>
          </w:tcPr>
          <w:p>
            <w:pPr>
              <w:pStyle w:val="22"/>
              <w:spacing w:before="137"/>
              <w:ind w:left="301" w:right="287"/>
              <w:jc w:val="center"/>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rPr>
              <w:t>201</w:t>
            </w:r>
            <w:r>
              <w:rPr>
                <w:rFonts w:hint="eastAsia" w:asciiTheme="minorEastAsia" w:hAnsiTheme="minorEastAsia" w:eastAsiaTheme="minorEastAsia" w:cstheme="minorEastAsia"/>
                <w:color w:val="000000" w:themeColor="text1"/>
                <w:sz w:val="24"/>
                <w:highlight w:val="none"/>
                <w:lang w:eastAsia="zh-CN"/>
              </w:rPr>
              <w:t>8</w:t>
            </w:r>
          </w:p>
        </w:tc>
        <w:tc>
          <w:tcPr>
            <w:tcW w:w="2949" w:type="dxa"/>
          </w:tcPr>
          <w:p>
            <w:pPr>
              <w:pStyle w:val="22"/>
              <w:spacing w:before="137"/>
              <w:ind w:left="1214" w:right="1200"/>
              <w:jc w:val="center"/>
              <w:rPr>
                <w:rFonts w:hint="eastAsia" w:asciiTheme="minorEastAsia" w:hAnsiTheme="minorEastAsia" w:eastAsiaTheme="minorEastAsia" w:cstheme="minorEastAsia"/>
                <w:color w:val="000000" w:themeColor="text1"/>
                <w:sz w:val="24"/>
                <w:highlight w:val="none"/>
                <w:lang w:eastAsia="zh-CN"/>
              </w:rPr>
            </w:pPr>
            <w:r>
              <w:rPr>
                <w:rFonts w:hint="eastAsia" w:asciiTheme="minorEastAsia" w:hAnsiTheme="minorEastAsia" w:eastAsiaTheme="minorEastAsia" w:cstheme="minorEastAsia"/>
                <w:color w:val="000000" w:themeColor="text1"/>
                <w:sz w:val="24"/>
                <w:highlight w:val="none"/>
              </w:rPr>
              <w:t>201</w:t>
            </w:r>
            <w:r>
              <w:rPr>
                <w:rFonts w:hint="eastAsia" w:asciiTheme="minorEastAsia" w:hAnsiTheme="minorEastAsia" w:eastAsiaTheme="minorEastAsia" w:cstheme="minorEastAsia"/>
                <w:color w:val="000000" w:themeColor="text1"/>
                <w:sz w:val="24"/>
                <w:highlight w:val="none"/>
                <w:lang w:eastAsia="zh-CN"/>
              </w:rPr>
              <w:t>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966" w:type="dxa"/>
          </w:tcPr>
          <w:p>
            <w:pPr>
              <w:pStyle w:val="22"/>
              <w:spacing w:before="137"/>
              <w:ind w:left="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1．总资产</w:t>
            </w:r>
          </w:p>
        </w:tc>
        <w:tc>
          <w:tcPr>
            <w:tcW w:w="2163" w:type="dxa"/>
          </w:tcPr>
          <w:p>
            <w:pPr>
              <w:pStyle w:val="22"/>
              <w:rPr>
                <w:rFonts w:hint="eastAsia" w:asciiTheme="minorEastAsia" w:hAnsiTheme="minorEastAsia" w:eastAsiaTheme="minorEastAsia" w:cstheme="minorEastAsia"/>
                <w:color w:val="000000" w:themeColor="text1"/>
                <w:sz w:val="24"/>
                <w:highlight w:val="none"/>
              </w:rPr>
            </w:pPr>
          </w:p>
        </w:tc>
        <w:tc>
          <w:tcPr>
            <w:tcW w:w="1966" w:type="dxa"/>
          </w:tcPr>
          <w:p>
            <w:pPr>
              <w:pStyle w:val="22"/>
              <w:rPr>
                <w:rFonts w:hint="eastAsia" w:asciiTheme="minorEastAsia" w:hAnsiTheme="minorEastAsia" w:eastAsiaTheme="minorEastAsia" w:cstheme="minorEastAsia"/>
                <w:color w:val="000000" w:themeColor="text1"/>
                <w:sz w:val="24"/>
                <w:highlight w:val="none"/>
              </w:rPr>
            </w:pPr>
          </w:p>
        </w:tc>
        <w:tc>
          <w:tcPr>
            <w:tcW w:w="2949"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1966" w:type="dxa"/>
          </w:tcPr>
          <w:p>
            <w:pPr>
              <w:pStyle w:val="22"/>
              <w:spacing w:before="137"/>
              <w:ind w:left="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2．流动资产</w:t>
            </w:r>
          </w:p>
        </w:tc>
        <w:tc>
          <w:tcPr>
            <w:tcW w:w="2163" w:type="dxa"/>
          </w:tcPr>
          <w:p>
            <w:pPr>
              <w:pStyle w:val="22"/>
              <w:rPr>
                <w:rFonts w:hint="eastAsia" w:asciiTheme="minorEastAsia" w:hAnsiTheme="minorEastAsia" w:eastAsiaTheme="minorEastAsia" w:cstheme="minorEastAsia"/>
                <w:color w:val="000000" w:themeColor="text1"/>
                <w:sz w:val="24"/>
                <w:highlight w:val="none"/>
              </w:rPr>
            </w:pPr>
          </w:p>
        </w:tc>
        <w:tc>
          <w:tcPr>
            <w:tcW w:w="1966" w:type="dxa"/>
          </w:tcPr>
          <w:p>
            <w:pPr>
              <w:pStyle w:val="22"/>
              <w:rPr>
                <w:rFonts w:hint="eastAsia" w:asciiTheme="minorEastAsia" w:hAnsiTheme="minorEastAsia" w:eastAsiaTheme="minorEastAsia" w:cstheme="minorEastAsia"/>
                <w:color w:val="000000" w:themeColor="text1"/>
                <w:sz w:val="24"/>
                <w:highlight w:val="none"/>
              </w:rPr>
            </w:pPr>
          </w:p>
        </w:tc>
        <w:tc>
          <w:tcPr>
            <w:tcW w:w="2949"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966" w:type="dxa"/>
          </w:tcPr>
          <w:p>
            <w:pPr>
              <w:pStyle w:val="22"/>
              <w:spacing w:before="136"/>
              <w:ind w:left="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3．总负债</w:t>
            </w:r>
          </w:p>
        </w:tc>
        <w:tc>
          <w:tcPr>
            <w:tcW w:w="2163" w:type="dxa"/>
          </w:tcPr>
          <w:p>
            <w:pPr>
              <w:pStyle w:val="22"/>
              <w:rPr>
                <w:rFonts w:hint="eastAsia" w:asciiTheme="minorEastAsia" w:hAnsiTheme="minorEastAsia" w:eastAsiaTheme="minorEastAsia" w:cstheme="minorEastAsia"/>
                <w:color w:val="000000" w:themeColor="text1"/>
                <w:sz w:val="24"/>
                <w:highlight w:val="none"/>
              </w:rPr>
            </w:pPr>
          </w:p>
        </w:tc>
        <w:tc>
          <w:tcPr>
            <w:tcW w:w="1966" w:type="dxa"/>
          </w:tcPr>
          <w:p>
            <w:pPr>
              <w:pStyle w:val="22"/>
              <w:rPr>
                <w:rFonts w:hint="eastAsia" w:asciiTheme="minorEastAsia" w:hAnsiTheme="minorEastAsia" w:eastAsiaTheme="minorEastAsia" w:cstheme="minorEastAsia"/>
                <w:color w:val="000000" w:themeColor="text1"/>
                <w:sz w:val="24"/>
                <w:highlight w:val="none"/>
              </w:rPr>
            </w:pPr>
          </w:p>
        </w:tc>
        <w:tc>
          <w:tcPr>
            <w:tcW w:w="2949"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1966" w:type="dxa"/>
          </w:tcPr>
          <w:p>
            <w:pPr>
              <w:pStyle w:val="22"/>
              <w:spacing w:before="136"/>
              <w:ind w:left="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4．流动负债</w:t>
            </w:r>
          </w:p>
        </w:tc>
        <w:tc>
          <w:tcPr>
            <w:tcW w:w="2163" w:type="dxa"/>
          </w:tcPr>
          <w:p>
            <w:pPr>
              <w:pStyle w:val="22"/>
              <w:rPr>
                <w:rFonts w:hint="eastAsia" w:asciiTheme="minorEastAsia" w:hAnsiTheme="minorEastAsia" w:eastAsiaTheme="minorEastAsia" w:cstheme="minorEastAsia"/>
                <w:color w:val="000000" w:themeColor="text1"/>
                <w:sz w:val="24"/>
                <w:highlight w:val="none"/>
              </w:rPr>
            </w:pPr>
          </w:p>
        </w:tc>
        <w:tc>
          <w:tcPr>
            <w:tcW w:w="1966" w:type="dxa"/>
          </w:tcPr>
          <w:p>
            <w:pPr>
              <w:pStyle w:val="22"/>
              <w:rPr>
                <w:rFonts w:hint="eastAsia" w:asciiTheme="minorEastAsia" w:hAnsiTheme="minorEastAsia" w:eastAsiaTheme="minorEastAsia" w:cstheme="minorEastAsia"/>
                <w:color w:val="000000" w:themeColor="text1"/>
                <w:sz w:val="24"/>
                <w:highlight w:val="none"/>
              </w:rPr>
            </w:pPr>
          </w:p>
        </w:tc>
        <w:tc>
          <w:tcPr>
            <w:tcW w:w="2949"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966" w:type="dxa"/>
          </w:tcPr>
          <w:p>
            <w:pPr>
              <w:pStyle w:val="22"/>
              <w:spacing w:before="136"/>
              <w:ind w:left="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5．税前利润</w:t>
            </w:r>
          </w:p>
        </w:tc>
        <w:tc>
          <w:tcPr>
            <w:tcW w:w="2163" w:type="dxa"/>
          </w:tcPr>
          <w:p>
            <w:pPr>
              <w:pStyle w:val="22"/>
              <w:rPr>
                <w:rFonts w:hint="eastAsia" w:asciiTheme="minorEastAsia" w:hAnsiTheme="minorEastAsia" w:eastAsiaTheme="minorEastAsia" w:cstheme="minorEastAsia"/>
                <w:color w:val="000000" w:themeColor="text1"/>
                <w:sz w:val="24"/>
                <w:highlight w:val="none"/>
              </w:rPr>
            </w:pPr>
          </w:p>
        </w:tc>
        <w:tc>
          <w:tcPr>
            <w:tcW w:w="1966" w:type="dxa"/>
          </w:tcPr>
          <w:p>
            <w:pPr>
              <w:pStyle w:val="22"/>
              <w:rPr>
                <w:rFonts w:hint="eastAsia" w:asciiTheme="minorEastAsia" w:hAnsiTheme="minorEastAsia" w:eastAsiaTheme="minorEastAsia" w:cstheme="minorEastAsia"/>
                <w:color w:val="000000" w:themeColor="text1"/>
                <w:sz w:val="24"/>
                <w:highlight w:val="none"/>
              </w:rPr>
            </w:pPr>
          </w:p>
        </w:tc>
        <w:tc>
          <w:tcPr>
            <w:tcW w:w="2949"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8" w:hRule="atLeast"/>
        </w:trPr>
        <w:tc>
          <w:tcPr>
            <w:tcW w:w="1966" w:type="dxa"/>
          </w:tcPr>
          <w:p>
            <w:pPr>
              <w:pStyle w:val="22"/>
              <w:spacing w:before="136"/>
              <w:ind w:left="6"/>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6．税后利润</w:t>
            </w:r>
          </w:p>
        </w:tc>
        <w:tc>
          <w:tcPr>
            <w:tcW w:w="2163" w:type="dxa"/>
          </w:tcPr>
          <w:p>
            <w:pPr>
              <w:pStyle w:val="22"/>
              <w:rPr>
                <w:rFonts w:hint="eastAsia" w:asciiTheme="minorEastAsia" w:hAnsiTheme="minorEastAsia" w:eastAsiaTheme="minorEastAsia" w:cstheme="minorEastAsia"/>
                <w:color w:val="000000" w:themeColor="text1"/>
                <w:sz w:val="24"/>
                <w:highlight w:val="none"/>
              </w:rPr>
            </w:pPr>
          </w:p>
        </w:tc>
        <w:tc>
          <w:tcPr>
            <w:tcW w:w="1966" w:type="dxa"/>
          </w:tcPr>
          <w:p>
            <w:pPr>
              <w:pStyle w:val="22"/>
              <w:rPr>
                <w:rFonts w:hint="eastAsia" w:asciiTheme="minorEastAsia" w:hAnsiTheme="minorEastAsia" w:eastAsiaTheme="minorEastAsia" w:cstheme="minorEastAsia"/>
                <w:color w:val="000000" w:themeColor="text1"/>
                <w:sz w:val="24"/>
                <w:highlight w:val="none"/>
              </w:rPr>
            </w:pPr>
          </w:p>
        </w:tc>
        <w:tc>
          <w:tcPr>
            <w:tcW w:w="2949" w:type="dxa"/>
          </w:tcPr>
          <w:p>
            <w:pPr>
              <w:pStyle w:val="22"/>
              <w:rPr>
                <w:rFonts w:hint="eastAsia" w:asciiTheme="minorEastAsia" w:hAnsiTheme="minorEastAsia" w:eastAsiaTheme="minorEastAsia" w:cstheme="minorEastAsia"/>
                <w:color w:val="000000" w:themeColor="text1"/>
                <w:sz w:val="24"/>
                <w:highlight w:val="none"/>
              </w:rPr>
            </w:pPr>
          </w:p>
        </w:tc>
      </w:tr>
    </w:tbl>
    <w:p>
      <w:pPr>
        <w:pStyle w:val="8"/>
        <w:spacing w:before="163" w:line="360" w:lineRule="auto"/>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投标人名称：（电子签章）</w:t>
      </w:r>
    </w:p>
    <w:p>
      <w:pPr>
        <w:pStyle w:val="8"/>
        <w:tabs>
          <w:tab w:val="left" w:pos="7855"/>
        </w:tabs>
        <w:spacing w:before="192" w:line="360" w:lineRule="auto"/>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投标人法定代表人或委托代理（电子签章）：</w:t>
      </w:r>
      <w:r>
        <w:rPr>
          <w:rFonts w:hint="eastAsia" w:asciiTheme="minorEastAsia" w:hAnsiTheme="minorEastAsia" w:eastAsiaTheme="minorEastAsia" w:cstheme="minorEastAsia"/>
          <w:color w:val="000000" w:themeColor="text1"/>
          <w:highlight w:val="none"/>
          <w:lang w:eastAsia="zh-CN"/>
        </w:rPr>
        <w:tab/>
      </w:r>
    </w:p>
    <w:p>
      <w:pPr>
        <w:pStyle w:val="8"/>
        <w:tabs>
          <w:tab w:val="left" w:pos="7855"/>
        </w:tabs>
        <w:spacing w:before="192" w:line="360" w:lineRule="auto"/>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日</w:t>
      </w:r>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Theme="minorEastAsia" w:hAnsiTheme="minorEastAsia" w:eastAsiaTheme="minorEastAsia" w:cstheme="minorEastAsia"/>
          <w:color w:val="000000" w:themeColor="text1"/>
          <w:highlight w:val="none"/>
          <w:lang w:eastAsia="zh-CN"/>
        </w:rPr>
        <w:t>期：</w:t>
      </w:r>
    </w:p>
    <w:p>
      <w:pPr>
        <w:pStyle w:val="8"/>
        <w:spacing w:before="163" w:line="360" w:lineRule="auto"/>
        <w:ind w:left="595" w:right="590" w:rightChars="268" w:firstLine="480" w:firstLineChars="200"/>
        <w:rPr>
          <w:rFonts w:hint="eastAsia" w:asciiTheme="minorEastAsia" w:hAnsiTheme="minorEastAsia" w:eastAsiaTheme="minorEastAsia" w:cstheme="minorEastAsia"/>
          <w:color w:val="000000" w:themeColor="text1"/>
          <w:highlight w:val="none"/>
          <w:lang w:eastAsia="zh-CN"/>
        </w:rPr>
        <w:sectPr>
          <w:pgSz w:w="11910" w:h="16840"/>
          <w:pgMar w:top="1080" w:right="560" w:bottom="1180" w:left="640" w:header="887" w:footer="993" w:gutter="0"/>
          <w:pgNumType w:fmt="decimal"/>
          <w:cols w:space="720" w:num="1"/>
        </w:sectPr>
      </w:pPr>
      <w:r>
        <w:rPr>
          <w:rFonts w:hint="eastAsia" w:asciiTheme="minorEastAsia" w:hAnsiTheme="minorEastAsia" w:eastAsiaTheme="minorEastAsia" w:cstheme="minorEastAsia"/>
          <w:color w:val="000000" w:themeColor="text1"/>
          <w:highlight w:val="none"/>
          <w:lang w:val="en-US" w:eastAsia="zh-CN"/>
        </w:rPr>
        <w:t>提供近三年（2017年至2019年）的第三方专业机构出具的财务报表或审计报告（若投标人企业成立不足三年，则提供其企业成立至今的第三方专业机构出具的财务报表或审计报告），包括资产负债表、现金流量表、利润表和所有者权益变动表及其附注。无审计报告的提供其基本开户银行出具的资信证明</w:t>
      </w:r>
    </w:p>
    <w:p>
      <w:pPr>
        <w:pStyle w:val="6"/>
        <w:ind w:right="753"/>
        <w:rPr>
          <w:rFonts w:hint="eastAsia" w:asciiTheme="minorEastAsia" w:hAnsiTheme="minorEastAsia" w:eastAsiaTheme="minorEastAsia" w:cstheme="minorEastAsia"/>
          <w:b/>
          <w:bCs w:val="0"/>
          <w:color w:val="000000" w:themeColor="text1"/>
          <w:sz w:val="36"/>
          <w:szCs w:val="22"/>
          <w:highlight w:val="none"/>
          <w:lang w:val="en-US" w:eastAsia="zh-CN" w:bidi="ar-SA"/>
        </w:rPr>
      </w:pPr>
      <w:r>
        <w:rPr>
          <w:rFonts w:hint="eastAsia" w:asciiTheme="minorEastAsia" w:hAnsiTheme="minorEastAsia" w:eastAsiaTheme="minorEastAsia" w:cstheme="minorEastAsia"/>
          <w:b/>
          <w:bCs w:val="0"/>
          <w:color w:val="000000" w:themeColor="text1"/>
          <w:sz w:val="36"/>
          <w:szCs w:val="22"/>
          <w:highlight w:val="none"/>
          <w:lang w:val="en-US" w:eastAsia="zh-CN" w:bidi="ar-SA"/>
        </w:rPr>
        <w:t>十一、近三年（2018年至今）的主要类似项目业绩表</w:t>
      </w:r>
    </w:p>
    <w:p>
      <w:pPr>
        <w:pStyle w:val="8"/>
        <w:spacing w:before="6"/>
        <w:rPr>
          <w:rFonts w:hint="eastAsia" w:asciiTheme="minorEastAsia" w:hAnsiTheme="minorEastAsia" w:eastAsiaTheme="minorEastAsia" w:cstheme="minorEastAsia"/>
          <w:b/>
          <w:color w:val="000000" w:themeColor="text1"/>
          <w:sz w:val="9"/>
          <w:highlight w:val="none"/>
          <w:lang w:eastAsia="zh-CN"/>
        </w:rPr>
      </w:pPr>
    </w:p>
    <w:tbl>
      <w:tblPr>
        <w:tblStyle w:val="17"/>
        <w:tblW w:w="0" w:type="auto"/>
        <w:tblInd w:w="2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87"/>
        <w:gridCol w:w="1281"/>
        <w:gridCol w:w="1279"/>
        <w:gridCol w:w="1279"/>
        <w:gridCol w:w="1281"/>
        <w:gridCol w:w="1281"/>
        <w:gridCol w:w="1281"/>
        <w:gridCol w:w="1519"/>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790" w:hRule="atLeast"/>
        </w:trPr>
        <w:tc>
          <w:tcPr>
            <w:tcW w:w="887" w:type="dxa"/>
            <w:tcBorders>
              <w:bottom w:val="single" w:color="000000" w:sz="6" w:space="0"/>
              <w:right w:val="single" w:color="000000" w:sz="6" w:space="0"/>
            </w:tcBorders>
          </w:tcPr>
          <w:p>
            <w:pPr>
              <w:pStyle w:val="22"/>
              <w:spacing w:before="4"/>
              <w:rPr>
                <w:rFonts w:hint="eastAsia" w:asciiTheme="minorEastAsia" w:hAnsiTheme="minorEastAsia" w:eastAsiaTheme="minorEastAsia" w:cstheme="minorEastAsia"/>
                <w:b/>
                <w:color w:val="000000" w:themeColor="text1"/>
                <w:sz w:val="20"/>
                <w:highlight w:val="none"/>
                <w:lang w:eastAsia="zh-CN"/>
              </w:rPr>
            </w:pPr>
          </w:p>
          <w:p>
            <w:pPr>
              <w:pStyle w:val="22"/>
              <w:ind w:left="210" w:right="192"/>
              <w:jc w:val="center"/>
              <w:rPr>
                <w:rFonts w:hint="eastAsia" w:asciiTheme="minorEastAsia" w:hAnsiTheme="minorEastAsia" w:eastAsiaTheme="minorEastAsia" w:cstheme="minorEastAsia"/>
                <w:b/>
                <w:color w:val="000000" w:themeColor="text1"/>
                <w:sz w:val="21"/>
                <w:highlight w:val="none"/>
              </w:rPr>
            </w:pPr>
            <w:r>
              <w:rPr>
                <w:rFonts w:hint="eastAsia" w:asciiTheme="minorEastAsia" w:hAnsiTheme="minorEastAsia" w:eastAsiaTheme="minorEastAsia" w:cstheme="minorEastAsia"/>
                <w:b/>
                <w:color w:val="000000" w:themeColor="text1"/>
                <w:sz w:val="21"/>
                <w:highlight w:val="none"/>
              </w:rPr>
              <w:t>序号</w:t>
            </w:r>
          </w:p>
        </w:tc>
        <w:tc>
          <w:tcPr>
            <w:tcW w:w="1281" w:type="dxa"/>
            <w:tcBorders>
              <w:left w:val="single" w:color="000000" w:sz="6" w:space="0"/>
              <w:bottom w:val="single" w:color="000000" w:sz="6" w:space="0"/>
              <w:right w:val="single" w:color="000000" w:sz="6" w:space="0"/>
            </w:tcBorders>
          </w:tcPr>
          <w:p>
            <w:pPr>
              <w:pStyle w:val="22"/>
              <w:spacing w:before="4"/>
              <w:rPr>
                <w:rFonts w:hint="eastAsia" w:asciiTheme="minorEastAsia" w:hAnsiTheme="minorEastAsia" w:eastAsiaTheme="minorEastAsia" w:cstheme="minorEastAsia"/>
                <w:b/>
                <w:color w:val="000000" w:themeColor="text1"/>
                <w:sz w:val="20"/>
                <w:highlight w:val="none"/>
              </w:rPr>
            </w:pPr>
          </w:p>
          <w:p>
            <w:pPr>
              <w:pStyle w:val="22"/>
              <w:ind w:left="227"/>
              <w:rPr>
                <w:rFonts w:hint="eastAsia" w:asciiTheme="minorEastAsia" w:hAnsiTheme="minorEastAsia" w:eastAsiaTheme="minorEastAsia" w:cstheme="minorEastAsia"/>
                <w:b/>
                <w:color w:val="000000" w:themeColor="text1"/>
                <w:sz w:val="21"/>
                <w:highlight w:val="none"/>
              </w:rPr>
            </w:pPr>
            <w:r>
              <w:rPr>
                <w:rFonts w:hint="eastAsia" w:asciiTheme="minorEastAsia" w:hAnsiTheme="minorEastAsia" w:eastAsiaTheme="minorEastAsia" w:cstheme="minorEastAsia"/>
                <w:b/>
                <w:color w:val="000000" w:themeColor="text1"/>
                <w:sz w:val="21"/>
                <w:highlight w:val="none"/>
              </w:rPr>
              <w:t>项目名称</w:t>
            </w:r>
          </w:p>
        </w:tc>
        <w:tc>
          <w:tcPr>
            <w:tcW w:w="1279" w:type="dxa"/>
            <w:tcBorders>
              <w:left w:val="single" w:color="000000" w:sz="6" w:space="0"/>
              <w:bottom w:val="single" w:color="000000" w:sz="6" w:space="0"/>
              <w:right w:val="single" w:color="000000" w:sz="6" w:space="0"/>
            </w:tcBorders>
          </w:tcPr>
          <w:p>
            <w:pPr>
              <w:pStyle w:val="22"/>
              <w:spacing w:before="4"/>
              <w:rPr>
                <w:rFonts w:hint="eastAsia" w:asciiTheme="minorEastAsia" w:hAnsiTheme="minorEastAsia" w:eastAsiaTheme="minorEastAsia" w:cstheme="minorEastAsia"/>
                <w:b/>
                <w:color w:val="000000" w:themeColor="text1"/>
                <w:sz w:val="20"/>
                <w:highlight w:val="none"/>
              </w:rPr>
            </w:pPr>
          </w:p>
          <w:p>
            <w:pPr>
              <w:pStyle w:val="22"/>
              <w:ind w:left="331"/>
              <w:rPr>
                <w:rFonts w:hint="eastAsia" w:asciiTheme="minorEastAsia" w:hAnsiTheme="minorEastAsia" w:eastAsiaTheme="minorEastAsia" w:cstheme="minorEastAsia"/>
                <w:b/>
                <w:color w:val="000000" w:themeColor="text1"/>
                <w:sz w:val="21"/>
                <w:highlight w:val="none"/>
              </w:rPr>
            </w:pPr>
            <w:r>
              <w:rPr>
                <w:rFonts w:hint="eastAsia" w:asciiTheme="minorEastAsia" w:hAnsiTheme="minorEastAsia" w:eastAsiaTheme="minorEastAsia" w:cstheme="minorEastAsia"/>
                <w:b/>
                <w:color w:val="000000" w:themeColor="text1"/>
                <w:sz w:val="21"/>
                <w:highlight w:val="none"/>
              </w:rPr>
              <w:t>采购人</w:t>
            </w:r>
          </w:p>
        </w:tc>
        <w:tc>
          <w:tcPr>
            <w:tcW w:w="1279" w:type="dxa"/>
            <w:tcBorders>
              <w:left w:val="single" w:color="000000" w:sz="6" w:space="0"/>
              <w:bottom w:val="single" w:color="000000" w:sz="6" w:space="0"/>
              <w:right w:val="single" w:color="000000" w:sz="6" w:space="0"/>
            </w:tcBorders>
          </w:tcPr>
          <w:p>
            <w:pPr>
              <w:pStyle w:val="22"/>
              <w:spacing w:before="4"/>
              <w:rPr>
                <w:rFonts w:hint="eastAsia" w:asciiTheme="minorEastAsia" w:hAnsiTheme="minorEastAsia" w:eastAsiaTheme="minorEastAsia" w:cstheme="minorEastAsia"/>
                <w:b/>
                <w:color w:val="000000" w:themeColor="text1"/>
                <w:sz w:val="20"/>
                <w:highlight w:val="none"/>
              </w:rPr>
            </w:pPr>
          </w:p>
          <w:p>
            <w:pPr>
              <w:pStyle w:val="22"/>
              <w:ind w:left="226"/>
              <w:rPr>
                <w:rFonts w:hint="eastAsia" w:asciiTheme="minorEastAsia" w:hAnsiTheme="minorEastAsia" w:eastAsiaTheme="minorEastAsia" w:cstheme="minorEastAsia"/>
                <w:b/>
                <w:color w:val="000000" w:themeColor="text1"/>
                <w:sz w:val="21"/>
                <w:highlight w:val="none"/>
              </w:rPr>
            </w:pPr>
            <w:r>
              <w:rPr>
                <w:rFonts w:hint="eastAsia" w:asciiTheme="minorEastAsia" w:hAnsiTheme="minorEastAsia" w:eastAsiaTheme="minorEastAsia" w:cstheme="minorEastAsia"/>
                <w:b/>
                <w:color w:val="000000" w:themeColor="text1"/>
                <w:sz w:val="21"/>
                <w:highlight w:val="none"/>
              </w:rPr>
              <w:t>合同金额</w:t>
            </w:r>
          </w:p>
        </w:tc>
        <w:tc>
          <w:tcPr>
            <w:tcW w:w="1281" w:type="dxa"/>
            <w:tcBorders>
              <w:left w:val="single" w:color="000000" w:sz="6" w:space="0"/>
              <w:bottom w:val="single" w:color="000000" w:sz="6" w:space="0"/>
              <w:right w:val="single" w:color="000000" w:sz="6" w:space="0"/>
            </w:tcBorders>
          </w:tcPr>
          <w:p>
            <w:pPr>
              <w:pStyle w:val="22"/>
              <w:spacing w:before="4"/>
              <w:rPr>
                <w:rFonts w:hint="eastAsia" w:asciiTheme="minorEastAsia" w:hAnsiTheme="minorEastAsia" w:eastAsiaTheme="minorEastAsia" w:cstheme="minorEastAsia"/>
                <w:b/>
                <w:color w:val="000000" w:themeColor="text1"/>
                <w:sz w:val="20"/>
                <w:highlight w:val="none"/>
              </w:rPr>
            </w:pPr>
          </w:p>
          <w:p>
            <w:pPr>
              <w:pStyle w:val="22"/>
              <w:ind w:left="226"/>
              <w:rPr>
                <w:rFonts w:hint="eastAsia" w:asciiTheme="minorEastAsia" w:hAnsiTheme="minorEastAsia" w:eastAsiaTheme="minorEastAsia" w:cstheme="minorEastAsia"/>
                <w:b/>
                <w:color w:val="000000" w:themeColor="text1"/>
                <w:sz w:val="21"/>
                <w:highlight w:val="none"/>
              </w:rPr>
            </w:pPr>
            <w:r>
              <w:rPr>
                <w:rFonts w:hint="eastAsia" w:asciiTheme="minorEastAsia" w:hAnsiTheme="minorEastAsia" w:eastAsiaTheme="minorEastAsia" w:cstheme="minorEastAsia"/>
                <w:b/>
                <w:color w:val="000000" w:themeColor="text1"/>
                <w:sz w:val="21"/>
                <w:highlight w:val="none"/>
              </w:rPr>
              <w:t>签订日期</w:t>
            </w:r>
          </w:p>
        </w:tc>
        <w:tc>
          <w:tcPr>
            <w:tcW w:w="1281" w:type="dxa"/>
            <w:tcBorders>
              <w:left w:val="single" w:color="000000" w:sz="6" w:space="0"/>
              <w:bottom w:val="single" w:color="000000" w:sz="6" w:space="0"/>
              <w:right w:val="single" w:color="000000" w:sz="6" w:space="0"/>
            </w:tcBorders>
          </w:tcPr>
          <w:p>
            <w:pPr>
              <w:pStyle w:val="22"/>
              <w:spacing w:before="4"/>
              <w:rPr>
                <w:rFonts w:hint="eastAsia" w:asciiTheme="minorEastAsia" w:hAnsiTheme="minorEastAsia" w:eastAsiaTheme="minorEastAsia" w:cstheme="minorEastAsia"/>
                <w:b/>
                <w:color w:val="000000" w:themeColor="text1"/>
                <w:sz w:val="20"/>
                <w:highlight w:val="none"/>
              </w:rPr>
            </w:pPr>
          </w:p>
          <w:p>
            <w:pPr>
              <w:pStyle w:val="22"/>
              <w:ind w:left="226"/>
              <w:rPr>
                <w:rFonts w:hint="eastAsia" w:asciiTheme="minorEastAsia" w:hAnsiTheme="minorEastAsia" w:eastAsiaTheme="minorEastAsia" w:cstheme="minorEastAsia"/>
                <w:b/>
                <w:color w:val="000000" w:themeColor="text1"/>
                <w:sz w:val="21"/>
                <w:highlight w:val="none"/>
              </w:rPr>
            </w:pPr>
            <w:r>
              <w:rPr>
                <w:rFonts w:hint="eastAsia" w:asciiTheme="minorEastAsia" w:hAnsiTheme="minorEastAsia" w:eastAsiaTheme="minorEastAsia" w:cstheme="minorEastAsia"/>
                <w:b/>
                <w:color w:val="000000" w:themeColor="text1"/>
                <w:sz w:val="21"/>
                <w:highlight w:val="none"/>
              </w:rPr>
              <w:t>完成日期</w:t>
            </w:r>
          </w:p>
        </w:tc>
        <w:tc>
          <w:tcPr>
            <w:tcW w:w="1281" w:type="dxa"/>
            <w:tcBorders>
              <w:left w:val="single" w:color="000000" w:sz="6" w:space="0"/>
              <w:bottom w:val="single" w:color="000000" w:sz="6" w:space="0"/>
              <w:right w:val="single" w:color="000000" w:sz="6" w:space="0"/>
            </w:tcBorders>
          </w:tcPr>
          <w:p>
            <w:pPr>
              <w:pStyle w:val="22"/>
              <w:spacing w:before="4"/>
              <w:rPr>
                <w:rFonts w:hint="eastAsia" w:asciiTheme="minorEastAsia" w:hAnsiTheme="minorEastAsia" w:eastAsiaTheme="minorEastAsia" w:cstheme="minorEastAsia"/>
                <w:b/>
                <w:color w:val="000000" w:themeColor="text1"/>
                <w:sz w:val="20"/>
                <w:highlight w:val="none"/>
              </w:rPr>
            </w:pPr>
          </w:p>
          <w:p>
            <w:pPr>
              <w:pStyle w:val="22"/>
              <w:ind w:left="227"/>
              <w:rPr>
                <w:rFonts w:hint="eastAsia" w:asciiTheme="minorEastAsia" w:hAnsiTheme="minorEastAsia" w:eastAsiaTheme="minorEastAsia" w:cstheme="minorEastAsia"/>
                <w:b/>
                <w:color w:val="000000" w:themeColor="text1"/>
                <w:sz w:val="21"/>
                <w:highlight w:val="none"/>
              </w:rPr>
            </w:pPr>
            <w:r>
              <w:rPr>
                <w:rFonts w:hint="eastAsia" w:asciiTheme="minorEastAsia" w:hAnsiTheme="minorEastAsia" w:eastAsiaTheme="minorEastAsia" w:cstheme="minorEastAsia"/>
                <w:b/>
                <w:color w:val="000000" w:themeColor="text1"/>
                <w:sz w:val="21"/>
                <w:highlight w:val="none"/>
              </w:rPr>
              <w:t>完成情况</w:t>
            </w:r>
          </w:p>
        </w:tc>
        <w:tc>
          <w:tcPr>
            <w:tcW w:w="1519" w:type="dxa"/>
            <w:tcBorders>
              <w:left w:val="single" w:color="000000" w:sz="6" w:space="0"/>
              <w:bottom w:val="single" w:color="000000" w:sz="6" w:space="0"/>
            </w:tcBorders>
          </w:tcPr>
          <w:p>
            <w:pPr>
              <w:pStyle w:val="22"/>
              <w:spacing w:before="4"/>
              <w:rPr>
                <w:rFonts w:hint="eastAsia" w:asciiTheme="minorEastAsia" w:hAnsiTheme="minorEastAsia" w:eastAsiaTheme="minorEastAsia" w:cstheme="minorEastAsia"/>
                <w:b/>
                <w:color w:val="000000" w:themeColor="text1"/>
                <w:sz w:val="20"/>
                <w:highlight w:val="none"/>
              </w:rPr>
            </w:pPr>
          </w:p>
          <w:p>
            <w:pPr>
              <w:pStyle w:val="22"/>
              <w:ind w:left="535" w:right="498"/>
              <w:jc w:val="center"/>
              <w:rPr>
                <w:rFonts w:hint="eastAsia" w:asciiTheme="minorEastAsia" w:hAnsiTheme="minorEastAsia" w:eastAsiaTheme="minorEastAsia" w:cstheme="minorEastAsia"/>
                <w:b/>
                <w:color w:val="000000" w:themeColor="text1"/>
                <w:sz w:val="21"/>
                <w:highlight w:val="none"/>
              </w:rPr>
            </w:pPr>
            <w:r>
              <w:rPr>
                <w:rFonts w:hint="eastAsia" w:asciiTheme="minorEastAsia" w:hAnsiTheme="minorEastAsia" w:eastAsiaTheme="minorEastAsia" w:cstheme="minorEastAsia"/>
                <w:b/>
                <w:color w:val="000000" w:themeColor="text1"/>
                <w:sz w:val="21"/>
                <w:highlight w:val="none"/>
              </w:rPr>
              <w:t>备注</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90" w:hRule="atLeast"/>
        </w:trPr>
        <w:tc>
          <w:tcPr>
            <w:tcW w:w="887" w:type="dxa"/>
            <w:tcBorders>
              <w:top w:val="single" w:color="000000" w:sz="6" w:space="0"/>
              <w:bottom w:val="single" w:color="000000" w:sz="6" w:space="0"/>
              <w:right w:val="single" w:color="000000" w:sz="6" w:space="0"/>
            </w:tcBorders>
          </w:tcPr>
          <w:p>
            <w:pPr>
              <w:pStyle w:val="22"/>
              <w:spacing w:before="3"/>
              <w:rPr>
                <w:rFonts w:hint="eastAsia" w:asciiTheme="minorEastAsia" w:hAnsiTheme="minorEastAsia" w:eastAsiaTheme="minorEastAsia" w:cstheme="minorEastAsia"/>
                <w:b/>
                <w:color w:val="000000" w:themeColor="text1"/>
                <w:sz w:val="20"/>
                <w:highlight w:val="none"/>
              </w:rPr>
            </w:pPr>
          </w:p>
          <w:p>
            <w:pPr>
              <w:pStyle w:val="22"/>
              <w:ind w:left="19"/>
              <w:jc w:val="center"/>
              <w:rPr>
                <w:rFonts w:hint="eastAsia" w:asciiTheme="minorEastAsia" w:hAnsiTheme="minorEastAsia" w:eastAsiaTheme="minorEastAsia" w:cstheme="minorEastAsia"/>
                <w:color w:val="000000" w:themeColor="text1"/>
                <w:sz w:val="21"/>
                <w:highlight w:val="none"/>
              </w:rPr>
            </w:pPr>
            <w:r>
              <w:rPr>
                <w:rFonts w:hint="eastAsia" w:asciiTheme="minorEastAsia" w:hAnsiTheme="minorEastAsia" w:eastAsiaTheme="minorEastAsia" w:cstheme="minorEastAsia"/>
                <w:color w:val="000000" w:themeColor="text1"/>
                <w:w w:val="99"/>
                <w:sz w:val="21"/>
                <w:highlight w:val="none"/>
              </w:rPr>
              <w:t>1</w:t>
            </w: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79"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79"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519" w:type="dxa"/>
            <w:tcBorders>
              <w:top w:val="single" w:color="000000" w:sz="6" w:space="0"/>
              <w:left w:val="single" w:color="000000" w:sz="6" w:space="0"/>
              <w:bottom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90" w:hRule="atLeast"/>
        </w:trPr>
        <w:tc>
          <w:tcPr>
            <w:tcW w:w="887" w:type="dxa"/>
            <w:tcBorders>
              <w:top w:val="single" w:color="000000" w:sz="6" w:space="0"/>
              <w:bottom w:val="single" w:color="000000" w:sz="6" w:space="0"/>
              <w:right w:val="single" w:color="000000" w:sz="6" w:space="0"/>
            </w:tcBorders>
          </w:tcPr>
          <w:p>
            <w:pPr>
              <w:pStyle w:val="22"/>
              <w:spacing w:before="4"/>
              <w:rPr>
                <w:rFonts w:hint="eastAsia" w:asciiTheme="minorEastAsia" w:hAnsiTheme="minorEastAsia" w:eastAsiaTheme="minorEastAsia" w:cstheme="minorEastAsia"/>
                <w:b/>
                <w:color w:val="000000" w:themeColor="text1"/>
                <w:sz w:val="20"/>
                <w:highlight w:val="none"/>
              </w:rPr>
            </w:pPr>
          </w:p>
          <w:p>
            <w:pPr>
              <w:pStyle w:val="22"/>
              <w:spacing w:before="1"/>
              <w:ind w:left="19"/>
              <w:jc w:val="center"/>
              <w:rPr>
                <w:rFonts w:hint="eastAsia" w:asciiTheme="minorEastAsia" w:hAnsiTheme="minorEastAsia" w:eastAsiaTheme="minorEastAsia" w:cstheme="minorEastAsia"/>
                <w:color w:val="000000" w:themeColor="text1"/>
                <w:sz w:val="21"/>
                <w:highlight w:val="none"/>
              </w:rPr>
            </w:pPr>
            <w:r>
              <w:rPr>
                <w:rFonts w:hint="eastAsia" w:asciiTheme="minorEastAsia" w:hAnsiTheme="minorEastAsia" w:eastAsiaTheme="minorEastAsia" w:cstheme="minorEastAsia"/>
                <w:color w:val="000000" w:themeColor="text1"/>
                <w:w w:val="99"/>
                <w:sz w:val="21"/>
                <w:highlight w:val="none"/>
              </w:rPr>
              <w:t>2</w:t>
            </w: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79"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79"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519" w:type="dxa"/>
            <w:tcBorders>
              <w:top w:val="single" w:color="000000" w:sz="6" w:space="0"/>
              <w:left w:val="single" w:color="000000" w:sz="6" w:space="0"/>
              <w:bottom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90" w:hRule="atLeast"/>
        </w:trPr>
        <w:tc>
          <w:tcPr>
            <w:tcW w:w="887" w:type="dxa"/>
            <w:tcBorders>
              <w:top w:val="single" w:color="000000" w:sz="6" w:space="0"/>
              <w:bottom w:val="single" w:color="000000" w:sz="6" w:space="0"/>
              <w:right w:val="single" w:color="000000" w:sz="6" w:space="0"/>
            </w:tcBorders>
          </w:tcPr>
          <w:p>
            <w:pPr>
              <w:pStyle w:val="22"/>
              <w:spacing w:before="3"/>
              <w:rPr>
                <w:rFonts w:hint="eastAsia" w:asciiTheme="minorEastAsia" w:hAnsiTheme="minorEastAsia" w:eastAsiaTheme="minorEastAsia" w:cstheme="minorEastAsia"/>
                <w:b/>
                <w:color w:val="000000" w:themeColor="text1"/>
                <w:sz w:val="20"/>
                <w:highlight w:val="none"/>
              </w:rPr>
            </w:pPr>
          </w:p>
          <w:p>
            <w:pPr>
              <w:pStyle w:val="22"/>
              <w:spacing w:before="1"/>
              <w:ind w:left="19"/>
              <w:jc w:val="center"/>
              <w:rPr>
                <w:rFonts w:hint="eastAsia" w:asciiTheme="minorEastAsia" w:hAnsiTheme="minorEastAsia" w:eastAsiaTheme="minorEastAsia" w:cstheme="minorEastAsia"/>
                <w:color w:val="000000" w:themeColor="text1"/>
                <w:sz w:val="21"/>
                <w:highlight w:val="none"/>
              </w:rPr>
            </w:pPr>
            <w:r>
              <w:rPr>
                <w:rFonts w:hint="eastAsia" w:asciiTheme="minorEastAsia" w:hAnsiTheme="minorEastAsia" w:eastAsiaTheme="minorEastAsia" w:cstheme="minorEastAsia"/>
                <w:color w:val="000000" w:themeColor="text1"/>
                <w:w w:val="99"/>
                <w:sz w:val="21"/>
                <w:highlight w:val="none"/>
              </w:rPr>
              <w:t>3</w:t>
            </w: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79"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79"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519" w:type="dxa"/>
            <w:tcBorders>
              <w:top w:val="single" w:color="000000" w:sz="6" w:space="0"/>
              <w:left w:val="single" w:color="000000" w:sz="6" w:space="0"/>
              <w:bottom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15" w:hRule="atLeast"/>
        </w:trPr>
        <w:tc>
          <w:tcPr>
            <w:tcW w:w="887" w:type="dxa"/>
            <w:tcBorders>
              <w:top w:val="single" w:color="000000" w:sz="6" w:space="0"/>
              <w:bottom w:val="single" w:color="000000" w:sz="6" w:space="0"/>
              <w:right w:val="single" w:color="000000" w:sz="6" w:space="0"/>
            </w:tcBorders>
          </w:tcPr>
          <w:p>
            <w:pPr>
              <w:pStyle w:val="22"/>
              <w:spacing w:before="2"/>
              <w:rPr>
                <w:rFonts w:hint="eastAsia" w:asciiTheme="minorEastAsia" w:hAnsiTheme="minorEastAsia" w:eastAsiaTheme="minorEastAsia" w:cstheme="minorEastAsia"/>
                <w:b/>
                <w:color w:val="000000" w:themeColor="text1"/>
                <w:sz w:val="21"/>
                <w:highlight w:val="none"/>
              </w:rPr>
            </w:pPr>
          </w:p>
          <w:p>
            <w:pPr>
              <w:pStyle w:val="22"/>
              <w:ind w:left="19"/>
              <w:jc w:val="center"/>
              <w:rPr>
                <w:rFonts w:hint="eastAsia" w:asciiTheme="minorEastAsia" w:hAnsiTheme="minorEastAsia" w:eastAsiaTheme="minorEastAsia" w:cstheme="minorEastAsia"/>
                <w:color w:val="000000" w:themeColor="text1"/>
                <w:sz w:val="21"/>
                <w:highlight w:val="none"/>
              </w:rPr>
            </w:pPr>
            <w:r>
              <w:rPr>
                <w:rFonts w:hint="eastAsia" w:asciiTheme="minorEastAsia" w:hAnsiTheme="minorEastAsia" w:eastAsiaTheme="minorEastAsia" w:cstheme="minorEastAsia"/>
                <w:color w:val="000000" w:themeColor="text1"/>
                <w:w w:val="99"/>
                <w:sz w:val="21"/>
                <w:highlight w:val="none"/>
              </w:rPr>
              <w:t>4</w:t>
            </w: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79"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79"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519" w:type="dxa"/>
            <w:tcBorders>
              <w:top w:val="single" w:color="000000" w:sz="6" w:space="0"/>
              <w:left w:val="single" w:color="000000" w:sz="6" w:space="0"/>
              <w:bottom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15" w:hRule="atLeast"/>
        </w:trPr>
        <w:tc>
          <w:tcPr>
            <w:tcW w:w="887" w:type="dxa"/>
            <w:tcBorders>
              <w:top w:val="single" w:color="000000" w:sz="6" w:space="0"/>
              <w:bottom w:val="single" w:color="000000" w:sz="6" w:space="0"/>
              <w:right w:val="single" w:color="000000" w:sz="6" w:space="0"/>
            </w:tcBorders>
          </w:tcPr>
          <w:p>
            <w:pPr>
              <w:pStyle w:val="22"/>
              <w:spacing w:before="2"/>
              <w:rPr>
                <w:rFonts w:hint="eastAsia" w:asciiTheme="minorEastAsia" w:hAnsiTheme="minorEastAsia" w:eastAsiaTheme="minorEastAsia" w:cstheme="minorEastAsia"/>
                <w:b/>
                <w:color w:val="000000" w:themeColor="text1"/>
                <w:sz w:val="21"/>
                <w:highlight w:val="none"/>
              </w:rPr>
            </w:pPr>
          </w:p>
          <w:p>
            <w:pPr>
              <w:pStyle w:val="22"/>
              <w:ind w:left="19"/>
              <w:jc w:val="center"/>
              <w:rPr>
                <w:rFonts w:hint="eastAsia" w:asciiTheme="minorEastAsia" w:hAnsiTheme="minorEastAsia" w:eastAsiaTheme="minorEastAsia" w:cstheme="minorEastAsia"/>
                <w:color w:val="000000" w:themeColor="text1"/>
                <w:sz w:val="21"/>
                <w:highlight w:val="none"/>
              </w:rPr>
            </w:pPr>
            <w:r>
              <w:rPr>
                <w:rFonts w:hint="eastAsia" w:asciiTheme="minorEastAsia" w:hAnsiTheme="minorEastAsia" w:eastAsiaTheme="minorEastAsia" w:cstheme="minorEastAsia"/>
                <w:color w:val="000000" w:themeColor="text1"/>
                <w:w w:val="99"/>
                <w:sz w:val="21"/>
                <w:highlight w:val="none"/>
              </w:rPr>
              <w:t>5</w:t>
            </w: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79"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79"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bottom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519" w:type="dxa"/>
            <w:tcBorders>
              <w:top w:val="single" w:color="000000" w:sz="6" w:space="0"/>
              <w:left w:val="single" w:color="000000" w:sz="6" w:space="0"/>
              <w:bottom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14" w:hRule="atLeast"/>
        </w:trPr>
        <w:tc>
          <w:tcPr>
            <w:tcW w:w="887" w:type="dxa"/>
            <w:tcBorders>
              <w:top w:val="single" w:color="000000" w:sz="6" w:space="0"/>
              <w:right w:val="single" w:color="000000" w:sz="6" w:space="0"/>
            </w:tcBorders>
          </w:tcPr>
          <w:p>
            <w:pPr>
              <w:pStyle w:val="22"/>
              <w:spacing w:before="2"/>
              <w:rPr>
                <w:rFonts w:hint="eastAsia" w:asciiTheme="minorEastAsia" w:hAnsiTheme="minorEastAsia" w:eastAsiaTheme="minorEastAsia" w:cstheme="minorEastAsia"/>
                <w:b/>
                <w:color w:val="000000" w:themeColor="text1"/>
                <w:sz w:val="21"/>
                <w:highlight w:val="none"/>
              </w:rPr>
            </w:pPr>
          </w:p>
          <w:p>
            <w:pPr>
              <w:pStyle w:val="22"/>
              <w:spacing w:before="1"/>
              <w:ind w:left="18"/>
              <w:jc w:val="center"/>
              <w:rPr>
                <w:rFonts w:hint="eastAsia" w:asciiTheme="minorEastAsia" w:hAnsiTheme="minorEastAsia" w:eastAsiaTheme="minorEastAsia" w:cstheme="minorEastAsia"/>
                <w:color w:val="000000" w:themeColor="text1"/>
                <w:sz w:val="21"/>
                <w:highlight w:val="none"/>
              </w:rPr>
            </w:pPr>
            <w:r>
              <w:rPr>
                <w:rFonts w:hint="eastAsia" w:asciiTheme="minorEastAsia" w:hAnsiTheme="minorEastAsia" w:eastAsiaTheme="minorEastAsia" w:cstheme="minorEastAsia"/>
                <w:color w:val="000000" w:themeColor="text1"/>
                <w:w w:val="99"/>
                <w:sz w:val="21"/>
                <w:highlight w:val="none"/>
              </w:rPr>
              <w:t>…</w:t>
            </w:r>
          </w:p>
        </w:tc>
        <w:tc>
          <w:tcPr>
            <w:tcW w:w="1281" w:type="dxa"/>
            <w:tcBorders>
              <w:top w:val="single" w:color="000000" w:sz="6" w:space="0"/>
              <w:left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79" w:type="dxa"/>
            <w:tcBorders>
              <w:top w:val="single" w:color="000000" w:sz="6" w:space="0"/>
              <w:left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79" w:type="dxa"/>
            <w:tcBorders>
              <w:top w:val="single" w:color="000000" w:sz="6" w:space="0"/>
              <w:left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281" w:type="dxa"/>
            <w:tcBorders>
              <w:top w:val="single" w:color="000000" w:sz="6" w:space="0"/>
              <w:left w:val="single" w:color="000000" w:sz="6" w:space="0"/>
              <w:righ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c>
          <w:tcPr>
            <w:tcW w:w="1519" w:type="dxa"/>
            <w:tcBorders>
              <w:top w:val="single" w:color="000000" w:sz="6" w:space="0"/>
              <w:left w:val="single" w:color="000000" w:sz="6" w:space="0"/>
            </w:tcBorders>
          </w:tcPr>
          <w:p>
            <w:pPr>
              <w:pStyle w:val="22"/>
              <w:rPr>
                <w:rFonts w:hint="eastAsia" w:asciiTheme="minorEastAsia" w:hAnsiTheme="minorEastAsia" w:eastAsiaTheme="minorEastAsia" w:cstheme="minorEastAsia"/>
                <w:color w:val="000000" w:themeColor="text1"/>
                <w:sz w:val="24"/>
                <w:highlight w:val="none"/>
              </w:rPr>
            </w:pPr>
          </w:p>
        </w:tc>
      </w:tr>
    </w:tbl>
    <w:p>
      <w:pPr>
        <w:pStyle w:val="8"/>
        <w:spacing w:before="11"/>
        <w:rPr>
          <w:rFonts w:hint="eastAsia" w:asciiTheme="minorEastAsia" w:hAnsiTheme="minorEastAsia" w:eastAsiaTheme="minorEastAsia" w:cstheme="minorEastAsia"/>
          <w:b/>
          <w:color w:val="000000" w:themeColor="text1"/>
          <w:sz w:val="36"/>
          <w:highlight w:val="none"/>
        </w:rPr>
      </w:pPr>
    </w:p>
    <w:p>
      <w:pPr>
        <w:pStyle w:val="8"/>
        <w:spacing w:line="360" w:lineRule="auto"/>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投标人名称：（电子签章）</w:t>
      </w:r>
    </w:p>
    <w:p>
      <w:pPr>
        <w:pStyle w:val="8"/>
        <w:tabs>
          <w:tab w:val="left" w:pos="7855"/>
        </w:tabs>
        <w:spacing w:before="195" w:line="360" w:lineRule="auto"/>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投标人法定代表人或委托代理（电子签章）：</w:t>
      </w:r>
      <w:r>
        <w:rPr>
          <w:rFonts w:hint="eastAsia" w:asciiTheme="minorEastAsia" w:hAnsiTheme="minorEastAsia" w:eastAsiaTheme="minorEastAsia" w:cstheme="minorEastAsia"/>
          <w:color w:val="000000" w:themeColor="text1"/>
          <w:highlight w:val="none"/>
          <w:lang w:eastAsia="zh-CN"/>
        </w:rPr>
        <w:tab/>
      </w:r>
    </w:p>
    <w:p>
      <w:pPr>
        <w:pStyle w:val="8"/>
        <w:tabs>
          <w:tab w:val="left" w:pos="7855"/>
        </w:tabs>
        <w:spacing w:before="195" w:line="360" w:lineRule="auto"/>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日</w:t>
      </w:r>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Theme="minorEastAsia" w:hAnsiTheme="minorEastAsia" w:eastAsiaTheme="minorEastAsia" w:cstheme="minorEastAsia"/>
          <w:color w:val="000000" w:themeColor="text1"/>
          <w:highlight w:val="none"/>
          <w:lang w:eastAsia="zh-CN"/>
        </w:rPr>
        <w:t>期：</w:t>
      </w:r>
    </w:p>
    <w:p>
      <w:pPr>
        <w:pStyle w:val="8"/>
        <w:spacing w:before="12"/>
        <w:rPr>
          <w:rFonts w:hint="eastAsia" w:asciiTheme="minorEastAsia" w:hAnsiTheme="minorEastAsia" w:eastAsiaTheme="minorEastAsia" w:cstheme="minorEastAsia"/>
          <w:color w:val="000000" w:themeColor="text1"/>
          <w:sz w:val="26"/>
          <w:highlight w:val="none"/>
          <w:lang w:eastAsia="zh-CN"/>
        </w:rPr>
      </w:pPr>
    </w:p>
    <w:p>
      <w:pPr>
        <w:pStyle w:val="8"/>
        <w:spacing w:line="360" w:lineRule="auto"/>
        <w:ind w:left="595" w:right="657" w:firstLine="420"/>
        <w:jc w:val="both"/>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注：1.业绩表中所列项目业绩应提供业绩相关证明材料的复印件（中标通知书或合同协议书，证明材料中须能明确看出单位名称、项目时间及金额，无具体单位名称、项目时间及金额的，不能作为有效证明材料）。</w:t>
      </w:r>
    </w:p>
    <w:p>
      <w:pPr>
        <w:pStyle w:val="8"/>
        <w:spacing w:before="4" w:line="360" w:lineRule="auto"/>
        <w:ind w:left="595" w:right="656" w:firstLine="420"/>
        <w:jc w:val="both"/>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2. 表格长度和内容可根据需要自行调整，投标人根据招标文件要求和评标办法评分内容结合实际情况和自身情况进行填写。</w:t>
      </w:r>
    </w:p>
    <w:p>
      <w:pPr>
        <w:spacing w:line="360" w:lineRule="auto"/>
        <w:jc w:val="both"/>
        <w:rPr>
          <w:rFonts w:hint="eastAsia" w:asciiTheme="minorEastAsia" w:hAnsiTheme="minorEastAsia" w:eastAsiaTheme="minorEastAsia" w:cstheme="minorEastAsia"/>
          <w:color w:val="000000" w:themeColor="text1"/>
          <w:highlight w:val="none"/>
          <w:lang w:eastAsia="zh-CN"/>
        </w:rPr>
        <w:sectPr>
          <w:pgSz w:w="11910" w:h="16840"/>
          <w:pgMar w:top="1080" w:right="560" w:bottom="1180" w:left="640" w:header="887" w:footer="993" w:gutter="0"/>
          <w:pgNumType w:fmt="decimal"/>
          <w:cols w:space="720" w:num="1"/>
        </w:sectPr>
      </w:pPr>
    </w:p>
    <w:p>
      <w:pPr>
        <w:pStyle w:val="6"/>
        <w:ind w:right="753"/>
        <w:rPr>
          <w:rFonts w:hint="eastAsia" w:asciiTheme="minorEastAsia" w:hAnsiTheme="minorEastAsia" w:eastAsiaTheme="minorEastAsia" w:cstheme="minorEastAsia"/>
          <w:b/>
          <w:bCs w:val="0"/>
          <w:color w:val="000000" w:themeColor="text1"/>
          <w:sz w:val="36"/>
          <w:szCs w:val="22"/>
          <w:highlight w:val="none"/>
          <w:lang w:val="en-US" w:eastAsia="zh-CN" w:bidi="ar-SA"/>
        </w:rPr>
      </w:pPr>
      <w:r>
        <w:rPr>
          <w:rFonts w:hint="eastAsia" w:asciiTheme="minorEastAsia" w:hAnsiTheme="minorEastAsia" w:eastAsiaTheme="minorEastAsia" w:cstheme="minorEastAsia"/>
          <w:b/>
          <w:bCs w:val="0"/>
          <w:color w:val="000000" w:themeColor="text1"/>
          <w:sz w:val="36"/>
          <w:szCs w:val="22"/>
          <w:highlight w:val="none"/>
          <w:lang w:val="en-US" w:eastAsia="zh-CN" w:bidi="ar-SA"/>
        </w:rPr>
        <w:t>十二、报价组成一览表</w:t>
      </w:r>
    </w:p>
    <w:p>
      <w:pPr>
        <w:pStyle w:val="8"/>
        <w:rPr>
          <w:rFonts w:hint="eastAsia" w:asciiTheme="minorEastAsia" w:hAnsiTheme="minorEastAsia" w:eastAsiaTheme="minorEastAsia" w:cstheme="minorEastAsia"/>
          <w:b/>
          <w:color w:val="000000" w:themeColor="text1"/>
          <w:sz w:val="20"/>
          <w:highlight w:val="none"/>
        </w:rPr>
      </w:pPr>
    </w:p>
    <w:p>
      <w:pPr>
        <w:pStyle w:val="8"/>
        <w:spacing w:before="6"/>
        <w:rPr>
          <w:rFonts w:hint="eastAsia" w:asciiTheme="minorEastAsia" w:hAnsiTheme="minorEastAsia" w:eastAsiaTheme="minorEastAsia" w:cstheme="minorEastAsia"/>
          <w:b/>
          <w:color w:val="000000" w:themeColor="text1"/>
          <w:sz w:val="27"/>
          <w:highlight w:val="none"/>
        </w:rPr>
      </w:pPr>
    </w:p>
    <w:tbl>
      <w:tblPr>
        <w:tblStyle w:val="17"/>
        <w:tblW w:w="0" w:type="auto"/>
        <w:tblInd w:w="4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1"/>
        <w:gridCol w:w="2740"/>
        <w:gridCol w:w="2740"/>
        <w:gridCol w:w="15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511" w:type="dxa"/>
          </w:tcPr>
          <w:p>
            <w:pPr>
              <w:pStyle w:val="22"/>
              <w:spacing w:before="81"/>
              <w:ind w:left="994" w:right="986"/>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序号</w:t>
            </w:r>
          </w:p>
        </w:tc>
        <w:tc>
          <w:tcPr>
            <w:tcW w:w="2740" w:type="dxa"/>
          </w:tcPr>
          <w:p>
            <w:pPr>
              <w:pStyle w:val="22"/>
              <w:spacing w:before="81"/>
              <w:ind w:left="1109" w:right="1100"/>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名称</w:t>
            </w:r>
          </w:p>
        </w:tc>
        <w:tc>
          <w:tcPr>
            <w:tcW w:w="2740" w:type="dxa"/>
          </w:tcPr>
          <w:p>
            <w:pPr>
              <w:pStyle w:val="22"/>
              <w:spacing w:before="81"/>
              <w:ind w:left="1109" w:right="1099"/>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报价</w:t>
            </w:r>
          </w:p>
        </w:tc>
        <w:tc>
          <w:tcPr>
            <w:tcW w:w="1585" w:type="dxa"/>
          </w:tcPr>
          <w:p>
            <w:pPr>
              <w:pStyle w:val="22"/>
              <w:tabs>
                <w:tab w:val="left" w:pos="1092"/>
              </w:tabs>
              <w:spacing w:before="81"/>
              <w:ind w:left="252"/>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备</w:t>
            </w:r>
            <w:r>
              <w:rPr>
                <w:rFonts w:hint="eastAsia" w:asciiTheme="minorEastAsia" w:hAnsiTheme="minorEastAsia" w:eastAsiaTheme="minorEastAsia" w:cstheme="minorEastAsia"/>
                <w:color w:val="000000" w:themeColor="text1"/>
                <w:sz w:val="24"/>
                <w:highlight w:val="none"/>
              </w:rPr>
              <w:tab/>
            </w:r>
            <w:r>
              <w:rPr>
                <w:rFonts w:hint="eastAsia" w:asciiTheme="minorEastAsia" w:hAnsiTheme="minorEastAsia" w:eastAsiaTheme="minorEastAsia" w:cstheme="minorEastAsia"/>
                <w:color w:val="000000" w:themeColor="text1"/>
                <w:sz w:val="24"/>
                <w:highlight w:val="none"/>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511" w:type="dxa"/>
          </w:tcPr>
          <w:p>
            <w:pPr>
              <w:pStyle w:val="22"/>
              <w:spacing w:before="82"/>
              <w:ind w:left="8"/>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1</w:t>
            </w:r>
          </w:p>
        </w:tc>
        <w:tc>
          <w:tcPr>
            <w:tcW w:w="2740" w:type="dxa"/>
          </w:tcPr>
          <w:p>
            <w:pPr>
              <w:pStyle w:val="22"/>
              <w:spacing w:before="82"/>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投标总报价(元)</w:t>
            </w:r>
          </w:p>
        </w:tc>
        <w:tc>
          <w:tcPr>
            <w:tcW w:w="2740" w:type="dxa"/>
          </w:tcPr>
          <w:p>
            <w:pPr>
              <w:pStyle w:val="22"/>
              <w:rPr>
                <w:rFonts w:hint="eastAsia" w:asciiTheme="minorEastAsia" w:hAnsiTheme="minorEastAsia" w:eastAsiaTheme="minorEastAsia" w:cstheme="minorEastAsia"/>
                <w:color w:val="000000" w:themeColor="text1"/>
                <w:sz w:val="24"/>
                <w:highlight w:val="none"/>
              </w:rPr>
            </w:pPr>
          </w:p>
        </w:tc>
        <w:tc>
          <w:tcPr>
            <w:tcW w:w="1585"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511" w:type="dxa"/>
          </w:tcPr>
          <w:p>
            <w:pPr>
              <w:pStyle w:val="22"/>
              <w:spacing w:before="81"/>
              <w:ind w:left="8"/>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2</w:t>
            </w:r>
          </w:p>
        </w:tc>
        <w:tc>
          <w:tcPr>
            <w:tcW w:w="2740" w:type="dxa"/>
          </w:tcPr>
          <w:p>
            <w:pPr>
              <w:pStyle w:val="22"/>
              <w:spacing w:before="81"/>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其它费用</w:t>
            </w:r>
          </w:p>
        </w:tc>
        <w:tc>
          <w:tcPr>
            <w:tcW w:w="2740" w:type="dxa"/>
          </w:tcPr>
          <w:p>
            <w:pPr>
              <w:pStyle w:val="22"/>
              <w:spacing w:before="81"/>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如有</w:t>
            </w:r>
          </w:p>
        </w:tc>
        <w:tc>
          <w:tcPr>
            <w:tcW w:w="1585"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511" w:type="dxa"/>
          </w:tcPr>
          <w:p>
            <w:pPr>
              <w:pStyle w:val="22"/>
              <w:spacing w:before="82"/>
              <w:ind w:left="8"/>
              <w:jc w:val="center"/>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3</w:t>
            </w:r>
          </w:p>
        </w:tc>
        <w:tc>
          <w:tcPr>
            <w:tcW w:w="2740" w:type="dxa"/>
          </w:tcPr>
          <w:p>
            <w:pPr>
              <w:pStyle w:val="22"/>
              <w:spacing w:before="82"/>
              <w:ind w:left="107"/>
              <w:rPr>
                <w:rFonts w:hint="eastAsia"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w:t>
            </w:r>
          </w:p>
        </w:tc>
        <w:tc>
          <w:tcPr>
            <w:tcW w:w="2740" w:type="dxa"/>
          </w:tcPr>
          <w:p>
            <w:pPr>
              <w:pStyle w:val="22"/>
              <w:spacing w:before="82"/>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如有</w:t>
            </w:r>
          </w:p>
        </w:tc>
        <w:tc>
          <w:tcPr>
            <w:tcW w:w="1585"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511" w:type="dxa"/>
            <w:vMerge w:val="restart"/>
          </w:tcPr>
          <w:p>
            <w:pPr>
              <w:pStyle w:val="22"/>
              <w:rPr>
                <w:rFonts w:hint="eastAsia" w:asciiTheme="minorEastAsia" w:hAnsiTheme="minorEastAsia" w:eastAsiaTheme="minorEastAsia" w:cstheme="minorEastAsia"/>
                <w:b/>
                <w:color w:val="000000" w:themeColor="text1"/>
                <w:sz w:val="24"/>
                <w:highlight w:val="none"/>
              </w:rPr>
            </w:pPr>
          </w:p>
          <w:p>
            <w:pPr>
              <w:pStyle w:val="22"/>
              <w:spacing w:before="2"/>
              <w:rPr>
                <w:rFonts w:hint="eastAsia" w:asciiTheme="minorEastAsia" w:hAnsiTheme="minorEastAsia" w:eastAsiaTheme="minorEastAsia" w:cstheme="minorEastAsia"/>
                <w:b/>
                <w:color w:val="000000" w:themeColor="text1"/>
                <w:sz w:val="20"/>
                <w:highlight w:val="none"/>
              </w:rPr>
            </w:pPr>
          </w:p>
          <w:p>
            <w:pPr>
              <w:pStyle w:val="22"/>
              <w:ind w:left="294"/>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该项目投标总报价</w:t>
            </w:r>
          </w:p>
        </w:tc>
        <w:tc>
          <w:tcPr>
            <w:tcW w:w="7065" w:type="dxa"/>
            <w:gridSpan w:val="3"/>
          </w:tcPr>
          <w:p>
            <w:pPr>
              <w:pStyle w:val="22"/>
              <w:spacing w:before="81"/>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2511" w:type="dxa"/>
            <w:vMerge w:val="continue"/>
            <w:tcBorders>
              <w:top w:val="nil"/>
            </w:tcBorders>
          </w:tcPr>
          <w:p>
            <w:pPr>
              <w:rPr>
                <w:rFonts w:hint="eastAsia" w:asciiTheme="minorEastAsia" w:hAnsiTheme="minorEastAsia" w:eastAsiaTheme="minorEastAsia" w:cstheme="minorEastAsia"/>
                <w:color w:val="000000" w:themeColor="text1"/>
                <w:sz w:val="2"/>
                <w:szCs w:val="2"/>
                <w:highlight w:val="none"/>
              </w:rPr>
            </w:pPr>
          </w:p>
        </w:tc>
        <w:tc>
          <w:tcPr>
            <w:tcW w:w="7065" w:type="dxa"/>
            <w:gridSpan w:val="3"/>
          </w:tcPr>
          <w:p>
            <w:pPr>
              <w:pStyle w:val="22"/>
              <w:spacing w:before="82"/>
              <w:ind w:left="107"/>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人民币大写：</w:t>
            </w:r>
          </w:p>
        </w:tc>
      </w:tr>
    </w:tbl>
    <w:p>
      <w:pPr>
        <w:pStyle w:val="8"/>
        <w:spacing w:before="4"/>
        <w:rPr>
          <w:rFonts w:hint="eastAsia" w:asciiTheme="minorEastAsia" w:hAnsiTheme="minorEastAsia" w:eastAsiaTheme="minorEastAsia" w:cstheme="minorEastAsia"/>
          <w:b/>
          <w:color w:val="000000" w:themeColor="text1"/>
          <w:sz w:val="7"/>
          <w:highlight w:val="none"/>
        </w:rPr>
      </w:pPr>
    </w:p>
    <w:p>
      <w:pPr>
        <w:pStyle w:val="8"/>
        <w:spacing w:before="66" w:line="360" w:lineRule="auto"/>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投标人名称：（电子签章）</w:t>
      </w:r>
    </w:p>
    <w:p>
      <w:pPr>
        <w:pStyle w:val="8"/>
        <w:tabs>
          <w:tab w:val="left" w:pos="7855"/>
        </w:tabs>
        <w:spacing w:before="195" w:line="360" w:lineRule="auto"/>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投标人法定代表人或委托代理（电子签章）：</w:t>
      </w:r>
      <w:r>
        <w:rPr>
          <w:rFonts w:hint="eastAsia" w:asciiTheme="minorEastAsia" w:hAnsiTheme="minorEastAsia" w:eastAsiaTheme="minorEastAsia" w:cstheme="minorEastAsia"/>
          <w:color w:val="000000" w:themeColor="text1"/>
          <w:highlight w:val="none"/>
          <w:lang w:eastAsia="zh-CN"/>
        </w:rPr>
        <w:tab/>
      </w:r>
    </w:p>
    <w:p>
      <w:pPr>
        <w:pStyle w:val="8"/>
        <w:tabs>
          <w:tab w:val="left" w:pos="7855"/>
        </w:tabs>
        <w:spacing w:before="195" w:line="360" w:lineRule="auto"/>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日</w:t>
      </w:r>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Theme="minorEastAsia" w:hAnsiTheme="minorEastAsia" w:eastAsiaTheme="minorEastAsia" w:cstheme="minorEastAsia"/>
          <w:color w:val="000000" w:themeColor="text1"/>
          <w:highlight w:val="none"/>
          <w:lang w:eastAsia="zh-CN"/>
        </w:rPr>
        <w:t>期：</w:t>
      </w:r>
    </w:p>
    <w:p>
      <w:pPr>
        <w:pStyle w:val="8"/>
        <w:spacing w:line="360" w:lineRule="auto"/>
        <w:rPr>
          <w:rFonts w:hint="eastAsia" w:asciiTheme="minorEastAsia" w:hAnsiTheme="minorEastAsia" w:eastAsiaTheme="minorEastAsia" w:cstheme="minorEastAsia"/>
          <w:color w:val="000000" w:themeColor="text1"/>
          <w:highlight w:val="none"/>
          <w:lang w:eastAsia="zh-CN"/>
        </w:rPr>
      </w:pPr>
    </w:p>
    <w:p>
      <w:pPr>
        <w:pStyle w:val="8"/>
        <w:spacing w:before="11"/>
        <w:rPr>
          <w:rFonts w:hint="eastAsia" w:asciiTheme="minorEastAsia" w:hAnsiTheme="minorEastAsia" w:eastAsiaTheme="minorEastAsia" w:cstheme="minorEastAsia"/>
          <w:color w:val="000000" w:themeColor="text1"/>
          <w:sz w:val="29"/>
          <w:highlight w:val="none"/>
          <w:lang w:eastAsia="zh-CN"/>
        </w:rPr>
      </w:pPr>
    </w:p>
    <w:p>
      <w:pPr>
        <w:pStyle w:val="7"/>
        <w:spacing w:line="391" w:lineRule="auto"/>
        <w:ind w:left="595" w:right="500"/>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w:t>
      </w:r>
      <w:r>
        <w:rPr>
          <w:rFonts w:hint="eastAsia" w:asciiTheme="minorEastAsia" w:hAnsiTheme="minorEastAsia" w:eastAsiaTheme="minorEastAsia" w:cstheme="minorEastAsia"/>
          <w:color w:val="000000" w:themeColor="text1"/>
          <w:spacing w:val="-8"/>
          <w:highlight w:val="none"/>
          <w:lang w:eastAsia="zh-CN"/>
        </w:rPr>
        <w:t>注：此表中的内容请各投标人根据实际情况填写，但投标总报价等于所有分项报价之和， 并且必须与唱标一览表中投标总价一致）</w:t>
      </w:r>
    </w:p>
    <w:p>
      <w:pPr>
        <w:spacing w:line="391" w:lineRule="auto"/>
        <w:rPr>
          <w:rFonts w:hint="eastAsia" w:asciiTheme="minorEastAsia" w:hAnsiTheme="minorEastAsia" w:eastAsiaTheme="minorEastAsia" w:cstheme="minorEastAsia"/>
          <w:color w:val="000000" w:themeColor="text1"/>
          <w:highlight w:val="none"/>
          <w:lang w:eastAsia="zh-CN"/>
        </w:rPr>
        <w:sectPr>
          <w:pgSz w:w="11910" w:h="16840"/>
          <w:pgMar w:top="1080" w:right="560" w:bottom="1180" w:left="640" w:header="887" w:footer="993" w:gutter="0"/>
          <w:pgNumType w:fmt="decimal"/>
          <w:cols w:space="720" w:num="1"/>
        </w:sectPr>
      </w:pPr>
    </w:p>
    <w:p>
      <w:pPr>
        <w:pStyle w:val="6"/>
        <w:ind w:right="753"/>
        <w:rPr>
          <w:rFonts w:hint="eastAsia" w:asciiTheme="minorEastAsia" w:hAnsiTheme="minorEastAsia" w:eastAsiaTheme="minorEastAsia" w:cstheme="minorEastAsia"/>
          <w:b/>
          <w:bCs w:val="0"/>
          <w:color w:val="000000" w:themeColor="text1"/>
          <w:sz w:val="36"/>
          <w:szCs w:val="22"/>
          <w:highlight w:val="none"/>
          <w:lang w:val="en-US" w:eastAsia="zh-CN" w:bidi="ar-SA"/>
        </w:rPr>
      </w:pPr>
      <w:r>
        <w:rPr>
          <w:rFonts w:hint="eastAsia" w:asciiTheme="minorEastAsia" w:hAnsiTheme="minorEastAsia" w:eastAsiaTheme="minorEastAsia" w:cstheme="minorEastAsia"/>
          <w:b/>
          <w:bCs w:val="0"/>
          <w:color w:val="000000" w:themeColor="text1"/>
          <w:sz w:val="36"/>
          <w:szCs w:val="22"/>
          <w:highlight w:val="none"/>
          <w:lang w:val="en-US" w:eastAsia="zh-CN" w:bidi="ar-SA"/>
        </w:rPr>
        <w:t>十三、分项报价一览表</w:t>
      </w:r>
    </w:p>
    <w:p>
      <w:pPr>
        <w:pStyle w:val="8"/>
        <w:rPr>
          <w:rFonts w:hint="eastAsia" w:asciiTheme="minorEastAsia" w:hAnsiTheme="minorEastAsia" w:eastAsiaTheme="minorEastAsia" w:cstheme="minorEastAsia"/>
          <w:b/>
          <w:color w:val="000000" w:themeColor="text1"/>
          <w:sz w:val="20"/>
          <w:highlight w:val="none"/>
        </w:rPr>
      </w:pPr>
    </w:p>
    <w:p>
      <w:pPr>
        <w:pStyle w:val="8"/>
        <w:spacing w:before="6"/>
        <w:rPr>
          <w:rFonts w:hint="eastAsia" w:asciiTheme="minorEastAsia" w:hAnsiTheme="minorEastAsia" w:eastAsiaTheme="minorEastAsia" w:cstheme="minorEastAsia"/>
          <w:b/>
          <w:color w:val="000000" w:themeColor="text1"/>
          <w:sz w:val="28"/>
          <w:highlight w:val="none"/>
        </w:rPr>
      </w:pPr>
    </w:p>
    <w:tbl>
      <w:tblPr>
        <w:tblStyle w:val="17"/>
        <w:tblW w:w="0" w:type="auto"/>
        <w:tblInd w:w="6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1"/>
        <w:gridCol w:w="1612"/>
        <w:gridCol w:w="1985"/>
        <w:gridCol w:w="1146"/>
        <w:gridCol w:w="1444"/>
        <w:gridCol w:w="1313"/>
        <w:gridCol w:w="10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31" w:type="dxa"/>
            <w:vAlign w:val="center"/>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序号</w:t>
            </w:r>
          </w:p>
        </w:tc>
        <w:tc>
          <w:tcPr>
            <w:tcW w:w="1612" w:type="dxa"/>
            <w:vAlign w:val="center"/>
          </w:tcPr>
          <w:p>
            <w:pPr>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苗木、籽种品种）</w:t>
            </w:r>
          </w:p>
        </w:tc>
        <w:tc>
          <w:tcPr>
            <w:tcW w:w="1985" w:type="dxa"/>
            <w:vAlign w:val="center"/>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苗木</w:t>
            </w:r>
            <w:r>
              <w:rPr>
                <w:rFonts w:hint="eastAsia" w:asciiTheme="minorEastAsia" w:hAnsiTheme="minorEastAsia" w:eastAsiaTheme="minorEastAsia" w:cstheme="minorEastAsia"/>
                <w:color w:val="000000" w:themeColor="text1"/>
                <w:sz w:val="24"/>
                <w:szCs w:val="24"/>
                <w:highlight w:val="none"/>
                <w:lang w:eastAsia="zh-CN"/>
              </w:rPr>
              <w:t>、籽种</w:t>
            </w:r>
            <w:r>
              <w:rPr>
                <w:rFonts w:hint="eastAsia" w:asciiTheme="minorEastAsia" w:hAnsiTheme="minorEastAsia" w:eastAsiaTheme="minorEastAsia" w:cstheme="minorEastAsia"/>
                <w:color w:val="000000" w:themeColor="text1"/>
                <w:sz w:val="24"/>
                <w:szCs w:val="24"/>
                <w:highlight w:val="none"/>
              </w:rPr>
              <w:t>标准</w:t>
            </w:r>
          </w:p>
        </w:tc>
        <w:tc>
          <w:tcPr>
            <w:tcW w:w="1146" w:type="dxa"/>
            <w:vAlign w:val="center"/>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投标单价</w:t>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（元）</w:t>
            </w:r>
          </w:p>
        </w:tc>
        <w:tc>
          <w:tcPr>
            <w:tcW w:w="1444" w:type="dxa"/>
            <w:vAlign w:val="center"/>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数量</w:t>
            </w:r>
          </w:p>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（单位：株</w:t>
            </w:r>
            <w:r>
              <w:rPr>
                <w:rFonts w:hint="eastAsia" w:asciiTheme="minorEastAsia" w:hAnsiTheme="minorEastAsia" w:eastAsiaTheme="minorEastAsia" w:cstheme="minorEastAsia"/>
                <w:color w:val="000000" w:themeColor="text1"/>
                <w:sz w:val="24"/>
                <w:szCs w:val="24"/>
                <w:highlight w:val="none"/>
                <w:lang w:val="en-US" w:eastAsia="zh-CN"/>
              </w:rPr>
              <w:t>、㎏</w:t>
            </w:r>
            <w:r>
              <w:rPr>
                <w:rFonts w:hint="eastAsia" w:asciiTheme="minorEastAsia" w:hAnsiTheme="minorEastAsia" w:eastAsiaTheme="minorEastAsia" w:cstheme="minorEastAsia"/>
                <w:color w:val="000000" w:themeColor="text1"/>
                <w:sz w:val="24"/>
                <w:szCs w:val="24"/>
                <w:highlight w:val="none"/>
              </w:rPr>
              <w:t>）</w:t>
            </w:r>
          </w:p>
        </w:tc>
        <w:tc>
          <w:tcPr>
            <w:tcW w:w="1313" w:type="dxa"/>
            <w:vAlign w:val="center"/>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合价（元）</w:t>
            </w:r>
          </w:p>
        </w:tc>
        <w:tc>
          <w:tcPr>
            <w:tcW w:w="1056" w:type="dxa"/>
            <w:vAlign w:val="center"/>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31" w:type="dxa"/>
          </w:tcPr>
          <w:p>
            <w:pPr>
              <w:pStyle w:val="22"/>
              <w:rPr>
                <w:rFonts w:hint="eastAsia" w:asciiTheme="minorEastAsia" w:hAnsiTheme="minorEastAsia" w:eastAsiaTheme="minorEastAsia" w:cstheme="minorEastAsia"/>
                <w:color w:val="000000" w:themeColor="text1"/>
                <w:sz w:val="24"/>
                <w:highlight w:val="none"/>
              </w:rPr>
            </w:pPr>
          </w:p>
        </w:tc>
        <w:tc>
          <w:tcPr>
            <w:tcW w:w="1612" w:type="dxa"/>
          </w:tcPr>
          <w:p>
            <w:pPr>
              <w:pStyle w:val="22"/>
              <w:rPr>
                <w:rFonts w:hint="eastAsia" w:asciiTheme="minorEastAsia" w:hAnsiTheme="minorEastAsia" w:eastAsiaTheme="minorEastAsia" w:cstheme="minorEastAsia"/>
                <w:color w:val="000000" w:themeColor="text1"/>
                <w:sz w:val="24"/>
                <w:highlight w:val="none"/>
              </w:rPr>
            </w:pPr>
          </w:p>
        </w:tc>
        <w:tc>
          <w:tcPr>
            <w:tcW w:w="1985" w:type="dxa"/>
          </w:tcPr>
          <w:p>
            <w:pPr>
              <w:pStyle w:val="22"/>
              <w:rPr>
                <w:rFonts w:hint="eastAsia" w:asciiTheme="minorEastAsia" w:hAnsiTheme="minorEastAsia" w:eastAsiaTheme="minorEastAsia" w:cstheme="minorEastAsia"/>
                <w:color w:val="000000" w:themeColor="text1"/>
                <w:sz w:val="24"/>
                <w:highlight w:val="none"/>
              </w:rPr>
            </w:pPr>
          </w:p>
        </w:tc>
        <w:tc>
          <w:tcPr>
            <w:tcW w:w="1146" w:type="dxa"/>
          </w:tcPr>
          <w:p>
            <w:pPr>
              <w:pStyle w:val="22"/>
              <w:rPr>
                <w:rFonts w:hint="eastAsia" w:asciiTheme="minorEastAsia" w:hAnsiTheme="minorEastAsia" w:eastAsiaTheme="minorEastAsia" w:cstheme="minorEastAsia"/>
                <w:color w:val="000000" w:themeColor="text1"/>
                <w:sz w:val="24"/>
                <w:highlight w:val="none"/>
              </w:rPr>
            </w:pPr>
          </w:p>
        </w:tc>
        <w:tc>
          <w:tcPr>
            <w:tcW w:w="1444" w:type="dxa"/>
          </w:tcPr>
          <w:p>
            <w:pPr>
              <w:pStyle w:val="22"/>
              <w:rPr>
                <w:rFonts w:hint="eastAsia" w:asciiTheme="minorEastAsia" w:hAnsiTheme="minorEastAsia" w:eastAsiaTheme="minorEastAsia" w:cstheme="minorEastAsia"/>
                <w:color w:val="000000" w:themeColor="text1"/>
                <w:sz w:val="24"/>
                <w:highlight w:val="none"/>
              </w:rPr>
            </w:pPr>
          </w:p>
        </w:tc>
        <w:tc>
          <w:tcPr>
            <w:tcW w:w="1313" w:type="dxa"/>
          </w:tcPr>
          <w:p>
            <w:pPr>
              <w:pStyle w:val="22"/>
              <w:rPr>
                <w:rFonts w:hint="eastAsia" w:asciiTheme="minorEastAsia" w:hAnsiTheme="minorEastAsia" w:eastAsiaTheme="minorEastAsia" w:cstheme="minorEastAsia"/>
                <w:color w:val="000000" w:themeColor="text1"/>
                <w:sz w:val="24"/>
                <w:highlight w:val="none"/>
              </w:rPr>
            </w:pPr>
          </w:p>
        </w:tc>
        <w:tc>
          <w:tcPr>
            <w:tcW w:w="1056"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31" w:type="dxa"/>
          </w:tcPr>
          <w:p>
            <w:pPr>
              <w:pStyle w:val="22"/>
              <w:rPr>
                <w:rFonts w:hint="eastAsia" w:asciiTheme="minorEastAsia" w:hAnsiTheme="minorEastAsia" w:eastAsiaTheme="minorEastAsia" w:cstheme="minorEastAsia"/>
                <w:color w:val="000000" w:themeColor="text1"/>
                <w:sz w:val="24"/>
                <w:highlight w:val="none"/>
              </w:rPr>
            </w:pPr>
          </w:p>
        </w:tc>
        <w:tc>
          <w:tcPr>
            <w:tcW w:w="1612" w:type="dxa"/>
          </w:tcPr>
          <w:p>
            <w:pPr>
              <w:pStyle w:val="22"/>
              <w:rPr>
                <w:rFonts w:hint="eastAsia" w:asciiTheme="minorEastAsia" w:hAnsiTheme="minorEastAsia" w:eastAsiaTheme="minorEastAsia" w:cstheme="minorEastAsia"/>
                <w:color w:val="000000" w:themeColor="text1"/>
                <w:sz w:val="24"/>
                <w:highlight w:val="none"/>
              </w:rPr>
            </w:pPr>
          </w:p>
        </w:tc>
        <w:tc>
          <w:tcPr>
            <w:tcW w:w="1985" w:type="dxa"/>
          </w:tcPr>
          <w:p>
            <w:pPr>
              <w:pStyle w:val="22"/>
              <w:rPr>
                <w:rFonts w:hint="eastAsia" w:asciiTheme="minorEastAsia" w:hAnsiTheme="minorEastAsia" w:eastAsiaTheme="minorEastAsia" w:cstheme="minorEastAsia"/>
                <w:color w:val="000000" w:themeColor="text1"/>
                <w:sz w:val="24"/>
                <w:highlight w:val="none"/>
              </w:rPr>
            </w:pPr>
          </w:p>
        </w:tc>
        <w:tc>
          <w:tcPr>
            <w:tcW w:w="1146" w:type="dxa"/>
          </w:tcPr>
          <w:p>
            <w:pPr>
              <w:pStyle w:val="22"/>
              <w:rPr>
                <w:rFonts w:hint="eastAsia" w:asciiTheme="minorEastAsia" w:hAnsiTheme="minorEastAsia" w:eastAsiaTheme="minorEastAsia" w:cstheme="minorEastAsia"/>
                <w:color w:val="000000" w:themeColor="text1"/>
                <w:sz w:val="24"/>
                <w:highlight w:val="none"/>
              </w:rPr>
            </w:pPr>
          </w:p>
        </w:tc>
        <w:tc>
          <w:tcPr>
            <w:tcW w:w="1444" w:type="dxa"/>
          </w:tcPr>
          <w:p>
            <w:pPr>
              <w:pStyle w:val="22"/>
              <w:rPr>
                <w:rFonts w:hint="eastAsia" w:asciiTheme="minorEastAsia" w:hAnsiTheme="minorEastAsia" w:eastAsiaTheme="minorEastAsia" w:cstheme="minorEastAsia"/>
                <w:color w:val="000000" w:themeColor="text1"/>
                <w:sz w:val="24"/>
                <w:highlight w:val="none"/>
              </w:rPr>
            </w:pPr>
          </w:p>
        </w:tc>
        <w:tc>
          <w:tcPr>
            <w:tcW w:w="1313" w:type="dxa"/>
          </w:tcPr>
          <w:p>
            <w:pPr>
              <w:pStyle w:val="22"/>
              <w:rPr>
                <w:rFonts w:hint="eastAsia" w:asciiTheme="minorEastAsia" w:hAnsiTheme="minorEastAsia" w:eastAsiaTheme="minorEastAsia" w:cstheme="minorEastAsia"/>
                <w:color w:val="000000" w:themeColor="text1"/>
                <w:sz w:val="24"/>
                <w:highlight w:val="none"/>
              </w:rPr>
            </w:pPr>
          </w:p>
        </w:tc>
        <w:tc>
          <w:tcPr>
            <w:tcW w:w="1056"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31" w:type="dxa"/>
          </w:tcPr>
          <w:p>
            <w:pPr>
              <w:pStyle w:val="22"/>
              <w:rPr>
                <w:rFonts w:hint="eastAsia" w:asciiTheme="minorEastAsia" w:hAnsiTheme="minorEastAsia" w:eastAsiaTheme="minorEastAsia" w:cstheme="minorEastAsia"/>
                <w:color w:val="000000" w:themeColor="text1"/>
                <w:sz w:val="24"/>
                <w:highlight w:val="none"/>
              </w:rPr>
            </w:pPr>
          </w:p>
        </w:tc>
        <w:tc>
          <w:tcPr>
            <w:tcW w:w="1612" w:type="dxa"/>
          </w:tcPr>
          <w:p>
            <w:pPr>
              <w:pStyle w:val="22"/>
              <w:rPr>
                <w:rFonts w:hint="eastAsia" w:asciiTheme="minorEastAsia" w:hAnsiTheme="minorEastAsia" w:eastAsiaTheme="minorEastAsia" w:cstheme="minorEastAsia"/>
                <w:color w:val="000000" w:themeColor="text1"/>
                <w:sz w:val="24"/>
                <w:highlight w:val="none"/>
              </w:rPr>
            </w:pPr>
          </w:p>
        </w:tc>
        <w:tc>
          <w:tcPr>
            <w:tcW w:w="1985" w:type="dxa"/>
          </w:tcPr>
          <w:p>
            <w:pPr>
              <w:pStyle w:val="22"/>
              <w:rPr>
                <w:rFonts w:hint="eastAsia" w:asciiTheme="minorEastAsia" w:hAnsiTheme="minorEastAsia" w:eastAsiaTheme="minorEastAsia" w:cstheme="minorEastAsia"/>
                <w:color w:val="000000" w:themeColor="text1"/>
                <w:sz w:val="24"/>
                <w:highlight w:val="none"/>
              </w:rPr>
            </w:pPr>
          </w:p>
        </w:tc>
        <w:tc>
          <w:tcPr>
            <w:tcW w:w="1146" w:type="dxa"/>
          </w:tcPr>
          <w:p>
            <w:pPr>
              <w:pStyle w:val="22"/>
              <w:rPr>
                <w:rFonts w:hint="eastAsia" w:asciiTheme="minorEastAsia" w:hAnsiTheme="minorEastAsia" w:eastAsiaTheme="minorEastAsia" w:cstheme="minorEastAsia"/>
                <w:color w:val="000000" w:themeColor="text1"/>
                <w:sz w:val="24"/>
                <w:highlight w:val="none"/>
              </w:rPr>
            </w:pPr>
          </w:p>
        </w:tc>
        <w:tc>
          <w:tcPr>
            <w:tcW w:w="1444" w:type="dxa"/>
          </w:tcPr>
          <w:p>
            <w:pPr>
              <w:pStyle w:val="22"/>
              <w:rPr>
                <w:rFonts w:hint="eastAsia" w:asciiTheme="minorEastAsia" w:hAnsiTheme="minorEastAsia" w:eastAsiaTheme="minorEastAsia" w:cstheme="minorEastAsia"/>
                <w:color w:val="000000" w:themeColor="text1"/>
                <w:sz w:val="24"/>
                <w:highlight w:val="none"/>
              </w:rPr>
            </w:pPr>
          </w:p>
        </w:tc>
        <w:tc>
          <w:tcPr>
            <w:tcW w:w="1313" w:type="dxa"/>
          </w:tcPr>
          <w:p>
            <w:pPr>
              <w:pStyle w:val="22"/>
              <w:rPr>
                <w:rFonts w:hint="eastAsia" w:asciiTheme="minorEastAsia" w:hAnsiTheme="minorEastAsia" w:eastAsiaTheme="minorEastAsia" w:cstheme="minorEastAsia"/>
                <w:color w:val="000000" w:themeColor="text1"/>
                <w:sz w:val="24"/>
                <w:highlight w:val="none"/>
              </w:rPr>
            </w:pPr>
          </w:p>
        </w:tc>
        <w:tc>
          <w:tcPr>
            <w:tcW w:w="1056"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31" w:type="dxa"/>
          </w:tcPr>
          <w:p>
            <w:pPr>
              <w:pStyle w:val="22"/>
              <w:rPr>
                <w:rFonts w:hint="eastAsia" w:asciiTheme="minorEastAsia" w:hAnsiTheme="minorEastAsia" w:eastAsiaTheme="minorEastAsia" w:cstheme="minorEastAsia"/>
                <w:color w:val="000000" w:themeColor="text1"/>
                <w:sz w:val="24"/>
                <w:highlight w:val="none"/>
              </w:rPr>
            </w:pPr>
          </w:p>
        </w:tc>
        <w:tc>
          <w:tcPr>
            <w:tcW w:w="1612" w:type="dxa"/>
          </w:tcPr>
          <w:p>
            <w:pPr>
              <w:pStyle w:val="22"/>
              <w:rPr>
                <w:rFonts w:hint="eastAsia" w:asciiTheme="minorEastAsia" w:hAnsiTheme="minorEastAsia" w:eastAsiaTheme="minorEastAsia" w:cstheme="minorEastAsia"/>
                <w:color w:val="000000" w:themeColor="text1"/>
                <w:sz w:val="24"/>
                <w:highlight w:val="none"/>
              </w:rPr>
            </w:pPr>
          </w:p>
        </w:tc>
        <w:tc>
          <w:tcPr>
            <w:tcW w:w="1985" w:type="dxa"/>
          </w:tcPr>
          <w:p>
            <w:pPr>
              <w:pStyle w:val="22"/>
              <w:rPr>
                <w:rFonts w:hint="eastAsia" w:asciiTheme="minorEastAsia" w:hAnsiTheme="minorEastAsia" w:eastAsiaTheme="minorEastAsia" w:cstheme="minorEastAsia"/>
                <w:color w:val="000000" w:themeColor="text1"/>
                <w:sz w:val="24"/>
                <w:highlight w:val="none"/>
              </w:rPr>
            </w:pPr>
          </w:p>
        </w:tc>
        <w:tc>
          <w:tcPr>
            <w:tcW w:w="1146" w:type="dxa"/>
          </w:tcPr>
          <w:p>
            <w:pPr>
              <w:pStyle w:val="22"/>
              <w:rPr>
                <w:rFonts w:hint="eastAsia" w:asciiTheme="minorEastAsia" w:hAnsiTheme="minorEastAsia" w:eastAsiaTheme="minorEastAsia" w:cstheme="minorEastAsia"/>
                <w:color w:val="000000" w:themeColor="text1"/>
                <w:sz w:val="24"/>
                <w:highlight w:val="none"/>
              </w:rPr>
            </w:pPr>
          </w:p>
        </w:tc>
        <w:tc>
          <w:tcPr>
            <w:tcW w:w="1444" w:type="dxa"/>
          </w:tcPr>
          <w:p>
            <w:pPr>
              <w:pStyle w:val="22"/>
              <w:rPr>
                <w:rFonts w:hint="eastAsia" w:asciiTheme="minorEastAsia" w:hAnsiTheme="minorEastAsia" w:eastAsiaTheme="minorEastAsia" w:cstheme="minorEastAsia"/>
                <w:color w:val="000000" w:themeColor="text1"/>
                <w:sz w:val="24"/>
                <w:highlight w:val="none"/>
              </w:rPr>
            </w:pPr>
          </w:p>
        </w:tc>
        <w:tc>
          <w:tcPr>
            <w:tcW w:w="1313" w:type="dxa"/>
          </w:tcPr>
          <w:p>
            <w:pPr>
              <w:pStyle w:val="22"/>
              <w:rPr>
                <w:rFonts w:hint="eastAsia" w:asciiTheme="minorEastAsia" w:hAnsiTheme="minorEastAsia" w:eastAsiaTheme="minorEastAsia" w:cstheme="minorEastAsia"/>
                <w:color w:val="000000" w:themeColor="text1"/>
                <w:sz w:val="24"/>
                <w:highlight w:val="none"/>
              </w:rPr>
            </w:pPr>
          </w:p>
        </w:tc>
        <w:tc>
          <w:tcPr>
            <w:tcW w:w="1056"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31" w:type="dxa"/>
          </w:tcPr>
          <w:p>
            <w:pPr>
              <w:pStyle w:val="22"/>
              <w:rPr>
                <w:rFonts w:hint="eastAsia" w:asciiTheme="minorEastAsia" w:hAnsiTheme="minorEastAsia" w:eastAsiaTheme="minorEastAsia" w:cstheme="minorEastAsia"/>
                <w:color w:val="000000" w:themeColor="text1"/>
                <w:sz w:val="24"/>
                <w:highlight w:val="none"/>
              </w:rPr>
            </w:pPr>
          </w:p>
        </w:tc>
        <w:tc>
          <w:tcPr>
            <w:tcW w:w="1612" w:type="dxa"/>
          </w:tcPr>
          <w:p>
            <w:pPr>
              <w:pStyle w:val="22"/>
              <w:rPr>
                <w:rFonts w:hint="eastAsia" w:asciiTheme="minorEastAsia" w:hAnsiTheme="minorEastAsia" w:eastAsiaTheme="minorEastAsia" w:cstheme="minorEastAsia"/>
                <w:color w:val="000000" w:themeColor="text1"/>
                <w:sz w:val="24"/>
                <w:highlight w:val="none"/>
              </w:rPr>
            </w:pPr>
          </w:p>
        </w:tc>
        <w:tc>
          <w:tcPr>
            <w:tcW w:w="1985" w:type="dxa"/>
          </w:tcPr>
          <w:p>
            <w:pPr>
              <w:pStyle w:val="22"/>
              <w:rPr>
                <w:rFonts w:hint="eastAsia" w:asciiTheme="minorEastAsia" w:hAnsiTheme="minorEastAsia" w:eastAsiaTheme="minorEastAsia" w:cstheme="minorEastAsia"/>
                <w:color w:val="000000" w:themeColor="text1"/>
                <w:sz w:val="24"/>
                <w:highlight w:val="none"/>
              </w:rPr>
            </w:pPr>
          </w:p>
        </w:tc>
        <w:tc>
          <w:tcPr>
            <w:tcW w:w="1146" w:type="dxa"/>
          </w:tcPr>
          <w:p>
            <w:pPr>
              <w:pStyle w:val="22"/>
              <w:rPr>
                <w:rFonts w:hint="eastAsia" w:asciiTheme="minorEastAsia" w:hAnsiTheme="minorEastAsia" w:eastAsiaTheme="minorEastAsia" w:cstheme="minorEastAsia"/>
                <w:color w:val="000000" w:themeColor="text1"/>
                <w:sz w:val="24"/>
                <w:highlight w:val="none"/>
              </w:rPr>
            </w:pPr>
          </w:p>
        </w:tc>
        <w:tc>
          <w:tcPr>
            <w:tcW w:w="1444" w:type="dxa"/>
          </w:tcPr>
          <w:p>
            <w:pPr>
              <w:pStyle w:val="22"/>
              <w:rPr>
                <w:rFonts w:hint="eastAsia" w:asciiTheme="minorEastAsia" w:hAnsiTheme="minorEastAsia" w:eastAsiaTheme="minorEastAsia" w:cstheme="minorEastAsia"/>
                <w:color w:val="000000" w:themeColor="text1"/>
                <w:sz w:val="24"/>
                <w:highlight w:val="none"/>
              </w:rPr>
            </w:pPr>
          </w:p>
        </w:tc>
        <w:tc>
          <w:tcPr>
            <w:tcW w:w="1313" w:type="dxa"/>
          </w:tcPr>
          <w:p>
            <w:pPr>
              <w:pStyle w:val="22"/>
              <w:rPr>
                <w:rFonts w:hint="eastAsia" w:asciiTheme="minorEastAsia" w:hAnsiTheme="minorEastAsia" w:eastAsiaTheme="minorEastAsia" w:cstheme="minorEastAsia"/>
                <w:color w:val="000000" w:themeColor="text1"/>
                <w:sz w:val="24"/>
                <w:highlight w:val="none"/>
              </w:rPr>
            </w:pPr>
          </w:p>
        </w:tc>
        <w:tc>
          <w:tcPr>
            <w:tcW w:w="1056"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731" w:type="dxa"/>
          </w:tcPr>
          <w:p>
            <w:pPr>
              <w:pStyle w:val="22"/>
              <w:rPr>
                <w:rFonts w:hint="eastAsia" w:asciiTheme="minorEastAsia" w:hAnsiTheme="minorEastAsia" w:eastAsiaTheme="minorEastAsia" w:cstheme="minorEastAsia"/>
                <w:color w:val="000000" w:themeColor="text1"/>
                <w:sz w:val="24"/>
                <w:highlight w:val="none"/>
              </w:rPr>
            </w:pPr>
          </w:p>
        </w:tc>
        <w:tc>
          <w:tcPr>
            <w:tcW w:w="1612" w:type="dxa"/>
          </w:tcPr>
          <w:p>
            <w:pPr>
              <w:pStyle w:val="22"/>
              <w:rPr>
                <w:rFonts w:hint="eastAsia" w:asciiTheme="minorEastAsia" w:hAnsiTheme="minorEastAsia" w:eastAsiaTheme="minorEastAsia" w:cstheme="minorEastAsia"/>
                <w:color w:val="000000" w:themeColor="text1"/>
                <w:sz w:val="24"/>
                <w:highlight w:val="none"/>
              </w:rPr>
            </w:pPr>
          </w:p>
        </w:tc>
        <w:tc>
          <w:tcPr>
            <w:tcW w:w="1985" w:type="dxa"/>
          </w:tcPr>
          <w:p>
            <w:pPr>
              <w:pStyle w:val="22"/>
              <w:rPr>
                <w:rFonts w:hint="eastAsia" w:asciiTheme="minorEastAsia" w:hAnsiTheme="minorEastAsia" w:eastAsiaTheme="minorEastAsia" w:cstheme="minorEastAsia"/>
                <w:color w:val="000000" w:themeColor="text1"/>
                <w:sz w:val="24"/>
                <w:highlight w:val="none"/>
              </w:rPr>
            </w:pPr>
          </w:p>
        </w:tc>
        <w:tc>
          <w:tcPr>
            <w:tcW w:w="1146" w:type="dxa"/>
          </w:tcPr>
          <w:p>
            <w:pPr>
              <w:pStyle w:val="22"/>
              <w:rPr>
                <w:rFonts w:hint="eastAsia" w:asciiTheme="minorEastAsia" w:hAnsiTheme="minorEastAsia" w:eastAsiaTheme="minorEastAsia" w:cstheme="minorEastAsia"/>
                <w:color w:val="000000" w:themeColor="text1"/>
                <w:sz w:val="24"/>
                <w:highlight w:val="none"/>
              </w:rPr>
            </w:pPr>
          </w:p>
        </w:tc>
        <w:tc>
          <w:tcPr>
            <w:tcW w:w="1444" w:type="dxa"/>
          </w:tcPr>
          <w:p>
            <w:pPr>
              <w:pStyle w:val="22"/>
              <w:rPr>
                <w:rFonts w:hint="eastAsia" w:asciiTheme="minorEastAsia" w:hAnsiTheme="minorEastAsia" w:eastAsiaTheme="minorEastAsia" w:cstheme="minorEastAsia"/>
                <w:color w:val="000000" w:themeColor="text1"/>
                <w:sz w:val="24"/>
                <w:highlight w:val="none"/>
              </w:rPr>
            </w:pPr>
          </w:p>
        </w:tc>
        <w:tc>
          <w:tcPr>
            <w:tcW w:w="1313" w:type="dxa"/>
          </w:tcPr>
          <w:p>
            <w:pPr>
              <w:pStyle w:val="22"/>
              <w:rPr>
                <w:rFonts w:hint="eastAsia" w:asciiTheme="minorEastAsia" w:hAnsiTheme="minorEastAsia" w:eastAsiaTheme="minorEastAsia" w:cstheme="minorEastAsia"/>
                <w:color w:val="000000" w:themeColor="text1"/>
                <w:sz w:val="24"/>
                <w:highlight w:val="none"/>
              </w:rPr>
            </w:pPr>
          </w:p>
        </w:tc>
        <w:tc>
          <w:tcPr>
            <w:tcW w:w="1056"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731" w:type="dxa"/>
          </w:tcPr>
          <w:p>
            <w:pPr>
              <w:pStyle w:val="22"/>
              <w:rPr>
                <w:rFonts w:hint="eastAsia" w:asciiTheme="minorEastAsia" w:hAnsiTheme="minorEastAsia" w:eastAsiaTheme="minorEastAsia" w:cstheme="minorEastAsia"/>
                <w:color w:val="000000" w:themeColor="text1"/>
                <w:sz w:val="24"/>
                <w:highlight w:val="none"/>
              </w:rPr>
            </w:pPr>
          </w:p>
        </w:tc>
        <w:tc>
          <w:tcPr>
            <w:tcW w:w="1612" w:type="dxa"/>
          </w:tcPr>
          <w:p>
            <w:pPr>
              <w:pStyle w:val="22"/>
              <w:rPr>
                <w:rFonts w:hint="eastAsia" w:asciiTheme="minorEastAsia" w:hAnsiTheme="minorEastAsia" w:eastAsiaTheme="minorEastAsia" w:cstheme="minorEastAsia"/>
                <w:color w:val="000000" w:themeColor="text1"/>
                <w:sz w:val="24"/>
                <w:highlight w:val="none"/>
              </w:rPr>
            </w:pPr>
          </w:p>
        </w:tc>
        <w:tc>
          <w:tcPr>
            <w:tcW w:w="1985" w:type="dxa"/>
          </w:tcPr>
          <w:p>
            <w:pPr>
              <w:pStyle w:val="22"/>
              <w:rPr>
                <w:rFonts w:hint="eastAsia" w:asciiTheme="minorEastAsia" w:hAnsiTheme="minorEastAsia" w:eastAsiaTheme="minorEastAsia" w:cstheme="minorEastAsia"/>
                <w:color w:val="000000" w:themeColor="text1"/>
                <w:sz w:val="24"/>
                <w:highlight w:val="none"/>
              </w:rPr>
            </w:pPr>
          </w:p>
        </w:tc>
        <w:tc>
          <w:tcPr>
            <w:tcW w:w="1146" w:type="dxa"/>
          </w:tcPr>
          <w:p>
            <w:pPr>
              <w:pStyle w:val="22"/>
              <w:rPr>
                <w:rFonts w:hint="eastAsia" w:asciiTheme="minorEastAsia" w:hAnsiTheme="minorEastAsia" w:eastAsiaTheme="minorEastAsia" w:cstheme="minorEastAsia"/>
                <w:color w:val="000000" w:themeColor="text1"/>
                <w:sz w:val="24"/>
                <w:highlight w:val="none"/>
              </w:rPr>
            </w:pPr>
          </w:p>
        </w:tc>
        <w:tc>
          <w:tcPr>
            <w:tcW w:w="1444" w:type="dxa"/>
          </w:tcPr>
          <w:p>
            <w:pPr>
              <w:pStyle w:val="22"/>
              <w:rPr>
                <w:rFonts w:hint="eastAsia" w:asciiTheme="minorEastAsia" w:hAnsiTheme="minorEastAsia" w:eastAsiaTheme="minorEastAsia" w:cstheme="minorEastAsia"/>
                <w:color w:val="000000" w:themeColor="text1"/>
                <w:sz w:val="24"/>
                <w:highlight w:val="none"/>
              </w:rPr>
            </w:pPr>
          </w:p>
        </w:tc>
        <w:tc>
          <w:tcPr>
            <w:tcW w:w="1313" w:type="dxa"/>
          </w:tcPr>
          <w:p>
            <w:pPr>
              <w:pStyle w:val="22"/>
              <w:rPr>
                <w:rFonts w:hint="eastAsia" w:asciiTheme="minorEastAsia" w:hAnsiTheme="minorEastAsia" w:eastAsiaTheme="minorEastAsia" w:cstheme="minorEastAsia"/>
                <w:color w:val="000000" w:themeColor="text1"/>
                <w:sz w:val="24"/>
                <w:highlight w:val="none"/>
              </w:rPr>
            </w:pPr>
          </w:p>
        </w:tc>
        <w:tc>
          <w:tcPr>
            <w:tcW w:w="1056" w:type="dxa"/>
          </w:tcPr>
          <w:p>
            <w:pPr>
              <w:pStyle w:val="22"/>
              <w:rPr>
                <w:rFonts w:hint="eastAsia" w:asciiTheme="minorEastAsia" w:hAnsiTheme="minorEastAsia" w:eastAsiaTheme="minorEastAsia" w:cstheme="minorEastAsia"/>
                <w:color w:val="000000" w:themeColor="text1"/>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trPr>
        <w:tc>
          <w:tcPr>
            <w:tcW w:w="4328" w:type="dxa"/>
            <w:gridSpan w:val="3"/>
          </w:tcPr>
          <w:p>
            <w:pPr>
              <w:pStyle w:val="22"/>
              <w:spacing w:before="3"/>
              <w:rPr>
                <w:rFonts w:hint="eastAsia" w:asciiTheme="minorEastAsia" w:hAnsiTheme="minorEastAsia" w:eastAsiaTheme="minorEastAsia" w:cstheme="minorEastAsia"/>
                <w:b/>
                <w:color w:val="000000" w:themeColor="text1"/>
                <w:highlight w:val="none"/>
              </w:rPr>
            </w:pPr>
          </w:p>
          <w:p>
            <w:pPr>
              <w:pStyle w:val="22"/>
              <w:ind w:left="1443"/>
              <w:rPr>
                <w:rFonts w:hint="eastAsia"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总报价（元）</w:t>
            </w:r>
          </w:p>
        </w:tc>
        <w:tc>
          <w:tcPr>
            <w:tcW w:w="4959" w:type="dxa"/>
            <w:gridSpan w:val="4"/>
          </w:tcPr>
          <w:p>
            <w:pPr>
              <w:pStyle w:val="22"/>
              <w:rPr>
                <w:rFonts w:hint="eastAsia" w:asciiTheme="minorEastAsia" w:hAnsiTheme="minorEastAsia" w:eastAsiaTheme="minorEastAsia" w:cstheme="minorEastAsia"/>
                <w:color w:val="000000" w:themeColor="text1"/>
                <w:sz w:val="24"/>
                <w:highlight w:val="none"/>
              </w:rPr>
            </w:pPr>
          </w:p>
        </w:tc>
      </w:tr>
    </w:tbl>
    <w:p>
      <w:pPr>
        <w:pStyle w:val="8"/>
        <w:spacing w:before="3"/>
        <w:rPr>
          <w:rFonts w:hint="eastAsia" w:asciiTheme="minorEastAsia" w:hAnsiTheme="minorEastAsia" w:eastAsiaTheme="minorEastAsia" w:cstheme="minorEastAsia"/>
          <w:b/>
          <w:color w:val="000000" w:themeColor="text1"/>
          <w:sz w:val="13"/>
          <w:highlight w:val="none"/>
        </w:rPr>
      </w:pPr>
    </w:p>
    <w:p>
      <w:pPr>
        <w:pStyle w:val="8"/>
        <w:spacing w:before="66"/>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投标人名称：（电子签章）</w:t>
      </w:r>
    </w:p>
    <w:p>
      <w:pPr>
        <w:pStyle w:val="8"/>
        <w:rPr>
          <w:rFonts w:hint="eastAsia" w:asciiTheme="minorEastAsia" w:hAnsiTheme="minorEastAsia" w:eastAsiaTheme="minorEastAsia" w:cstheme="minorEastAsia"/>
          <w:color w:val="000000" w:themeColor="text1"/>
          <w:highlight w:val="none"/>
          <w:lang w:eastAsia="zh-CN"/>
        </w:rPr>
      </w:pPr>
    </w:p>
    <w:p>
      <w:pPr>
        <w:pStyle w:val="8"/>
        <w:tabs>
          <w:tab w:val="left" w:pos="7975"/>
        </w:tabs>
        <w:spacing w:before="165"/>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投标人法定代表人或委托代理人（电子签章）：</w:t>
      </w:r>
      <w:r>
        <w:rPr>
          <w:rFonts w:hint="eastAsia" w:asciiTheme="minorEastAsia" w:hAnsiTheme="minorEastAsia" w:eastAsiaTheme="minorEastAsia" w:cstheme="minorEastAsia"/>
          <w:color w:val="000000" w:themeColor="text1"/>
          <w:highlight w:val="none"/>
          <w:lang w:eastAsia="zh-CN"/>
        </w:rPr>
        <w:tab/>
      </w:r>
    </w:p>
    <w:p>
      <w:pPr>
        <w:pStyle w:val="8"/>
        <w:tabs>
          <w:tab w:val="left" w:pos="7975"/>
        </w:tabs>
        <w:spacing w:before="165"/>
        <w:ind w:left="595"/>
        <w:rPr>
          <w:rFonts w:hint="eastAsia" w:asciiTheme="minorEastAsia" w:hAnsiTheme="minorEastAsia" w:eastAsiaTheme="minorEastAsia" w:cstheme="minorEastAsia"/>
          <w:color w:val="000000" w:themeColor="text1"/>
          <w:highlight w:val="none"/>
          <w:lang w:eastAsia="zh-CN"/>
        </w:rPr>
      </w:pPr>
    </w:p>
    <w:p>
      <w:pPr>
        <w:pStyle w:val="8"/>
        <w:tabs>
          <w:tab w:val="left" w:pos="7975"/>
        </w:tabs>
        <w:spacing w:before="165"/>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日</w:t>
      </w:r>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Theme="minorEastAsia" w:hAnsiTheme="minorEastAsia" w:eastAsiaTheme="minorEastAsia" w:cstheme="minorEastAsia"/>
          <w:color w:val="000000" w:themeColor="text1"/>
          <w:highlight w:val="none"/>
          <w:lang w:eastAsia="zh-CN"/>
        </w:rPr>
        <w:t>期：</w:t>
      </w:r>
    </w:p>
    <w:p>
      <w:pPr>
        <w:pStyle w:val="8"/>
        <w:tabs>
          <w:tab w:val="left" w:pos="7975"/>
        </w:tabs>
        <w:spacing w:before="165"/>
        <w:ind w:left="595"/>
        <w:rPr>
          <w:rFonts w:hint="eastAsia" w:asciiTheme="minorEastAsia" w:hAnsiTheme="minorEastAsia" w:eastAsiaTheme="minorEastAsia" w:cstheme="minorEastAsia"/>
          <w:color w:val="000000" w:themeColor="text1"/>
          <w:highlight w:val="none"/>
          <w:lang w:eastAsia="zh-CN"/>
        </w:rPr>
      </w:pPr>
    </w:p>
    <w:p>
      <w:pPr>
        <w:pStyle w:val="7"/>
        <w:spacing w:before="165"/>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w w:val="95"/>
          <w:sz w:val="28"/>
          <w:szCs w:val="28"/>
          <w:highlight w:val="none"/>
          <w:lang w:eastAsia="zh-CN"/>
        </w:rPr>
        <w:t>（注：本表可扩展，此表中的产品报价必须与需求一览表中的内容完全对应）</w:t>
      </w:r>
    </w:p>
    <w:p>
      <w:pPr>
        <w:rPr>
          <w:rFonts w:hint="eastAsia" w:asciiTheme="minorEastAsia" w:hAnsiTheme="minorEastAsia" w:eastAsiaTheme="minorEastAsia" w:cstheme="minorEastAsia"/>
          <w:color w:val="000000" w:themeColor="text1"/>
          <w:highlight w:val="none"/>
          <w:lang w:eastAsia="zh-CN"/>
        </w:rPr>
        <w:sectPr>
          <w:pgSz w:w="11910" w:h="16840"/>
          <w:pgMar w:top="1080" w:right="560" w:bottom="1180" w:left="640" w:header="887" w:footer="993" w:gutter="0"/>
          <w:pgNumType w:fmt="decimal"/>
          <w:cols w:space="720" w:num="1"/>
        </w:sectPr>
      </w:pPr>
    </w:p>
    <w:p>
      <w:pPr>
        <w:pStyle w:val="6"/>
        <w:ind w:right="753"/>
        <w:rPr>
          <w:rFonts w:hint="eastAsia" w:asciiTheme="minorEastAsia" w:hAnsiTheme="minorEastAsia" w:eastAsiaTheme="minorEastAsia" w:cstheme="minorEastAsia"/>
          <w:b/>
          <w:bCs w:val="0"/>
          <w:color w:val="000000" w:themeColor="text1"/>
          <w:sz w:val="36"/>
          <w:szCs w:val="22"/>
          <w:highlight w:val="none"/>
          <w:lang w:val="en-US" w:eastAsia="zh-CN" w:bidi="ar-SA"/>
        </w:rPr>
      </w:pPr>
      <w:r>
        <w:rPr>
          <w:rFonts w:hint="eastAsia" w:asciiTheme="minorEastAsia" w:hAnsiTheme="minorEastAsia" w:eastAsiaTheme="minorEastAsia" w:cstheme="minorEastAsia"/>
          <w:b/>
          <w:bCs w:val="0"/>
          <w:color w:val="000000" w:themeColor="text1"/>
          <w:sz w:val="36"/>
          <w:szCs w:val="22"/>
          <w:highlight w:val="none"/>
          <w:lang w:val="en-US" w:eastAsia="zh-CN" w:bidi="ar-SA"/>
        </w:rPr>
        <w:t>十四、投标货物技术参数偏离说明</w:t>
      </w:r>
    </w:p>
    <w:p>
      <w:pPr>
        <w:pStyle w:val="8"/>
        <w:rPr>
          <w:rFonts w:hint="eastAsia" w:asciiTheme="minorEastAsia" w:hAnsiTheme="minorEastAsia" w:eastAsiaTheme="minorEastAsia" w:cstheme="minorEastAsia"/>
          <w:b/>
          <w:color w:val="000000" w:themeColor="text1"/>
          <w:sz w:val="20"/>
          <w:highlight w:val="none"/>
          <w:lang w:eastAsia="zh-CN"/>
        </w:rPr>
      </w:pPr>
    </w:p>
    <w:p>
      <w:pPr>
        <w:pStyle w:val="8"/>
        <w:spacing w:before="6"/>
        <w:rPr>
          <w:rFonts w:hint="eastAsia" w:asciiTheme="minorEastAsia" w:hAnsiTheme="minorEastAsia" w:eastAsiaTheme="minorEastAsia" w:cstheme="minorEastAsia"/>
          <w:b/>
          <w:color w:val="000000" w:themeColor="text1"/>
          <w:sz w:val="28"/>
          <w:highlight w:val="none"/>
          <w:lang w:eastAsia="zh-CN"/>
        </w:rPr>
      </w:pPr>
    </w:p>
    <w:tbl>
      <w:tblPr>
        <w:tblStyle w:val="17"/>
        <w:tblW w:w="0" w:type="auto"/>
        <w:tblInd w:w="4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5"/>
        <w:gridCol w:w="1856"/>
        <w:gridCol w:w="1856"/>
        <w:gridCol w:w="1856"/>
        <w:gridCol w:w="2255"/>
        <w:gridCol w:w="8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0" w:hRule="atLeast"/>
        </w:trPr>
        <w:tc>
          <w:tcPr>
            <w:tcW w:w="575" w:type="dxa"/>
            <w:vAlign w:val="center"/>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序号</w:t>
            </w:r>
          </w:p>
        </w:tc>
        <w:tc>
          <w:tcPr>
            <w:tcW w:w="1856" w:type="dxa"/>
            <w:vAlign w:val="center"/>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苗木、籽种品种）</w:t>
            </w:r>
          </w:p>
        </w:tc>
        <w:tc>
          <w:tcPr>
            <w:tcW w:w="1856" w:type="dxa"/>
            <w:vAlign w:val="center"/>
          </w:tcPr>
          <w:p>
            <w:pPr>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rPr>
              <w:t>招标文件技术规范、要求</w:t>
            </w:r>
          </w:p>
        </w:tc>
        <w:tc>
          <w:tcPr>
            <w:tcW w:w="1856" w:type="dxa"/>
            <w:vAlign w:val="center"/>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投标文件技术参数</w:t>
            </w:r>
          </w:p>
        </w:tc>
        <w:tc>
          <w:tcPr>
            <w:tcW w:w="2255" w:type="dxa"/>
            <w:vAlign w:val="center"/>
          </w:tcPr>
          <w:p>
            <w:pPr>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技术指标偏离值对比及说明</w:t>
            </w:r>
          </w:p>
          <w:p>
            <w:pPr>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（与招标文件技术要求中逐条对照）</w:t>
            </w:r>
          </w:p>
        </w:tc>
        <w:tc>
          <w:tcPr>
            <w:tcW w:w="861" w:type="dxa"/>
            <w:vAlign w:val="center"/>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75"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2255" w:type="dxa"/>
          </w:tcPr>
          <w:p>
            <w:pPr>
              <w:pStyle w:val="22"/>
              <w:rPr>
                <w:rFonts w:hint="eastAsia" w:asciiTheme="minorEastAsia" w:hAnsiTheme="minorEastAsia" w:eastAsiaTheme="minorEastAsia" w:cstheme="minorEastAsia"/>
                <w:color w:val="000000" w:themeColor="text1"/>
                <w:highlight w:val="none"/>
              </w:rPr>
            </w:pPr>
          </w:p>
        </w:tc>
        <w:tc>
          <w:tcPr>
            <w:tcW w:w="861" w:type="dxa"/>
          </w:tcPr>
          <w:p>
            <w:pPr>
              <w:pStyle w:val="22"/>
              <w:rPr>
                <w:rFonts w:hint="eastAsia" w:asciiTheme="minorEastAsia" w:hAnsiTheme="minorEastAsia" w:eastAsiaTheme="minorEastAsia" w:cstheme="minorEastAsia"/>
                <w:color w:val="000000" w:themeColor="text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75"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2255" w:type="dxa"/>
          </w:tcPr>
          <w:p>
            <w:pPr>
              <w:pStyle w:val="22"/>
              <w:rPr>
                <w:rFonts w:hint="eastAsia" w:asciiTheme="minorEastAsia" w:hAnsiTheme="minorEastAsia" w:eastAsiaTheme="minorEastAsia" w:cstheme="minorEastAsia"/>
                <w:color w:val="000000" w:themeColor="text1"/>
                <w:highlight w:val="none"/>
              </w:rPr>
            </w:pPr>
          </w:p>
        </w:tc>
        <w:tc>
          <w:tcPr>
            <w:tcW w:w="861" w:type="dxa"/>
          </w:tcPr>
          <w:p>
            <w:pPr>
              <w:pStyle w:val="22"/>
              <w:rPr>
                <w:rFonts w:hint="eastAsia" w:asciiTheme="minorEastAsia" w:hAnsiTheme="minorEastAsia" w:eastAsiaTheme="minorEastAsia" w:cstheme="minorEastAsia"/>
                <w:color w:val="000000" w:themeColor="text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75"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2255" w:type="dxa"/>
          </w:tcPr>
          <w:p>
            <w:pPr>
              <w:pStyle w:val="22"/>
              <w:rPr>
                <w:rFonts w:hint="eastAsia" w:asciiTheme="minorEastAsia" w:hAnsiTheme="minorEastAsia" w:eastAsiaTheme="minorEastAsia" w:cstheme="minorEastAsia"/>
                <w:color w:val="000000" w:themeColor="text1"/>
                <w:highlight w:val="none"/>
              </w:rPr>
            </w:pPr>
          </w:p>
        </w:tc>
        <w:tc>
          <w:tcPr>
            <w:tcW w:w="861" w:type="dxa"/>
          </w:tcPr>
          <w:p>
            <w:pPr>
              <w:pStyle w:val="22"/>
              <w:rPr>
                <w:rFonts w:hint="eastAsia" w:asciiTheme="minorEastAsia" w:hAnsiTheme="minorEastAsia" w:eastAsiaTheme="minorEastAsia" w:cstheme="minorEastAsia"/>
                <w:color w:val="000000" w:themeColor="text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575"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2255" w:type="dxa"/>
          </w:tcPr>
          <w:p>
            <w:pPr>
              <w:pStyle w:val="22"/>
              <w:rPr>
                <w:rFonts w:hint="eastAsia" w:asciiTheme="minorEastAsia" w:hAnsiTheme="minorEastAsia" w:eastAsiaTheme="minorEastAsia" w:cstheme="minorEastAsia"/>
                <w:color w:val="000000" w:themeColor="text1"/>
                <w:highlight w:val="none"/>
              </w:rPr>
            </w:pPr>
          </w:p>
        </w:tc>
        <w:tc>
          <w:tcPr>
            <w:tcW w:w="861" w:type="dxa"/>
          </w:tcPr>
          <w:p>
            <w:pPr>
              <w:pStyle w:val="22"/>
              <w:rPr>
                <w:rFonts w:hint="eastAsia" w:asciiTheme="minorEastAsia" w:hAnsiTheme="minorEastAsia" w:eastAsiaTheme="minorEastAsia" w:cstheme="minorEastAsia"/>
                <w:color w:val="000000" w:themeColor="text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75"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2255" w:type="dxa"/>
          </w:tcPr>
          <w:p>
            <w:pPr>
              <w:pStyle w:val="22"/>
              <w:rPr>
                <w:rFonts w:hint="eastAsia" w:asciiTheme="minorEastAsia" w:hAnsiTheme="minorEastAsia" w:eastAsiaTheme="minorEastAsia" w:cstheme="minorEastAsia"/>
                <w:color w:val="000000" w:themeColor="text1"/>
                <w:highlight w:val="none"/>
              </w:rPr>
            </w:pPr>
          </w:p>
        </w:tc>
        <w:tc>
          <w:tcPr>
            <w:tcW w:w="861" w:type="dxa"/>
          </w:tcPr>
          <w:p>
            <w:pPr>
              <w:pStyle w:val="22"/>
              <w:rPr>
                <w:rFonts w:hint="eastAsia" w:asciiTheme="minorEastAsia" w:hAnsiTheme="minorEastAsia" w:eastAsiaTheme="minorEastAsia" w:cstheme="minorEastAsia"/>
                <w:color w:val="000000" w:themeColor="text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575"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2255" w:type="dxa"/>
          </w:tcPr>
          <w:p>
            <w:pPr>
              <w:pStyle w:val="22"/>
              <w:rPr>
                <w:rFonts w:hint="eastAsia" w:asciiTheme="minorEastAsia" w:hAnsiTheme="minorEastAsia" w:eastAsiaTheme="minorEastAsia" w:cstheme="minorEastAsia"/>
                <w:color w:val="000000" w:themeColor="text1"/>
                <w:highlight w:val="none"/>
              </w:rPr>
            </w:pPr>
          </w:p>
        </w:tc>
        <w:tc>
          <w:tcPr>
            <w:tcW w:w="861" w:type="dxa"/>
          </w:tcPr>
          <w:p>
            <w:pPr>
              <w:pStyle w:val="22"/>
              <w:rPr>
                <w:rFonts w:hint="eastAsia" w:asciiTheme="minorEastAsia" w:hAnsiTheme="minorEastAsia" w:eastAsiaTheme="minorEastAsia" w:cstheme="minorEastAsia"/>
                <w:color w:val="000000" w:themeColor="text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75"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2255" w:type="dxa"/>
          </w:tcPr>
          <w:p>
            <w:pPr>
              <w:pStyle w:val="22"/>
              <w:rPr>
                <w:rFonts w:hint="eastAsia" w:asciiTheme="minorEastAsia" w:hAnsiTheme="minorEastAsia" w:eastAsiaTheme="minorEastAsia" w:cstheme="minorEastAsia"/>
                <w:color w:val="000000" w:themeColor="text1"/>
                <w:highlight w:val="none"/>
              </w:rPr>
            </w:pPr>
          </w:p>
        </w:tc>
        <w:tc>
          <w:tcPr>
            <w:tcW w:w="861" w:type="dxa"/>
          </w:tcPr>
          <w:p>
            <w:pPr>
              <w:pStyle w:val="22"/>
              <w:rPr>
                <w:rFonts w:hint="eastAsia" w:asciiTheme="minorEastAsia" w:hAnsiTheme="minorEastAsia" w:eastAsiaTheme="minorEastAsia" w:cstheme="minorEastAsia"/>
                <w:color w:val="000000" w:themeColor="text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575"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1856" w:type="dxa"/>
          </w:tcPr>
          <w:p>
            <w:pPr>
              <w:pStyle w:val="22"/>
              <w:rPr>
                <w:rFonts w:hint="eastAsia" w:asciiTheme="minorEastAsia" w:hAnsiTheme="minorEastAsia" w:eastAsiaTheme="minorEastAsia" w:cstheme="minorEastAsia"/>
                <w:color w:val="000000" w:themeColor="text1"/>
                <w:highlight w:val="none"/>
              </w:rPr>
            </w:pPr>
          </w:p>
        </w:tc>
        <w:tc>
          <w:tcPr>
            <w:tcW w:w="2255" w:type="dxa"/>
          </w:tcPr>
          <w:p>
            <w:pPr>
              <w:pStyle w:val="22"/>
              <w:rPr>
                <w:rFonts w:hint="eastAsia" w:asciiTheme="minorEastAsia" w:hAnsiTheme="minorEastAsia" w:eastAsiaTheme="minorEastAsia" w:cstheme="minorEastAsia"/>
                <w:color w:val="000000" w:themeColor="text1"/>
                <w:highlight w:val="none"/>
              </w:rPr>
            </w:pPr>
          </w:p>
        </w:tc>
        <w:tc>
          <w:tcPr>
            <w:tcW w:w="861" w:type="dxa"/>
          </w:tcPr>
          <w:p>
            <w:pPr>
              <w:pStyle w:val="22"/>
              <w:rPr>
                <w:rFonts w:hint="eastAsia" w:asciiTheme="minorEastAsia" w:hAnsiTheme="minorEastAsia" w:eastAsiaTheme="minorEastAsia" w:cstheme="minorEastAsia"/>
                <w:color w:val="000000" w:themeColor="text1"/>
                <w:highlight w:val="none"/>
              </w:rPr>
            </w:pPr>
          </w:p>
        </w:tc>
      </w:tr>
    </w:tbl>
    <w:p>
      <w:pPr>
        <w:pStyle w:val="8"/>
        <w:spacing w:before="4"/>
        <w:rPr>
          <w:rFonts w:hint="eastAsia" w:asciiTheme="minorEastAsia" w:hAnsiTheme="minorEastAsia" w:eastAsiaTheme="minorEastAsia" w:cstheme="minorEastAsia"/>
          <w:b/>
          <w:color w:val="000000" w:themeColor="text1"/>
          <w:sz w:val="7"/>
          <w:highlight w:val="none"/>
        </w:rPr>
      </w:pPr>
    </w:p>
    <w:p>
      <w:pPr>
        <w:pStyle w:val="8"/>
        <w:spacing w:before="67" w:line="360" w:lineRule="auto"/>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投标人名称：（电子签章）</w:t>
      </w:r>
    </w:p>
    <w:p>
      <w:pPr>
        <w:pStyle w:val="8"/>
        <w:tabs>
          <w:tab w:val="left" w:pos="8275"/>
        </w:tabs>
        <w:spacing w:before="194" w:line="360" w:lineRule="auto"/>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法定代表人或其委托代理人（电子签章）：</w:t>
      </w:r>
      <w:r>
        <w:rPr>
          <w:rFonts w:hint="eastAsia" w:asciiTheme="minorEastAsia" w:hAnsiTheme="minorEastAsia" w:eastAsiaTheme="minorEastAsia" w:cstheme="minorEastAsia"/>
          <w:color w:val="000000" w:themeColor="text1"/>
          <w:highlight w:val="none"/>
          <w:lang w:eastAsia="zh-CN"/>
        </w:rPr>
        <w:tab/>
      </w:r>
    </w:p>
    <w:p>
      <w:pPr>
        <w:pStyle w:val="8"/>
        <w:tabs>
          <w:tab w:val="left" w:pos="8275"/>
        </w:tabs>
        <w:spacing w:before="194" w:line="360" w:lineRule="auto"/>
        <w:ind w:left="595"/>
        <w:rPr>
          <w:rFonts w:hint="eastAsia" w:asciiTheme="minorEastAsia" w:hAnsiTheme="minorEastAsia" w:eastAsiaTheme="minorEastAsia" w:cstheme="minorEastAsia"/>
          <w:color w:val="000000" w:themeColor="text1"/>
          <w:highlight w:val="none"/>
          <w:lang w:eastAsia="zh-CN"/>
        </w:rPr>
      </w:pPr>
      <w:r>
        <w:rPr>
          <w:rFonts w:hint="eastAsia" w:asciiTheme="minorEastAsia" w:hAnsiTheme="minorEastAsia" w:eastAsiaTheme="minorEastAsia" w:cstheme="minorEastAsia"/>
          <w:color w:val="000000" w:themeColor="text1"/>
          <w:highlight w:val="none"/>
          <w:lang w:eastAsia="zh-CN"/>
        </w:rPr>
        <w:t>日</w:t>
      </w:r>
      <w:r>
        <w:rPr>
          <w:rFonts w:hint="eastAsia" w:asciiTheme="minorEastAsia" w:hAnsiTheme="minorEastAsia" w:eastAsiaTheme="minorEastAsia" w:cstheme="minorEastAsia"/>
          <w:color w:val="000000" w:themeColor="text1"/>
          <w:highlight w:val="none"/>
          <w:lang w:val="en-US" w:eastAsia="zh-CN"/>
        </w:rPr>
        <w:t xml:space="preserve">    </w:t>
      </w:r>
      <w:r>
        <w:rPr>
          <w:rFonts w:hint="eastAsia" w:asciiTheme="minorEastAsia" w:hAnsiTheme="minorEastAsia" w:eastAsiaTheme="minorEastAsia" w:cstheme="minorEastAsia"/>
          <w:color w:val="000000" w:themeColor="text1"/>
          <w:highlight w:val="none"/>
          <w:lang w:eastAsia="zh-CN"/>
        </w:rPr>
        <w:t>期：</w:t>
      </w:r>
    </w:p>
    <w:p>
      <w:pPr>
        <w:pStyle w:val="8"/>
        <w:rPr>
          <w:rFonts w:hint="eastAsia" w:asciiTheme="minorEastAsia" w:hAnsiTheme="minorEastAsia" w:eastAsiaTheme="minorEastAsia" w:cstheme="minorEastAsia"/>
          <w:color w:val="000000" w:themeColor="text1"/>
          <w:highlight w:val="none"/>
          <w:lang w:eastAsia="zh-CN"/>
        </w:rPr>
      </w:pPr>
    </w:p>
    <w:p>
      <w:pPr>
        <w:pStyle w:val="8"/>
        <w:spacing w:before="12"/>
        <w:rPr>
          <w:rFonts w:hint="eastAsia" w:asciiTheme="minorEastAsia" w:hAnsiTheme="minorEastAsia" w:eastAsiaTheme="minorEastAsia" w:cstheme="minorEastAsia"/>
          <w:color w:val="000000" w:themeColor="text1"/>
          <w:sz w:val="18"/>
          <w:highlight w:val="none"/>
          <w:lang w:eastAsia="zh-CN"/>
        </w:rPr>
      </w:pPr>
    </w:p>
    <w:p>
      <w:pPr>
        <w:ind w:left="595"/>
        <w:rPr>
          <w:rFonts w:hint="eastAsia" w:asciiTheme="minorEastAsia" w:hAnsiTheme="minorEastAsia" w:eastAsiaTheme="minorEastAsia" w:cstheme="minorEastAsia"/>
          <w:b/>
          <w:color w:val="000000" w:themeColor="text1"/>
          <w:sz w:val="28"/>
          <w:szCs w:val="32"/>
          <w:highlight w:val="none"/>
          <w:lang w:eastAsia="zh-CN"/>
        </w:rPr>
      </w:pPr>
      <w:r>
        <w:rPr>
          <w:rFonts w:hint="eastAsia" w:asciiTheme="minorEastAsia" w:hAnsiTheme="minorEastAsia" w:eastAsiaTheme="minorEastAsia" w:cstheme="minorEastAsia"/>
          <w:b/>
          <w:color w:val="000000" w:themeColor="text1"/>
          <w:sz w:val="28"/>
          <w:szCs w:val="32"/>
          <w:highlight w:val="none"/>
          <w:lang w:eastAsia="zh-CN"/>
        </w:rPr>
        <w:t>注：1.本表需按要求逐条对照填写，若有遗漏将有可能被认定为不响应招标文件。</w:t>
      </w:r>
    </w:p>
    <w:p>
      <w:pPr>
        <w:rPr>
          <w:rFonts w:hint="eastAsia" w:asciiTheme="minorEastAsia" w:hAnsiTheme="minorEastAsia" w:eastAsiaTheme="minorEastAsia" w:cstheme="minorEastAsia"/>
          <w:color w:val="000000" w:themeColor="text1"/>
          <w:sz w:val="21"/>
          <w:highlight w:val="none"/>
          <w:lang w:eastAsia="zh-CN"/>
        </w:rPr>
        <w:sectPr>
          <w:pgSz w:w="11910" w:h="16840"/>
          <w:pgMar w:top="1080" w:right="560" w:bottom="1180" w:left="640" w:header="887" w:footer="993" w:gutter="0"/>
          <w:pgNumType w:fmt="decimal"/>
          <w:cols w:space="720" w:num="1"/>
        </w:sectPr>
      </w:pPr>
    </w:p>
    <w:p>
      <w:pPr>
        <w:pStyle w:val="6"/>
        <w:ind w:right="753"/>
        <w:rPr>
          <w:rFonts w:hint="eastAsia" w:asciiTheme="minorEastAsia" w:hAnsiTheme="minorEastAsia" w:eastAsiaTheme="minorEastAsia" w:cstheme="minorEastAsia"/>
          <w:b/>
          <w:bCs w:val="0"/>
          <w:color w:val="000000" w:themeColor="text1"/>
          <w:sz w:val="36"/>
          <w:szCs w:val="22"/>
          <w:highlight w:val="none"/>
          <w:lang w:val="en-US" w:eastAsia="zh-CN" w:bidi="ar-SA"/>
        </w:rPr>
      </w:pPr>
      <w:r>
        <w:rPr>
          <w:rFonts w:hint="eastAsia" w:asciiTheme="minorEastAsia" w:hAnsiTheme="minorEastAsia" w:eastAsiaTheme="minorEastAsia" w:cstheme="minorEastAsia"/>
          <w:b/>
          <w:bCs w:val="0"/>
          <w:color w:val="000000" w:themeColor="text1"/>
          <w:sz w:val="36"/>
          <w:szCs w:val="22"/>
          <w:highlight w:val="none"/>
          <w:lang w:val="en-US" w:eastAsia="zh-CN" w:bidi="ar-SA"/>
        </w:rPr>
        <w:t>十五、供货方案及质量保证</w:t>
      </w:r>
    </w:p>
    <w:p>
      <w:pPr>
        <w:pStyle w:val="6"/>
        <w:keepNext w:val="0"/>
        <w:keepLines w:val="0"/>
        <w:pageBreakBefore w:val="0"/>
        <w:widowControl w:val="0"/>
        <w:kinsoku/>
        <w:wordWrap/>
        <w:overflowPunct/>
        <w:topLinePunct w:val="0"/>
        <w:autoSpaceDE w:val="0"/>
        <w:autoSpaceDN w:val="0"/>
        <w:bidi w:val="0"/>
        <w:adjustRightInd/>
        <w:snapToGrid/>
        <w:spacing w:before="178" w:line="360" w:lineRule="auto"/>
        <w:ind w:left="692" w:right="754"/>
        <w:textAlignment w:val="auto"/>
        <w:rPr>
          <w:rFonts w:hint="eastAsia" w:asciiTheme="minorEastAsia" w:hAnsiTheme="minorEastAsia" w:eastAsiaTheme="minorEastAsia" w:cstheme="minorEastAsia"/>
          <w:b w:val="0"/>
          <w:bCs/>
          <w:color w:val="000000" w:themeColor="text1"/>
          <w:sz w:val="36"/>
          <w:szCs w:val="22"/>
          <w:highlight w:val="none"/>
          <w:lang w:val="en-US" w:eastAsia="zh-CN" w:bidi="ar-SA"/>
        </w:rPr>
      </w:pPr>
      <w:r>
        <w:rPr>
          <w:rFonts w:hint="eastAsia" w:asciiTheme="minorEastAsia" w:hAnsiTheme="minorEastAsia" w:eastAsiaTheme="minorEastAsia" w:cstheme="minorEastAsia"/>
          <w:b w:val="0"/>
          <w:bCs/>
          <w:color w:val="000000" w:themeColor="text1"/>
          <w:sz w:val="28"/>
          <w:szCs w:val="28"/>
          <w:highlight w:val="none"/>
          <w:lang w:val="en-US" w:eastAsia="zh-CN" w:bidi="ar-SA"/>
        </w:rPr>
        <w:t>格式自拟</w:t>
      </w:r>
    </w:p>
    <w:p>
      <w:pPr>
        <w:pStyle w:val="6"/>
        <w:ind w:right="753"/>
        <w:rPr>
          <w:rFonts w:hint="eastAsia" w:asciiTheme="minorEastAsia" w:hAnsiTheme="minorEastAsia" w:eastAsiaTheme="minorEastAsia" w:cstheme="minorEastAsia"/>
          <w:b/>
          <w:bCs w:val="0"/>
          <w:color w:val="000000" w:themeColor="text1"/>
          <w:sz w:val="36"/>
          <w:szCs w:val="22"/>
          <w:highlight w:val="none"/>
          <w:lang w:val="en-US" w:eastAsia="zh-CN" w:bidi="ar-SA"/>
        </w:rPr>
        <w:sectPr>
          <w:pgSz w:w="11910" w:h="16840"/>
          <w:pgMar w:top="1080" w:right="560" w:bottom="1180" w:left="640" w:header="887" w:footer="993" w:gutter="0"/>
          <w:pgNumType w:fmt="decimal"/>
          <w:cols w:space="720" w:num="1"/>
        </w:sectPr>
      </w:pPr>
    </w:p>
    <w:p>
      <w:pPr>
        <w:pStyle w:val="6"/>
        <w:ind w:right="753"/>
        <w:rPr>
          <w:rFonts w:hint="eastAsia" w:asciiTheme="minorEastAsia" w:hAnsiTheme="minorEastAsia" w:eastAsiaTheme="minorEastAsia" w:cstheme="minorEastAsia"/>
          <w:b/>
          <w:bCs w:val="0"/>
          <w:color w:val="000000" w:themeColor="text1"/>
          <w:sz w:val="36"/>
          <w:szCs w:val="22"/>
          <w:highlight w:val="none"/>
          <w:lang w:val="en-US" w:eastAsia="zh-CN" w:bidi="ar-SA"/>
        </w:rPr>
      </w:pPr>
      <w:r>
        <w:rPr>
          <w:rFonts w:hint="eastAsia" w:asciiTheme="minorEastAsia" w:hAnsiTheme="minorEastAsia" w:eastAsiaTheme="minorEastAsia" w:cstheme="minorEastAsia"/>
          <w:b/>
          <w:bCs w:val="0"/>
          <w:color w:val="000000" w:themeColor="text1"/>
          <w:sz w:val="36"/>
          <w:szCs w:val="22"/>
          <w:highlight w:val="none"/>
          <w:lang w:val="en-US" w:eastAsia="zh-CN" w:bidi="ar-SA"/>
        </w:rPr>
        <w:t>十六、售后服务方案</w:t>
      </w:r>
    </w:p>
    <w:p>
      <w:pPr>
        <w:pStyle w:val="6"/>
        <w:keepNext w:val="0"/>
        <w:keepLines w:val="0"/>
        <w:pageBreakBefore w:val="0"/>
        <w:widowControl w:val="0"/>
        <w:kinsoku/>
        <w:wordWrap/>
        <w:overflowPunct/>
        <w:topLinePunct w:val="0"/>
        <w:autoSpaceDE w:val="0"/>
        <w:autoSpaceDN w:val="0"/>
        <w:bidi w:val="0"/>
        <w:adjustRightInd/>
        <w:snapToGrid/>
        <w:spacing w:before="178"/>
        <w:ind w:left="692" w:right="754"/>
        <w:textAlignment w:val="auto"/>
        <w:rPr>
          <w:rFonts w:hint="eastAsia" w:asciiTheme="minorEastAsia" w:hAnsiTheme="minorEastAsia" w:eastAsiaTheme="minorEastAsia" w:cstheme="minorEastAsia"/>
          <w:b w:val="0"/>
          <w:bCs/>
          <w:color w:val="000000" w:themeColor="text1"/>
          <w:sz w:val="28"/>
          <w:szCs w:val="28"/>
          <w:highlight w:val="none"/>
          <w:lang w:val="en-US" w:eastAsia="zh-CN" w:bidi="ar-SA"/>
        </w:rPr>
      </w:pPr>
      <w:r>
        <w:rPr>
          <w:rFonts w:hint="eastAsia" w:asciiTheme="minorEastAsia" w:hAnsiTheme="minorEastAsia" w:eastAsiaTheme="minorEastAsia" w:cstheme="minorEastAsia"/>
          <w:b w:val="0"/>
          <w:bCs/>
          <w:color w:val="000000" w:themeColor="text1"/>
          <w:sz w:val="28"/>
          <w:szCs w:val="28"/>
          <w:highlight w:val="none"/>
          <w:lang w:val="en-US" w:eastAsia="zh-CN" w:bidi="ar-SA"/>
        </w:rPr>
        <w:t>格式自拟</w:t>
      </w:r>
    </w:p>
    <w:p>
      <w:pPr>
        <w:pStyle w:val="6"/>
        <w:ind w:right="753"/>
        <w:rPr>
          <w:rFonts w:hint="eastAsia" w:asciiTheme="minorEastAsia" w:hAnsiTheme="minorEastAsia" w:eastAsiaTheme="minorEastAsia" w:cstheme="minorEastAsia"/>
          <w:b w:val="0"/>
          <w:bCs/>
          <w:color w:val="000000" w:themeColor="text1"/>
          <w:sz w:val="36"/>
          <w:szCs w:val="22"/>
          <w:highlight w:val="none"/>
          <w:lang w:val="en-US" w:eastAsia="zh-CN" w:bidi="ar-SA"/>
        </w:rPr>
        <w:sectPr>
          <w:footerReference r:id="rId13" w:type="default"/>
          <w:pgSz w:w="11910" w:h="16840"/>
          <w:pgMar w:top="1080" w:right="560" w:bottom="1180" w:left="640" w:header="887" w:footer="993" w:gutter="0"/>
          <w:pgNumType w:fmt="decimal"/>
          <w:cols w:space="720" w:num="1"/>
        </w:sectPr>
      </w:pPr>
    </w:p>
    <w:p>
      <w:pPr>
        <w:spacing w:before="58"/>
        <w:ind w:left="2460"/>
        <w:rPr>
          <w:rFonts w:hint="eastAsia" w:asciiTheme="minorEastAsia" w:hAnsiTheme="minorEastAsia" w:eastAsiaTheme="minorEastAsia" w:cstheme="minorEastAsia"/>
          <w:b/>
          <w:bCs w:val="0"/>
          <w:color w:val="000000" w:themeColor="text1"/>
          <w:sz w:val="36"/>
          <w:szCs w:val="22"/>
          <w:highlight w:val="none"/>
          <w:lang w:val="en-US" w:eastAsia="zh-CN" w:bidi="ar-SA"/>
        </w:rPr>
      </w:pPr>
      <w:bookmarkStart w:id="64" w:name="第六章__评标办法"/>
      <w:bookmarkEnd w:id="64"/>
      <w:r>
        <w:rPr>
          <w:rFonts w:hint="eastAsia" w:asciiTheme="minorEastAsia" w:hAnsiTheme="minorEastAsia" w:eastAsiaTheme="minorEastAsia" w:cstheme="minorEastAsia"/>
          <w:b/>
          <w:bCs w:val="0"/>
          <w:color w:val="000000" w:themeColor="text1"/>
          <w:sz w:val="36"/>
          <w:szCs w:val="22"/>
          <w:highlight w:val="none"/>
          <w:lang w:val="en-US" w:eastAsia="zh-CN" w:bidi="ar-SA"/>
        </w:rPr>
        <w:t>十七、招标文件要求申请人提交的其他资料</w:t>
      </w:r>
    </w:p>
    <w:p>
      <w:pPr>
        <w:rPr>
          <w:rFonts w:hint="eastAsia" w:asciiTheme="minorEastAsia" w:hAnsiTheme="minorEastAsia" w:eastAsiaTheme="minorEastAsia" w:cstheme="minorEastAsia"/>
          <w:b/>
          <w:bCs w:val="0"/>
          <w:color w:val="000000" w:themeColor="text1"/>
          <w:sz w:val="36"/>
          <w:szCs w:val="22"/>
          <w:highlight w:val="none"/>
          <w:lang w:val="en-US" w:eastAsia="zh-CN" w:bidi="ar-SA"/>
        </w:rPr>
      </w:pPr>
    </w:p>
    <w:p>
      <w:pPr>
        <w:pageBreakBefore w:val="0"/>
        <w:kinsoku/>
        <w:wordWrap/>
        <w:overflowPunct/>
        <w:topLinePunct w:val="0"/>
        <w:autoSpaceDE/>
        <w:autoSpaceDN/>
        <w:bidi w:val="0"/>
        <w:snapToGrid/>
        <w:spacing w:line="440" w:lineRule="exact"/>
        <w:jc w:val="center"/>
        <w:outlineLvl w:val="9"/>
        <w:rPr>
          <w:rFonts w:hint="eastAsia" w:asciiTheme="minorEastAsia" w:hAnsiTheme="minorEastAsia" w:eastAsiaTheme="minorEastAsia" w:cstheme="minorEastAsia"/>
          <w:b/>
          <w:bCs/>
          <w:color w:val="000000" w:themeColor="text1"/>
          <w:sz w:val="32"/>
          <w:szCs w:val="32"/>
          <w:highlight w:val="none"/>
          <w:u w:val="none"/>
        </w:rPr>
      </w:pPr>
      <w:r>
        <w:rPr>
          <w:rFonts w:hint="eastAsia" w:asciiTheme="minorEastAsia" w:hAnsiTheme="minorEastAsia" w:eastAsiaTheme="minorEastAsia" w:cstheme="minorEastAsia"/>
          <w:b/>
          <w:bCs/>
          <w:color w:val="000000" w:themeColor="text1"/>
          <w:sz w:val="32"/>
          <w:szCs w:val="32"/>
          <w:highlight w:val="none"/>
          <w:u w:val="none"/>
        </w:rPr>
        <w:t>（一）其他资料</w:t>
      </w:r>
    </w:p>
    <w:p>
      <w:pPr>
        <w:pageBreakBefore w:val="0"/>
        <w:kinsoku/>
        <w:wordWrap/>
        <w:overflowPunct/>
        <w:topLinePunct w:val="0"/>
        <w:autoSpaceDE/>
        <w:autoSpaceDN/>
        <w:bidi w:val="0"/>
        <w:snapToGrid/>
        <w:spacing w:line="440" w:lineRule="exact"/>
        <w:ind w:firstLine="480" w:firstLineChars="200"/>
        <w:outlineLvl w:val="9"/>
        <w:rPr>
          <w:rFonts w:hint="eastAsia" w:asciiTheme="minorEastAsia" w:hAnsiTheme="minorEastAsia" w:eastAsiaTheme="minorEastAsia" w:cstheme="minorEastAsia"/>
          <w:color w:val="000000" w:themeColor="text1"/>
          <w:sz w:val="24"/>
          <w:szCs w:val="24"/>
          <w:highlight w:val="none"/>
          <w:u w:val="none"/>
        </w:rPr>
      </w:pPr>
      <w:r>
        <w:rPr>
          <w:rFonts w:hint="eastAsia" w:asciiTheme="minorEastAsia" w:hAnsiTheme="minorEastAsia" w:eastAsiaTheme="minorEastAsia" w:cstheme="minorEastAsia"/>
          <w:color w:val="000000" w:themeColor="text1"/>
          <w:sz w:val="24"/>
          <w:szCs w:val="24"/>
          <w:highlight w:val="none"/>
          <w:u w:val="none"/>
        </w:rPr>
        <w:t>根据第二章“投标人须知前附表”要求和第</w:t>
      </w:r>
      <w:r>
        <w:rPr>
          <w:rFonts w:hint="eastAsia" w:asciiTheme="minorEastAsia" w:hAnsiTheme="minorEastAsia" w:eastAsiaTheme="minorEastAsia" w:cstheme="minorEastAsia"/>
          <w:color w:val="000000" w:themeColor="text1"/>
          <w:sz w:val="24"/>
          <w:szCs w:val="24"/>
          <w:highlight w:val="none"/>
          <w:u w:val="none"/>
          <w:lang w:eastAsia="zh-CN"/>
        </w:rPr>
        <w:t>六</w:t>
      </w:r>
      <w:r>
        <w:rPr>
          <w:rFonts w:hint="eastAsia" w:asciiTheme="minorEastAsia" w:hAnsiTheme="minorEastAsia" w:eastAsiaTheme="minorEastAsia" w:cstheme="minorEastAsia"/>
          <w:color w:val="000000" w:themeColor="text1"/>
          <w:sz w:val="24"/>
          <w:szCs w:val="24"/>
          <w:highlight w:val="none"/>
          <w:u w:val="none"/>
        </w:rPr>
        <w:t>章“评标办法”的情况，投标人认为有必要提供的其他资料，有格式的请按给定格式填写，无格式要求的请自拟格式。</w:t>
      </w:r>
    </w:p>
    <w:p>
      <w:pPr>
        <w:pageBreakBefore w:val="0"/>
        <w:kinsoku/>
        <w:wordWrap/>
        <w:overflowPunct/>
        <w:topLinePunct w:val="0"/>
        <w:autoSpaceDE/>
        <w:autoSpaceDN/>
        <w:bidi w:val="0"/>
        <w:snapToGrid/>
        <w:spacing w:line="440" w:lineRule="exact"/>
        <w:outlineLvl w:val="9"/>
        <w:rPr>
          <w:rFonts w:hint="eastAsia" w:asciiTheme="minorEastAsia" w:hAnsiTheme="minorEastAsia" w:eastAsiaTheme="minorEastAsia" w:cstheme="minorEastAsia"/>
          <w:color w:val="000000" w:themeColor="text1"/>
          <w:sz w:val="24"/>
          <w:szCs w:val="24"/>
          <w:highlight w:val="none"/>
          <w:u w:val="none"/>
        </w:rPr>
      </w:pPr>
      <w:bookmarkStart w:id="65" w:name="_Toc444762287"/>
      <w:bookmarkStart w:id="66" w:name="_Toc446063427"/>
    </w:p>
    <w:p>
      <w:pPr>
        <w:pStyle w:val="8"/>
        <w:spacing w:before="66" w:line="360" w:lineRule="auto"/>
        <w:ind w:left="59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投标人名称：（电子签章）</w:t>
      </w:r>
    </w:p>
    <w:p>
      <w:pPr>
        <w:pStyle w:val="8"/>
        <w:tabs>
          <w:tab w:val="left" w:pos="7855"/>
        </w:tabs>
        <w:spacing w:before="195" w:line="360" w:lineRule="auto"/>
        <w:ind w:left="59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投标人法定代表人或委托代理（电子签章）：</w:t>
      </w:r>
      <w:r>
        <w:rPr>
          <w:rFonts w:hint="eastAsia" w:asciiTheme="minorEastAsia" w:hAnsiTheme="minorEastAsia" w:eastAsiaTheme="minorEastAsia" w:cstheme="minorEastAsia"/>
          <w:color w:val="000000" w:themeColor="text1"/>
          <w:sz w:val="24"/>
          <w:szCs w:val="24"/>
          <w:highlight w:val="none"/>
          <w:lang w:eastAsia="zh-CN"/>
        </w:rPr>
        <w:tab/>
      </w:r>
    </w:p>
    <w:p>
      <w:pPr>
        <w:pStyle w:val="8"/>
        <w:tabs>
          <w:tab w:val="left" w:pos="7855"/>
        </w:tabs>
        <w:spacing w:before="195" w:line="360" w:lineRule="auto"/>
        <w:ind w:left="59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日</w:t>
      </w:r>
      <w:r>
        <w:rPr>
          <w:rFonts w:hint="eastAsia" w:asciiTheme="minorEastAsia" w:hAnsiTheme="minorEastAsia" w:eastAsiaTheme="minorEastAsia" w:cstheme="minorEastAsia"/>
          <w:color w:val="000000" w:themeColor="text1"/>
          <w:sz w:val="24"/>
          <w:szCs w:val="24"/>
          <w:highlight w:val="none"/>
          <w:lang w:val="en-US" w:eastAsia="zh-CN"/>
        </w:rPr>
        <w:t xml:space="preserve">    </w:t>
      </w:r>
      <w:r>
        <w:rPr>
          <w:rFonts w:hint="eastAsia" w:asciiTheme="minorEastAsia" w:hAnsiTheme="minorEastAsia" w:eastAsiaTheme="minorEastAsia" w:cstheme="minorEastAsia"/>
          <w:color w:val="000000" w:themeColor="text1"/>
          <w:sz w:val="24"/>
          <w:szCs w:val="24"/>
          <w:highlight w:val="none"/>
          <w:lang w:eastAsia="zh-CN"/>
        </w:rPr>
        <w:t>期：</w:t>
      </w:r>
    </w:p>
    <w:p>
      <w:pPr>
        <w:pageBreakBefore w:val="0"/>
        <w:kinsoku/>
        <w:wordWrap/>
        <w:overflowPunct/>
        <w:topLinePunct w:val="0"/>
        <w:autoSpaceDE/>
        <w:autoSpaceDN/>
        <w:bidi w:val="0"/>
        <w:snapToGrid/>
        <w:spacing w:line="440" w:lineRule="exact"/>
        <w:jc w:val="both"/>
        <w:outlineLvl w:val="9"/>
        <w:rPr>
          <w:rFonts w:hint="eastAsia" w:asciiTheme="minorEastAsia" w:hAnsiTheme="minorEastAsia" w:eastAsiaTheme="minorEastAsia" w:cstheme="minorEastAsia"/>
          <w:b/>
          <w:bCs/>
          <w:color w:val="000000" w:themeColor="text1"/>
          <w:sz w:val="32"/>
          <w:szCs w:val="32"/>
          <w:highlight w:val="none"/>
          <w:u w:val="none"/>
        </w:rPr>
      </w:pPr>
    </w:p>
    <w:p>
      <w:pPr>
        <w:rPr>
          <w:rFonts w:hint="eastAsia" w:asciiTheme="minorEastAsia" w:hAnsiTheme="minorEastAsia" w:eastAsiaTheme="minorEastAsia" w:cstheme="minorEastAsia"/>
          <w:b/>
          <w:bCs/>
          <w:color w:val="000000" w:themeColor="text1"/>
          <w:sz w:val="32"/>
          <w:szCs w:val="32"/>
          <w:highlight w:val="none"/>
          <w:u w:val="none"/>
        </w:rPr>
      </w:pPr>
      <w:r>
        <w:rPr>
          <w:rFonts w:hint="eastAsia" w:asciiTheme="minorEastAsia" w:hAnsiTheme="minorEastAsia" w:eastAsiaTheme="minorEastAsia" w:cstheme="minorEastAsia"/>
          <w:b/>
          <w:bCs/>
          <w:color w:val="000000" w:themeColor="text1"/>
          <w:sz w:val="32"/>
          <w:szCs w:val="32"/>
          <w:highlight w:val="none"/>
          <w:u w:val="none"/>
        </w:rPr>
        <w:br w:type="page"/>
      </w:r>
    </w:p>
    <w:p>
      <w:pPr>
        <w:pageBreakBefore w:val="0"/>
        <w:kinsoku/>
        <w:wordWrap/>
        <w:overflowPunct/>
        <w:topLinePunct w:val="0"/>
        <w:autoSpaceDE/>
        <w:autoSpaceDN/>
        <w:bidi w:val="0"/>
        <w:snapToGrid/>
        <w:spacing w:line="440" w:lineRule="exact"/>
        <w:jc w:val="center"/>
        <w:outlineLvl w:val="9"/>
        <w:rPr>
          <w:rFonts w:hint="eastAsia" w:asciiTheme="minorEastAsia" w:hAnsiTheme="minorEastAsia" w:eastAsiaTheme="minorEastAsia" w:cstheme="minorEastAsia"/>
          <w:b/>
          <w:bCs/>
          <w:color w:val="000000" w:themeColor="text1"/>
          <w:sz w:val="32"/>
          <w:szCs w:val="32"/>
          <w:highlight w:val="none"/>
          <w:lang w:val="en-US" w:eastAsia="en-US" w:bidi="ar-SA"/>
        </w:rPr>
      </w:pPr>
      <w:r>
        <w:rPr>
          <w:rFonts w:hint="eastAsia" w:asciiTheme="minorEastAsia" w:hAnsiTheme="minorEastAsia" w:eastAsiaTheme="minorEastAsia" w:cstheme="minorEastAsia"/>
          <w:b/>
          <w:bCs/>
          <w:color w:val="000000" w:themeColor="text1"/>
          <w:sz w:val="32"/>
          <w:szCs w:val="32"/>
          <w:highlight w:val="none"/>
          <w:u w:val="none"/>
        </w:rPr>
        <w:t>（二）</w:t>
      </w:r>
      <w:bookmarkEnd w:id="65"/>
      <w:bookmarkEnd w:id="66"/>
      <w:bookmarkStart w:id="67" w:name="OLE_LINK13"/>
      <w:bookmarkStart w:id="68" w:name="OLE_LINK14"/>
      <w:r>
        <w:rPr>
          <w:rFonts w:hint="eastAsia" w:asciiTheme="minorEastAsia" w:hAnsiTheme="minorEastAsia" w:eastAsiaTheme="minorEastAsia" w:cstheme="minorEastAsia"/>
          <w:b/>
          <w:bCs/>
          <w:color w:val="000000" w:themeColor="text1"/>
          <w:sz w:val="32"/>
          <w:szCs w:val="32"/>
          <w:highlight w:val="none"/>
          <w:lang w:val="en-US" w:eastAsia="en-US" w:bidi="ar-SA"/>
        </w:rPr>
        <w:t>中小企业声明函（货物）</w:t>
      </w:r>
    </w:p>
    <w:p>
      <w:pPr>
        <w:widowControl w:val="0"/>
        <w:autoSpaceDE w:val="0"/>
        <w:autoSpaceDN w:val="0"/>
        <w:spacing w:before="0" w:after="0" w:line="240" w:lineRule="auto"/>
        <w:ind w:left="0" w:right="0"/>
        <w:jc w:val="left"/>
        <w:rPr>
          <w:rFonts w:hint="eastAsia" w:asciiTheme="minorEastAsia" w:hAnsiTheme="minorEastAsia" w:eastAsiaTheme="minorEastAsia" w:cstheme="minorEastAsia"/>
          <w:b/>
          <w:color w:val="000000" w:themeColor="text1"/>
          <w:sz w:val="20"/>
          <w:szCs w:val="32"/>
          <w:highlight w:val="none"/>
          <w:lang w:val="en-US" w:eastAsia="en-US" w:bidi="ar-SA"/>
        </w:rPr>
      </w:pPr>
    </w:p>
    <w:p>
      <w:pPr>
        <w:spacing w:line="360" w:lineRule="auto"/>
        <w:ind w:left="660" w:leftChars="300" w:right="590" w:rightChars="268" w:firstLine="480" w:firstLineChars="200"/>
        <w:rPr>
          <w:rFonts w:hint="eastAsia" w:asciiTheme="minorEastAsia" w:hAnsiTheme="minorEastAsia" w:eastAsiaTheme="minorEastAsia" w:cstheme="minorEastAsia"/>
          <w:color w:val="000000" w:themeColor="text1"/>
          <w:sz w:val="24"/>
          <w:szCs w:val="24"/>
          <w:highlight w:val="none"/>
          <w:lang w:val="en-US" w:eastAsia="en-US"/>
        </w:rPr>
      </w:pPr>
      <w:r>
        <w:rPr>
          <w:rFonts w:hint="eastAsia" w:asciiTheme="minorEastAsia" w:hAnsiTheme="minorEastAsia" w:eastAsiaTheme="minorEastAsia" w:cstheme="minorEastAsia"/>
          <w:color w:val="000000" w:themeColor="text1"/>
          <w:sz w:val="24"/>
          <w:szCs w:val="24"/>
          <w:highlight w:val="none"/>
          <w:lang w:val="en-US" w:eastAsia="en-US"/>
        </w:rPr>
        <w:t>本公司（联合体）郑重声明，根据《政府采购促进中小企业发展管理办法》（财库﹝2020﹞46 号）的规定，本公司</w:t>
      </w:r>
      <w:r>
        <w:rPr>
          <w:rFonts w:hint="eastAsia" w:asciiTheme="minorEastAsia" w:hAnsiTheme="minorEastAsia" w:eastAsiaTheme="minorEastAsia" w:cstheme="minorEastAsia"/>
          <w:color w:val="000000" w:themeColor="text1"/>
          <w:sz w:val="24"/>
          <w:szCs w:val="24"/>
          <w:highlight w:val="none"/>
          <w:lang w:eastAsia="en-US"/>
        </w:rPr>
        <w:t>（联合体）参加</w:t>
      </w:r>
      <w:r>
        <w:rPr>
          <w:rFonts w:hint="eastAsia" w:asciiTheme="minorEastAsia" w:hAnsiTheme="minorEastAsia" w:eastAsiaTheme="minorEastAsia" w:cstheme="minorEastAsia"/>
          <w:color w:val="000000" w:themeColor="text1"/>
          <w:sz w:val="24"/>
          <w:szCs w:val="24"/>
          <w:highlight w:val="none"/>
          <w:u w:val="single"/>
          <w:lang w:eastAsia="en-US"/>
        </w:rPr>
        <w:t>（单位名称）</w:t>
      </w:r>
      <w:r>
        <w:rPr>
          <w:rFonts w:hint="eastAsia" w:asciiTheme="minorEastAsia" w:hAnsiTheme="minorEastAsia" w:eastAsiaTheme="minorEastAsia" w:cstheme="minorEastAsia"/>
          <w:color w:val="000000" w:themeColor="text1"/>
          <w:sz w:val="24"/>
          <w:szCs w:val="24"/>
          <w:highlight w:val="none"/>
          <w:lang w:eastAsia="en-US"/>
        </w:rPr>
        <w:t>的</w:t>
      </w:r>
      <w:r>
        <w:rPr>
          <w:rFonts w:hint="eastAsia" w:asciiTheme="minorEastAsia" w:hAnsiTheme="minorEastAsia" w:eastAsiaTheme="minorEastAsia" w:cstheme="minorEastAsia"/>
          <w:color w:val="000000" w:themeColor="text1"/>
          <w:sz w:val="24"/>
          <w:szCs w:val="24"/>
          <w:highlight w:val="none"/>
          <w:u w:val="single"/>
          <w:lang w:eastAsia="en-US"/>
        </w:rPr>
        <w:t>（项目名称）</w:t>
      </w:r>
      <w:r>
        <w:rPr>
          <w:rFonts w:hint="eastAsia" w:asciiTheme="minorEastAsia" w:hAnsiTheme="minorEastAsia" w:eastAsiaTheme="minorEastAsia" w:cstheme="minorEastAsia"/>
          <w:color w:val="000000" w:themeColor="text1"/>
          <w:sz w:val="24"/>
          <w:szCs w:val="24"/>
          <w:highlight w:val="none"/>
          <w:lang w:eastAsia="en-US"/>
        </w:rPr>
        <w:t>采购活动，提供的货物全部由符合政策要求的中小企业制造。相关企业</w:t>
      </w:r>
      <w:r>
        <w:rPr>
          <w:rFonts w:hint="eastAsia" w:asciiTheme="minorEastAsia" w:hAnsiTheme="minorEastAsia" w:eastAsiaTheme="minorEastAsia" w:cstheme="minorEastAsia"/>
          <w:color w:val="000000" w:themeColor="text1"/>
          <w:sz w:val="24"/>
          <w:szCs w:val="24"/>
          <w:highlight w:val="none"/>
          <w:lang w:val="en-US" w:eastAsia="en-US"/>
        </w:rPr>
        <w:t>（含联合体中的中小企业、签订分包意向协议的中小企业）的具体情况如下：</w:t>
      </w:r>
    </w:p>
    <w:p>
      <w:pPr>
        <w:spacing w:line="360" w:lineRule="auto"/>
        <w:ind w:left="660" w:leftChars="300" w:right="590" w:rightChars="268" w:firstLine="480" w:firstLineChars="200"/>
        <w:rPr>
          <w:rFonts w:hint="eastAsia" w:asciiTheme="minorEastAsia" w:hAnsiTheme="minorEastAsia" w:eastAsiaTheme="minorEastAsia" w:cstheme="minorEastAsia"/>
          <w:color w:val="000000" w:themeColor="text1"/>
          <w:sz w:val="24"/>
          <w:szCs w:val="24"/>
          <w:highlight w:val="none"/>
          <w:lang w:val="en-US" w:eastAsia="en-US"/>
        </w:rPr>
      </w:pPr>
      <w:r>
        <w:rPr>
          <w:rFonts w:hint="eastAsia" w:asciiTheme="minorEastAsia" w:hAnsiTheme="minorEastAsia" w:eastAsiaTheme="minorEastAsia" w:cstheme="minorEastAsia"/>
          <w:color w:val="000000" w:themeColor="text1"/>
          <w:sz w:val="24"/>
          <w:szCs w:val="24"/>
          <w:highlight w:val="none"/>
          <w:lang w:val="en-US" w:eastAsia="en-US"/>
        </w:rPr>
        <w:t xml:space="preserve"> </w:t>
      </w:r>
      <w:r>
        <w:rPr>
          <w:rFonts w:hint="eastAsia" w:asciiTheme="minorEastAsia" w:hAnsiTheme="minorEastAsia" w:eastAsiaTheme="minorEastAsia" w:cstheme="minorEastAsia"/>
          <w:color w:val="000000" w:themeColor="text1"/>
          <w:sz w:val="24"/>
          <w:szCs w:val="24"/>
          <w:highlight w:val="none"/>
          <w:lang w:val="en-US" w:eastAsia="zh-CN"/>
        </w:rPr>
        <w:t>1.</w:t>
      </w:r>
      <w:r>
        <w:rPr>
          <w:rFonts w:hint="eastAsia" w:asciiTheme="minorEastAsia" w:hAnsiTheme="minorEastAsia" w:eastAsiaTheme="minorEastAsia" w:cstheme="minorEastAsia"/>
          <w:color w:val="000000" w:themeColor="text1"/>
          <w:sz w:val="24"/>
          <w:szCs w:val="24"/>
          <w:highlight w:val="none"/>
          <w:u w:val="single"/>
          <w:lang w:val="en-US" w:eastAsia="en-US"/>
        </w:rPr>
        <w:t xml:space="preserve">（标的名称 ） </w:t>
      </w:r>
      <w:r>
        <w:rPr>
          <w:rFonts w:hint="eastAsia" w:asciiTheme="minorEastAsia" w:hAnsiTheme="minorEastAsia" w:eastAsiaTheme="minorEastAsia" w:cstheme="minorEastAsia"/>
          <w:color w:val="000000" w:themeColor="text1"/>
          <w:sz w:val="24"/>
          <w:szCs w:val="24"/>
          <w:highlight w:val="none"/>
          <w:lang w:val="en-US" w:eastAsia="en-US"/>
        </w:rPr>
        <w:t>， 属于</w:t>
      </w:r>
      <w:r>
        <w:rPr>
          <w:rFonts w:hint="eastAsia" w:asciiTheme="minorEastAsia" w:hAnsiTheme="minorEastAsia" w:eastAsiaTheme="minorEastAsia" w:cstheme="minorEastAsia"/>
          <w:color w:val="000000" w:themeColor="text1"/>
          <w:sz w:val="24"/>
          <w:szCs w:val="24"/>
          <w:highlight w:val="none"/>
          <w:u w:val="single"/>
          <w:lang w:val="en-US" w:eastAsia="en-US"/>
        </w:rPr>
        <w:t xml:space="preserve"> （采购文件中明确的所属行业 ） </w:t>
      </w:r>
      <w:r>
        <w:rPr>
          <w:rFonts w:hint="eastAsia" w:asciiTheme="minorEastAsia" w:hAnsiTheme="minorEastAsia" w:eastAsiaTheme="minorEastAsia" w:cstheme="minorEastAsia"/>
          <w:color w:val="000000" w:themeColor="text1"/>
          <w:sz w:val="24"/>
          <w:szCs w:val="24"/>
          <w:highlight w:val="none"/>
          <w:lang w:val="en-US" w:eastAsia="en-US"/>
        </w:rPr>
        <w:t>行业；制造商为</w:t>
      </w:r>
      <w:r>
        <w:rPr>
          <w:rFonts w:hint="eastAsia" w:asciiTheme="minorEastAsia" w:hAnsiTheme="minorEastAsia" w:eastAsiaTheme="minorEastAsia" w:cstheme="minorEastAsia"/>
          <w:color w:val="000000" w:themeColor="text1"/>
          <w:sz w:val="24"/>
          <w:szCs w:val="24"/>
          <w:highlight w:val="none"/>
          <w:u w:val="single"/>
          <w:lang w:val="en-US" w:eastAsia="en-US"/>
        </w:rPr>
        <w:t>（企业名称）</w:t>
      </w:r>
      <w:r>
        <w:rPr>
          <w:rFonts w:hint="eastAsia" w:asciiTheme="minorEastAsia" w:hAnsiTheme="minorEastAsia" w:eastAsiaTheme="minorEastAsia" w:cstheme="minorEastAsia"/>
          <w:color w:val="000000" w:themeColor="text1"/>
          <w:sz w:val="24"/>
          <w:szCs w:val="24"/>
          <w:highlight w:val="none"/>
          <w:lang w:val="en-US" w:eastAsia="en-US"/>
        </w:rPr>
        <w:t>，从业人员</w:t>
      </w:r>
      <w:r>
        <w:rPr>
          <w:rFonts w:hint="eastAsia" w:asciiTheme="minorEastAsia" w:hAnsiTheme="minorEastAsia" w:eastAsiaTheme="minorEastAsia" w:cstheme="minorEastAsia"/>
          <w:color w:val="000000" w:themeColor="text1"/>
          <w:sz w:val="24"/>
          <w:szCs w:val="24"/>
          <w:highlight w:val="none"/>
          <w:u w:val="single"/>
          <w:lang w:val="en-US" w:eastAsia="en-US"/>
        </w:rPr>
        <w:t xml:space="preserve"> </w:t>
      </w:r>
      <w:r>
        <w:rPr>
          <w:rFonts w:hint="eastAsia" w:asciiTheme="minorEastAsia" w:hAnsiTheme="minorEastAsia" w:eastAsiaTheme="minorEastAsia" w:cstheme="minorEastAsia"/>
          <w:color w:val="000000" w:themeColor="text1"/>
          <w:sz w:val="24"/>
          <w:szCs w:val="24"/>
          <w:highlight w:val="none"/>
          <w:u w:val="single"/>
          <w:lang w:val="en-US" w:eastAsia="en-US"/>
        </w:rPr>
        <w:tab/>
      </w:r>
      <w:r>
        <w:rPr>
          <w:rFonts w:hint="eastAsia" w:asciiTheme="minorEastAsia" w:hAnsiTheme="minorEastAsia" w:eastAsiaTheme="minorEastAsia" w:cstheme="minorEastAsia"/>
          <w:color w:val="000000" w:themeColor="text1"/>
          <w:sz w:val="24"/>
          <w:szCs w:val="24"/>
          <w:highlight w:val="none"/>
          <w:lang w:val="en-US" w:eastAsia="en-US"/>
        </w:rPr>
        <w:t>人，营业收入为</w:t>
      </w:r>
      <w:r>
        <w:rPr>
          <w:rFonts w:hint="eastAsia" w:asciiTheme="minorEastAsia" w:hAnsiTheme="minorEastAsia" w:eastAsiaTheme="minorEastAsia" w:cstheme="minorEastAsia"/>
          <w:color w:val="000000" w:themeColor="text1"/>
          <w:sz w:val="24"/>
          <w:szCs w:val="24"/>
          <w:highlight w:val="none"/>
          <w:u w:val="single"/>
          <w:lang w:val="en-US" w:eastAsia="en-US"/>
        </w:rPr>
        <w:t xml:space="preserve"> </w:t>
      </w:r>
      <w:r>
        <w:rPr>
          <w:rFonts w:hint="eastAsia" w:asciiTheme="minorEastAsia" w:hAnsiTheme="minorEastAsia" w:eastAsiaTheme="minorEastAsia" w:cstheme="minorEastAsia"/>
          <w:color w:val="000000" w:themeColor="text1"/>
          <w:sz w:val="24"/>
          <w:szCs w:val="24"/>
          <w:highlight w:val="none"/>
          <w:u w:val="single"/>
          <w:lang w:val="en-US" w:eastAsia="en-US"/>
        </w:rPr>
        <w:tab/>
      </w:r>
      <w:r>
        <w:rPr>
          <w:rFonts w:hint="eastAsia" w:asciiTheme="minorEastAsia" w:hAnsiTheme="minorEastAsia" w:eastAsiaTheme="minorEastAsia" w:cstheme="minorEastAsia"/>
          <w:color w:val="000000" w:themeColor="text1"/>
          <w:sz w:val="24"/>
          <w:szCs w:val="24"/>
          <w:highlight w:val="none"/>
          <w:lang w:val="en-US" w:eastAsia="en-US"/>
        </w:rPr>
        <w:t>万元，资产总额为</w:t>
      </w:r>
      <w:r>
        <w:rPr>
          <w:rFonts w:hint="eastAsia" w:asciiTheme="minorEastAsia" w:hAnsiTheme="minorEastAsia" w:eastAsiaTheme="minorEastAsia" w:cstheme="minorEastAsia"/>
          <w:color w:val="000000" w:themeColor="text1"/>
          <w:sz w:val="24"/>
          <w:szCs w:val="24"/>
          <w:highlight w:val="none"/>
          <w:u w:val="single"/>
          <w:lang w:val="en-US" w:eastAsia="en-US"/>
        </w:rPr>
        <w:t xml:space="preserve"> </w:t>
      </w:r>
      <w:r>
        <w:rPr>
          <w:rFonts w:hint="eastAsia" w:asciiTheme="minorEastAsia" w:hAnsiTheme="minorEastAsia" w:eastAsiaTheme="minorEastAsia" w:cstheme="minorEastAsia"/>
          <w:color w:val="000000" w:themeColor="text1"/>
          <w:sz w:val="24"/>
          <w:szCs w:val="24"/>
          <w:highlight w:val="none"/>
          <w:u w:val="single"/>
          <w:lang w:val="en-US" w:eastAsia="en-US"/>
        </w:rPr>
        <w:tab/>
      </w:r>
      <w:r>
        <w:rPr>
          <w:rFonts w:hint="eastAsia" w:asciiTheme="minorEastAsia" w:hAnsiTheme="minorEastAsia" w:eastAsiaTheme="minorEastAsia" w:cstheme="minorEastAsia"/>
          <w:color w:val="000000" w:themeColor="text1"/>
          <w:sz w:val="24"/>
          <w:szCs w:val="24"/>
          <w:highlight w:val="none"/>
          <w:lang w:val="en-US" w:eastAsia="en-US"/>
        </w:rPr>
        <w:t>万元</w:t>
      </w:r>
      <w:r>
        <w:rPr>
          <w:rFonts w:hint="eastAsia" w:asciiTheme="minorEastAsia" w:hAnsiTheme="minorEastAsia" w:eastAsiaTheme="minorEastAsia" w:cstheme="minorEastAsia"/>
          <w:color w:val="000000" w:themeColor="text1"/>
          <w:sz w:val="24"/>
          <w:szCs w:val="24"/>
          <w:highlight w:val="none"/>
          <w:vertAlign w:val="superscript"/>
          <w:lang w:val="en-US" w:eastAsia="en-US"/>
        </w:rPr>
        <w:fldChar w:fldCharType="begin"/>
      </w:r>
      <w:r>
        <w:rPr>
          <w:rFonts w:hint="eastAsia" w:asciiTheme="minorEastAsia" w:hAnsiTheme="minorEastAsia" w:eastAsiaTheme="minorEastAsia" w:cstheme="minorEastAsia"/>
          <w:color w:val="000000" w:themeColor="text1"/>
          <w:sz w:val="24"/>
          <w:szCs w:val="24"/>
          <w:highlight w:val="none"/>
          <w:vertAlign w:val="superscript"/>
          <w:lang w:val="en-US" w:eastAsia="en-US"/>
        </w:rPr>
        <w:instrText xml:space="preserve"> HYPERLINK \l "_bookmark0" </w:instrText>
      </w:r>
      <w:r>
        <w:rPr>
          <w:rFonts w:hint="eastAsia" w:asciiTheme="minorEastAsia" w:hAnsiTheme="minorEastAsia" w:eastAsiaTheme="minorEastAsia" w:cstheme="minorEastAsia"/>
          <w:color w:val="000000" w:themeColor="text1"/>
          <w:sz w:val="24"/>
          <w:szCs w:val="24"/>
          <w:highlight w:val="none"/>
          <w:vertAlign w:val="superscript"/>
          <w:lang w:val="en-US" w:eastAsia="en-US"/>
        </w:rPr>
        <w:fldChar w:fldCharType="separate"/>
      </w:r>
      <w:r>
        <w:rPr>
          <w:rFonts w:hint="eastAsia" w:asciiTheme="minorEastAsia" w:hAnsiTheme="minorEastAsia" w:eastAsiaTheme="minorEastAsia" w:cstheme="minorEastAsia"/>
          <w:color w:val="000000" w:themeColor="text1"/>
          <w:sz w:val="24"/>
          <w:szCs w:val="24"/>
          <w:highlight w:val="none"/>
          <w:vertAlign w:val="superscript"/>
          <w:lang w:val="en-US" w:eastAsia="en-US"/>
        </w:rPr>
        <w:t>1</w:t>
      </w:r>
      <w:r>
        <w:rPr>
          <w:rFonts w:hint="eastAsia" w:asciiTheme="minorEastAsia" w:hAnsiTheme="minorEastAsia" w:eastAsiaTheme="minorEastAsia" w:cstheme="minorEastAsia"/>
          <w:color w:val="000000" w:themeColor="text1"/>
          <w:sz w:val="24"/>
          <w:szCs w:val="24"/>
          <w:highlight w:val="none"/>
          <w:vertAlign w:val="superscript"/>
          <w:lang w:val="en-US" w:eastAsia="en-US"/>
        </w:rPr>
        <w:fldChar w:fldCharType="end"/>
      </w:r>
      <w:r>
        <w:rPr>
          <w:rFonts w:hint="eastAsia" w:asciiTheme="minorEastAsia" w:hAnsiTheme="minorEastAsia" w:eastAsiaTheme="minorEastAsia" w:cstheme="minorEastAsia"/>
          <w:color w:val="000000" w:themeColor="text1"/>
          <w:sz w:val="24"/>
          <w:szCs w:val="24"/>
          <w:highlight w:val="none"/>
          <w:lang w:val="en-US" w:eastAsia="en-US"/>
        </w:rPr>
        <w:t>，属于</w:t>
      </w:r>
      <w:r>
        <w:rPr>
          <w:rFonts w:hint="eastAsia" w:asciiTheme="minorEastAsia" w:hAnsiTheme="minorEastAsia" w:eastAsiaTheme="minorEastAsia" w:cstheme="minorEastAsia"/>
          <w:color w:val="000000" w:themeColor="text1"/>
          <w:sz w:val="24"/>
          <w:szCs w:val="24"/>
          <w:highlight w:val="none"/>
          <w:u w:val="single"/>
          <w:lang w:val="en-US" w:eastAsia="en-US"/>
        </w:rPr>
        <w:t>（中型企业、小型企业、微型企业）</w:t>
      </w:r>
      <w:r>
        <w:rPr>
          <w:rFonts w:hint="eastAsia" w:asciiTheme="minorEastAsia" w:hAnsiTheme="minorEastAsia" w:eastAsiaTheme="minorEastAsia" w:cstheme="minorEastAsia"/>
          <w:color w:val="000000" w:themeColor="text1"/>
          <w:sz w:val="24"/>
          <w:szCs w:val="24"/>
          <w:highlight w:val="none"/>
          <w:lang w:val="en-US" w:eastAsia="en-US"/>
        </w:rPr>
        <w:t>；</w:t>
      </w:r>
    </w:p>
    <w:p>
      <w:pPr>
        <w:spacing w:line="360" w:lineRule="auto"/>
        <w:ind w:left="660" w:leftChars="300" w:right="590" w:rightChars="268" w:firstLine="480" w:firstLineChars="200"/>
        <w:rPr>
          <w:rFonts w:hint="eastAsia" w:asciiTheme="minorEastAsia" w:hAnsiTheme="minorEastAsia" w:eastAsiaTheme="minorEastAsia" w:cstheme="minorEastAsia"/>
          <w:color w:val="000000" w:themeColor="text1"/>
          <w:sz w:val="24"/>
          <w:szCs w:val="24"/>
          <w:highlight w:val="none"/>
          <w:lang w:val="en-US" w:eastAsia="en-US"/>
        </w:rPr>
      </w:pPr>
      <w:r>
        <w:rPr>
          <w:rFonts w:hint="eastAsia" w:asciiTheme="minorEastAsia" w:hAnsiTheme="minorEastAsia" w:eastAsiaTheme="minorEastAsia" w:cstheme="minorEastAsia"/>
          <w:color w:val="000000" w:themeColor="text1"/>
          <w:sz w:val="24"/>
          <w:szCs w:val="24"/>
          <w:highlight w:val="none"/>
          <w:lang w:val="en-US" w:eastAsia="en-US"/>
        </w:rPr>
        <w:t xml:space="preserve"> </w:t>
      </w:r>
      <w:r>
        <w:rPr>
          <w:rFonts w:hint="eastAsia" w:asciiTheme="minorEastAsia" w:hAnsiTheme="minorEastAsia" w:eastAsiaTheme="minorEastAsia" w:cstheme="minorEastAsia"/>
          <w:color w:val="000000" w:themeColor="text1"/>
          <w:sz w:val="24"/>
          <w:szCs w:val="24"/>
          <w:highlight w:val="none"/>
          <w:lang w:val="en-US" w:eastAsia="zh-CN"/>
        </w:rPr>
        <w:t>2.</w:t>
      </w:r>
      <w:r>
        <w:rPr>
          <w:rFonts w:hint="eastAsia" w:asciiTheme="minorEastAsia" w:hAnsiTheme="minorEastAsia" w:eastAsiaTheme="minorEastAsia" w:cstheme="minorEastAsia"/>
          <w:color w:val="000000" w:themeColor="text1"/>
          <w:sz w:val="24"/>
          <w:szCs w:val="24"/>
          <w:highlight w:val="none"/>
          <w:u w:val="single"/>
          <w:lang w:val="en-US" w:eastAsia="en-US"/>
        </w:rPr>
        <w:t xml:space="preserve">（标的名称 ） </w:t>
      </w:r>
      <w:r>
        <w:rPr>
          <w:rFonts w:hint="eastAsia" w:asciiTheme="minorEastAsia" w:hAnsiTheme="minorEastAsia" w:eastAsiaTheme="minorEastAsia" w:cstheme="minorEastAsia"/>
          <w:color w:val="000000" w:themeColor="text1"/>
          <w:sz w:val="24"/>
          <w:szCs w:val="24"/>
          <w:highlight w:val="none"/>
          <w:lang w:val="en-US" w:eastAsia="en-US"/>
        </w:rPr>
        <w:t>， 属于</w:t>
      </w:r>
      <w:r>
        <w:rPr>
          <w:rFonts w:hint="eastAsia" w:asciiTheme="minorEastAsia" w:hAnsiTheme="minorEastAsia" w:eastAsiaTheme="minorEastAsia" w:cstheme="minorEastAsia"/>
          <w:color w:val="000000" w:themeColor="text1"/>
          <w:sz w:val="24"/>
          <w:szCs w:val="24"/>
          <w:highlight w:val="none"/>
          <w:u w:val="single"/>
          <w:lang w:val="en-US" w:eastAsia="en-US"/>
        </w:rPr>
        <w:t xml:space="preserve"> （采购文件中明确的所属行业） </w:t>
      </w:r>
      <w:r>
        <w:rPr>
          <w:rFonts w:hint="eastAsia" w:asciiTheme="minorEastAsia" w:hAnsiTheme="minorEastAsia" w:eastAsiaTheme="minorEastAsia" w:cstheme="minorEastAsia"/>
          <w:color w:val="000000" w:themeColor="text1"/>
          <w:sz w:val="24"/>
          <w:szCs w:val="24"/>
          <w:highlight w:val="none"/>
          <w:lang w:val="en-US" w:eastAsia="en-US"/>
        </w:rPr>
        <w:t>行业；制造商为</w:t>
      </w:r>
      <w:r>
        <w:rPr>
          <w:rFonts w:hint="eastAsia" w:asciiTheme="minorEastAsia" w:hAnsiTheme="minorEastAsia" w:eastAsiaTheme="minorEastAsia" w:cstheme="minorEastAsia"/>
          <w:color w:val="000000" w:themeColor="text1"/>
          <w:sz w:val="24"/>
          <w:szCs w:val="24"/>
          <w:highlight w:val="none"/>
          <w:u w:val="single"/>
          <w:lang w:val="en-US" w:eastAsia="en-US"/>
        </w:rPr>
        <w:t>（企业名称）</w:t>
      </w:r>
      <w:r>
        <w:rPr>
          <w:rFonts w:hint="eastAsia" w:asciiTheme="minorEastAsia" w:hAnsiTheme="minorEastAsia" w:eastAsiaTheme="minorEastAsia" w:cstheme="minorEastAsia"/>
          <w:color w:val="000000" w:themeColor="text1"/>
          <w:sz w:val="24"/>
          <w:szCs w:val="24"/>
          <w:highlight w:val="none"/>
          <w:lang w:val="en-US" w:eastAsia="en-US"/>
        </w:rPr>
        <w:t>，从业人员</w:t>
      </w:r>
      <w:r>
        <w:rPr>
          <w:rFonts w:hint="eastAsia" w:asciiTheme="minorEastAsia" w:hAnsiTheme="minorEastAsia" w:eastAsiaTheme="minorEastAsia" w:cstheme="minorEastAsia"/>
          <w:color w:val="000000" w:themeColor="text1"/>
          <w:sz w:val="24"/>
          <w:szCs w:val="24"/>
          <w:highlight w:val="none"/>
          <w:u w:val="single"/>
          <w:lang w:val="en-US" w:eastAsia="en-US"/>
        </w:rPr>
        <w:t xml:space="preserve"> </w:t>
      </w:r>
      <w:r>
        <w:rPr>
          <w:rFonts w:hint="eastAsia" w:asciiTheme="minorEastAsia" w:hAnsiTheme="minorEastAsia" w:eastAsiaTheme="minorEastAsia" w:cstheme="minorEastAsia"/>
          <w:color w:val="000000" w:themeColor="text1"/>
          <w:sz w:val="24"/>
          <w:szCs w:val="24"/>
          <w:highlight w:val="none"/>
          <w:u w:val="single"/>
          <w:lang w:val="en-US" w:eastAsia="en-US"/>
        </w:rPr>
        <w:tab/>
      </w:r>
      <w:r>
        <w:rPr>
          <w:rFonts w:hint="eastAsia" w:asciiTheme="minorEastAsia" w:hAnsiTheme="minorEastAsia" w:eastAsiaTheme="minorEastAsia" w:cstheme="minorEastAsia"/>
          <w:color w:val="000000" w:themeColor="text1"/>
          <w:sz w:val="24"/>
          <w:szCs w:val="24"/>
          <w:highlight w:val="none"/>
          <w:lang w:val="en-US" w:eastAsia="en-US"/>
        </w:rPr>
        <w:t>人，营业收入为</w:t>
      </w:r>
      <w:r>
        <w:rPr>
          <w:rFonts w:hint="eastAsia" w:asciiTheme="minorEastAsia" w:hAnsiTheme="minorEastAsia" w:eastAsiaTheme="minorEastAsia" w:cstheme="minorEastAsia"/>
          <w:color w:val="000000" w:themeColor="text1"/>
          <w:sz w:val="24"/>
          <w:szCs w:val="24"/>
          <w:highlight w:val="none"/>
          <w:u w:val="single"/>
          <w:lang w:val="en-US" w:eastAsia="en-US"/>
        </w:rPr>
        <w:t xml:space="preserve"> </w:t>
      </w:r>
      <w:r>
        <w:rPr>
          <w:rFonts w:hint="eastAsia" w:asciiTheme="minorEastAsia" w:hAnsiTheme="minorEastAsia" w:eastAsiaTheme="minorEastAsia" w:cstheme="minorEastAsia"/>
          <w:color w:val="000000" w:themeColor="text1"/>
          <w:sz w:val="24"/>
          <w:szCs w:val="24"/>
          <w:highlight w:val="none"/>
          <w:u w:val="single"/>
          <w:lang w:val="en-US" w:eastAsia="en-US"/>
        </w:rPr>
        <w:tab/>
      </w:r>
      <w:r>
        <w:rPr>
          <w:rFonts w:hint="eastAsia" w:asciiTheme="minorEastAsia" w:hAnsiTheme="minorEastAsia" w:eastAsiaTheme="minorEastAsia" w:cstheme="minorEastAsia"/>
          <w:color w:val="000000" w:themeColor="text1"/>
          <w:sz w:val="24"/>
          <w:szCs w:val="24"/>
          <w:highlight w:val="none"/>
          <w:lang w:val="en-US" w:eastAsia="en-US"/>
        </w:rPr>
        <w:t>万元，资产总额为</w:t>
      </w:r>
      <w:r>
        <w:rPr>
          <w:rFonts w:hint="eastAsia" w:asciiTheme="minorEastAsia" w:hAnsiTheme="minorEastAsia" w:eastAsiaTheme="minorEastAsia" w:cstheme="minorEastAsia"/>
          <w:color w:val="000000" w:themeColor="text1"/>
          <w:sz w:val="24"/>
          <w:szCs w:val="24"/>
          <w:highlight w:val="none"/>
          <w:u w:val="single"/>
          <w:lang w:val="en-US" w:eastAsia="en-US"/>
        </w:rPr>
        <w:t xml:space="preserve"> </w:t>
      </w:r>
      <w:r>
        <w:rPr>
          <w:rFonts w:hint="eastAsia" w:asciiTheme="minorEastAsia" w:hAnsiTheme="minorEastAsia" w:eastAsiaTheme="minorEastAsia" w:cstheme="minorEastAsia"/>
          <w:color w:val="000000" w:themeColor="text1"/>
          <w:sz w:val="24"/>
          <w:szCs w:val="24"/>
          <w:highlight w:val="none"/>
          <w:u w:val="single"/>
          <w:lang w:val="en-US" w:eastAsia="en-US"/>
        </w:rPr>
        <w:tab/>
      </w:r>
      <w:r>
        <w:rPr>
          <w:rFonts w:hint="eastAsia" w:asciiTheme="minorEastAsia" w:hAnsiTheme="minorEastAsia" w:eastAsiaTheme="minorEastAsia" w:cstheme="minorEastAsia"/>
          <w:color w:val="000000" w:themeColor="text1"/>
          <w:sz w:val="24"/>
          <w:szCs w:val="24"/>
          <w:highlight w:val="none"/>
          <w:lang w:val="en-US" w:eastAsia="en-US"/>
        </w:rPr>
        <w:t>万元</w:t>
      </w:r>
      <w:r>
        <w:rPr>
          <w:rFonts w:hint="eastAsia" w:asciiTheme="minorEastAsia" w:hAnsiTheme="minorEastAsia" w:eastAsiaTheme="minorEastAsia" w:cstheme="minorEastAsia"/>
          <w:color w:val="000000" w:themeColor="text1"/>
          <w:sz w:val="24"/>
          <w:szCs w:val="24"/>
          <w:highlight w:val="none"/>
          <w:vertAlign w:val="superscript"/>
          <w:lang w:val="en-US" w:eastAsia="zh-CN"/>
        </w:rPr>
        <w:t>1</w:t>
      </w:r>
      <w:r>
        <w:rPr>
          <w:rFonts w:hint="eastAsia" w:asciiTheme="minorEastAsia" w:hAnsiTheme="minorEastAsia" w:eastAsiaTheme="minorEastAsia" w:cstheme="minorEastAsia"/>
          <w:color w:val="000000" w:themeColor="text1"/>
          <w:sz w:val="24"/>
          <w:szCs w:val="24"/>
          <w:highlight w:val="none"/>
          <w:lang w:val="en-US" w:eastAsia="en-US"/>
        </w:rPr>
        <w:t>，属于</w:t>
      </w:r>
      <w:r>
        <w:rPr>
          <w:rFonts w:hint="eastAsia" w:asciiTheme="minorEastAsia" w:hAnsiTheme="minorEastAsia" w:eastAsiaTheme="minorEastAsia" w:cstheme="minorEastAsia"/>
          <w:color w:val="000000" w:themeColor="text1"/>
          <w:sz w:val="24"/>
          <w:szCs w:val="24"/>
          <w:highlight w:val="none"/>
          <w:u w:val="single"/>
          <w:lang w:val="en-US" w:eastAsia="en-US"/>
        </w:rPr>
        <w:t>（中型企业、小型企业、微型企业）</w:t>
      </w:r>
      <w:r>
        <w:rPr>
          <w:rFonts w:hint="eastAsia" w:asciiTheme="minorEastAsia" w:hAnsiTheme="minorEastAsia" w:eastAsiaTheme="minorEastAsia" w:cstheme="minorEastAsia"/>
          <w:color w:val="000000" w:themeColor="text1"/>
          <w:sz w:val="24"/>
          <w:szCs w:val="24"/>
          <w:highlight w:val="none"/>
          <w:lang w:val="en-US" w:eastAsia="en-US"/>
        </w:rPr>
        <w:t>；</w:t>
      </w:r>
    </w:p>
    <w:p>
      <w:pPr>
        <w:spacing w:line="360" w:lineRule="auto"/>
        <w:ind w:left="660" w:leftChars="300" w:right="590" w:rightChars="268" w:firstLine="480" w:firstLineChars="200"/>
        <w:rPr>
          <w:rFonts w:hint="eastAsia" w:asciiTheme="minorEastAsia" w:hAnsiTheme="minorEastAsia" w:eastAsiaTheme="minorEastAsia" w:cstheme="minorEastAsia"/>
          <w:color w:val="000000" w:themeColor="text1"/>
          <w:sz w:val="24"/>
          <w:szCs w:val="24"/>
          <w:highlight w:val="none"/>
          <w:lang w:val="en-US" w:eastAsia="en-US"/>
        </w:rPr>
      </w:pPr>
      <w:r>
        <w:rPr>
          <w:rFonts w:hint="eastAsia" w:asciiTheme="minorEastAsia" w:hAnsiTheme="minorEastAsia" w:eastAsiaTheme="minorEastAsia" w:cstheme="minorEastAsia"/>
          <w:color w:val="000000" w:themeColor="text1"/>
          <w:sz w:val="24"/>
          <w:szCs w:val="24"/>
          <w:highlight w:val="none"/>
          <w:lang w:val="en-US" w:eastAsia="en-US"/>
        </w:rPr>
        <w:t>……</w:t>
      </w:r>
    </w:p>
    <w:p>
      <w:pPr>
        <w:spacing w:line="360" w:lineRule="auto"/>
        <w:ind w:left="660" w:leftChars="300" w:right="590" w:rightChars="268" w:firstLine="480" w:firstLineChars="200"/>
        <w:rPr>
          <w:rFonts w:hint="eastAsia" w:asciiTheme="minorEastAsia" w:hAnsiTheme="minorEastAsia" w:eastAsiaTheme="minorEastAsia" w:cstheme="minorEastAsia"/>
          <w:color w:val="000000" w:themeColor="text1"/>
          <w:sz w:val="24"/>
          <w:szCs w:val="24"/>
          <w:highlight w:val="none"/>
          <w:lang w:val="en-US" w:eastAsia="en-US"/>
        </w:rPr>
      </w:pPr>
      <w:r>
        <w:rPr>
          <w:rFonts w:hint="eastAsia" w:asciiTheme="minorEastAsia" w:hAnsiTheme="minorEastAsia" w:eastAsiaTheme="minorEastAsia" w:cstheme="minorEastAsia"/>
          <w:color w:val="000000" w:themeColor="text1"/>
          <w:sz w:val="24"/>
          <w:szCs w:val="24"/>
          <w:highlight w:val="none"/>
          <w:lang w:val="en-US" w:eastAsia="en-US"/>
        </w:rPr>
        <w:t>以上企业，不属于大企业的分支机构，不存在控股股东为大企业的情形，也不存在与大企业的负责人为同一人的情形。</w:t>
      </w:r>
    </w:p>
    <w:p>
      <w:pPr>
        <w:spacing w:line="360" w:lineRule="auto"/>
        <w:ind w:left="660" w:leftChars="300" w:right="590" w:rightChars="268" w:firstLine="480" w:firstLineChars="200"/>
        <w:rPr>
          <w:rFonts w:hint="eastAsia" w:asciiTheme="minorEastAsia" w:hAnsiTheme="minorEastAsia" w:eastAsiaTheme="minorEastAsia" w:cstheme="minorEastAsia"/>
          <w:color w:val="000000" w:themeColor="text1"/>
          <w:sz w:val="24"/>
          <w:szCs w:val="24"/>
          <w:highlight w:val="none"/>
          <w:lang w:val="en-US" w:eastAsia="en-US"/>
        </w:rPr>
      </w:pPr>
      <w:r>
        <w:rPr>
          <w:rFonts w:hint="eastAsia" w:asciiTheme="minorEastAsia" w:hAnsiTheme="minorEastAsia" w:eastAsiaTheme="minorEastAsia" w:cstheme="minorEastAsia"/>
          <w:color w:val="000000" w:themeColor="text1"/>
          <w:sz w:val="24"/>
          <w:szCs w:val="24"/>
          <w:highlight w:val="none"/>
          <w:lang w:val="en-US" w:eastAsia="en-US"/>
        </w:rPr>
        <w:t>本企业对上述声明内容的真实性负责。如有虚假，将依 法承担相应责任。</w:t>
      </w:r>
    </w:p>
    <w:p>
      <w:pPr>
        <w:keepNext w:val="0"/>
        <w:keepLines w:val="0"/>
        <w:pageBreakBefore w:val="0"/>
        <w:widowControl w:val="0"/>
        <w:kinsoku/>
        <w:wordWrap/>
        <w:overflowPunct/>
        <w:topLinePunct w:val="0"/>
        <w:autoSpaceDE w:val="0"/>
        <w:autoSpaceDN w:val="0"/>
        <w:bidi w:val="0"/>
        <w:adjustRightInd w:val="0"/>
        <w:snapToGrid/>
        <w:spacing w:before="0" w:beforeLines="100" w:after="0" w:afterLines="100" w:line="360" w:lineRule="auto"/>
        <w:ind w:left="3520" w:leftChars="1600" w:right="590" w:rightChars="268" w:firstLine="480" w:firstLineChars="200"/>
        <w:textAlignment w:val="auto"/>
        <w:rPr>
          <w:rFonts w:hint="eastAsia" w:asciiTheme="minorEastAsia" w:hAnsiTheme="minorEastAsia" w:eastAsiaTheme="minorEastAsia" w:cstheme="minorEastAsia"/>
          <w:color w:val="000000" w:themeColor="text1"/>
          <w:sz w:val="24"/>
          <w:szCs w:val="24"/>
          <w:highlight w:val="none"/>
          <w:lang w:val="en-US" w:eastAsia="en-US"/>
        </w:rPr>
      </w:pPr>
      <w:r>
        <w:rPr>
          <w:rFonts w:hint="eastAsia" w:asciiTheme="minorEastAsia" w:hAnsiTheme="minorEastAsia" w:eastAsiaTheme="minorEastAsia" w:cstheme="minorEastAsia"/>
          <w:color w:val="000000" w:themeColor="text1"/>
          <w:sz w:val="24"/>
          <w:szCs w:val="24"/>
          <w:highlight w:val="none"/>
          <w:lang w:val="en-US" w:eastAsia="en-US"/>
        </w:rPr>
        <w:t>企业名称（盖章）：</w:t>
      </w:r>
    </w:p>
    <w:p>
      <w:pPr>
        <w:keepNext w:val="0"/>
        <w:keepLines w:val="0"/>
        <w:pageBreakBefore w:val="0"/>
        <w:widowControl w:val="0"/>
        <w:kinsoku/>
        <w:wordWrap/>
        <w:overflowPunct/>
        <w:topLinePunct w:val="0"/>
        <w:autoSpaceDE w:val="0"/>
        <w:autoSpaceDN w:val="0"/>
        <w:bidi w:val="0"/>
        <w:adjustRightInd w:val="0"/>
        <w:snapToGrid/>
        <w:spacing w:before="0" w:beforeLines="100" w:after="0" w:afterLines="100" w:line="360" w:lineRule="auto"/>
        <w:ind w:left="3520" w:leftChars="1600" w:right="590" w:rightChars="268" w:firstLine="480" w:firstLineChars="200"/>
        <w:textAlignment w:val="auto"/>
        <w:rPr>
          <w:rFonts w:hint="eastAsia" w:asciiTheme="minorEastAsia" w:hAnsiTheme="minorEastAsia" w:eastAsiaTheme="minorEastAsia" w:cstheme="minorEastAsia"/>
          <w:color w:val="000000" w:themeColor="text1"/>
          <w:sz w:val="24"/>
          <w:szCs w:val="24"/>
          <w:highlight w:val="none"/>
          <w:lang w:val="en-US" w:eastAsia="en-US"/>
        </w:rPr>
      </w:pPr>
      <w:r>
        <w:rPr>
          <w:rFonts w:hint="eastAsia" w:asciiTheme="minorEastAsia" w:hAnsiTheme="minorEastAsia" w:eastAsiaTheme="minorEastAsia" w:cstheme="minorEastAsia"/>
          <w:color w:val="000000" w:themeColor="text1"/>
          <w:sz w:val="24"/>
          <w:szCs w:val="24"/>
          <w:highlight w:val="none"/>
          <w:lang w:val="en-US" w:eastAsia="en-US"/>
        </w:rPr>
        <w:t>日 期：</w:t>
      </w:r>
    </w:p>
    <w:p>
      <w:pPr>
        <w:pStyle w:val="2"/>
        <w:rPr>
          <w:rFonts w:hint="eastAsia" w:asciiTheme="minorEastAsia" w:hAnsiTheme="minorEastAsia" w:eastAsiaTheme="minorEastAsia" w:cstheme="minorEastAsia"/>
          <w:color w:val="000000" w:themeColor="text1"/>
          <w:sz w:val="24"/>
          <w:szCs w:val="24"/>
          <w:highlight w:val="none"/>
          <w:lang w:val="en-US" w:eastAsia="en-US"/>
        </w:rPr>
      </w:pPr>
    </w:p>
    <w:p>
      <w:pPr>
        <w:rPr>
          <w:rFonts w:hint="eastAsia"/>
          <w:color w:val="000000" w:themeColor="text1"/>
          <w:highlight w:val="none"/>
          <w:lang w:val="en-US" w:eastAsia="en-US"/>
        </w:rPr>
      </w:pPr>
    </w:p>
    <w:p>
      <w:pPr>
        <w:pStyle w:val="8"/>
        <w:kinsoku w:val="0"/>
        <w:overflowPunct w:val="0"/>
        <w:spacing w:before="55" w:beforeLines="0" w:afterLines="0" w:line="360" w:lineRule="auto"/>
        <w:ind w:left="489" w:right="573"/>
        <w:jc w:val="left"/>
        <w:rPr>
          <w:rFonts w:hint="eastAsia" w:asciiTheme="minorEastAsia" w:hAnsiTheme="minorEastAsia" w:eastAsiaTheme="minorEastAsia" w:cstheme="minorEastAsia"/>
          <w:b/>
          <w:color w:val="000000" w:themeColor="text1"/>
          <w:sz w:val="28"/>
          <w:szCs w:val="28"/>
          <w:highlight w:val="none"/>
          <w:u w:val="single"/>
          <w:lang w:val="en-US" w:eastAsia="zh-CN"/>
        </w:rPr>
      </w:pPr>
      <w:bookmarkStart w:id="69" w:name="十一、廉政承诺书"/>
      <w:bookmarkEnd w:id="69"/>
      <w:bookmarkStart w:id="70" w:name="_bookmark24"/>
      <w:bookmarkEnd w:id="70"/>
      <w:r>
        <w:rPr>
          <w:rFonts w:hint="eastAsia" w:asciiTheme="minorEastAsia" w:hAnsiTheme="minorEastAsia" w:eastAsiaTheme="minorEastAsia" w:cstheme="minorEastAsia"/>
          <w:b/>
          <w:color w:val="000000" w:themeColor="text1"/>
          <w:sz w:val="28"/>
          <w:szCs w:val="28"/>
          <w:highlight w:val="none"/>
          <w:u w:val="single"/>
          <w:vertAlign w:val="superscript"/>
        </w:rPr>
        <w:t>1</w:t>
      </w:r>
      <w:r>
        <w:rPr>
          <w:rFonts w:hint="eastAsia" w:asciiTheme="minorEastAsia" w:hAnsiTheme="minorEastAsia" w:eastAsiaTheme="minorEastAsia" w:cstheme="minorEastAsia"/>
          <w:b/>
          <w:color w:val="000000" w:themeColor="text1"/>
          <w:sz w:val="28"/>
          <w:szCs w:val="28"/>
          <w:highlight w:val="none"/>
          <w:u w:val="single"/>
        </w:rPr>
        <w:t>从业人员、营业收入、资产总额填报上一年度数据，无上一年度数据的新成立企业可不填报</w:t>
      </w:r>
      <w:r>
        <w:rPr>
          <w:rFonts w:hint="eastAsia" w:asciiTheme="minorEastAsia" w:hAnsiTheme="minorEastAsia" w:eastAsiaTheme="minorEastAsia" w:cstheme="minorEastAsia"/>
          <w:b/>
          <w:color w:val="000000" w:themeColor="text1"/>
          <w:sz w:val="28"/>
          <w:szCs w:val="28"/>
          <w:highlight w:val="none"/>
          <w:u w:val="none"/>
          <w:lang w:val="en-US" w:eastAsia="zh-CN"/>
        </w:rPr>
        <w:t>。</w:t>
      </w:r>
    </w:p>
    <w:p>
      <w:pPr>
        <w:rPr>
          <w:rFonts w:hint="eastAsia" w:asciiTheme="minorEastAsia" w:hAnsiTheme="minorEastAsia" w:eastAsiaTheme="minorEastAsia" w:cstheme="minorEastAsia"/>
          <w:b/>
          <w:bCs/>
          <w:color w:val="000000" w:themeColor="text1"/>
          <w:sz w:val="32"/>
          <w:szCs w:val="32"/>
          <w:highlight w:val="none"/>
          <w:u w:val="none"/>
        </w:rPr>
      </w:pPr>
      <w:r>
        <w:rPr>
          <w:rFonts w:hint="eastAsia" w:asciiTheme="minorEastAsia" w:hAnsiTheme="minorEastAsia" w:eastAsiaTheme="minorEastAsia" w:cstheme="minorEastAsia"/>
          <w:b/>
          <w:bCs/>
          <w:color w:val="000000" w:themeColor="text1"/>
          <w:sz w:val="32"/>
          <w:szCs w:val="32"/>
          <w:highlight w:val="none"/>
          <w:u w:val="none"/>
        </w:rPr>
        <w:br w:type="page"/>
      </w:r>
    </w:p>
    <w:p>
      <w:pPr>
        <w:pageBreakBefore w:val="0"/>
        <w:kinsoku/>
        <w:wordWrap/>
        <w:overflowPunct/>
        <w:topLinePunct w:val="0"/>
        <w:autoSpaceDE/>
        <w:autoSpaceDN/>
        <w:bidi w:val="0"/>
        <w:snapToGrid/>
        <w:spacing w:line="440" w:lineRule="exact"/>
        <w:jc w:val="center"/>
        <w:outlineLvl w:val="9"/>
        <w:rPr>
          <w:rFonts w:hint="eastAsia" w:asciiTheme="minorEastAsia" w:hAnsiTheme="minorEastAsia" w:eastAsiaTheme="minorEastAsia" w:cstheme="minorEastAsia"/>
          <w:b/>
          <w:bCs/>
          <w:color w:val="000000" w:themeColor="text1"/>
          <w:sz w:val="32"/>
          <w:szCs w:val="32"/>
          <w:highlight w:val="none"/>
          <w:u w:val="none"/>
        </w:rPr>
      </w:pPr>
      <w:r>
        <w:rPr>
          <w:rFonts w:hint="eastAsia" w:asciiTheme="minorEastAsia" w:hAnsiTheme="minorEastAsia" w:eastAsiaTheme="minorEastAsia" w:cstheme="minorEastAsia"/>
          <w:b/>
          <w:bCs/>
          <w:color w:val="000000" w:themeColor="text1"/>
          <w:sz w:val="32"/>
          <w:szCs w:val="32"/>
          <w:highlight w:val="none"/>
          <w:u w:val="none"/>
        </w:rPr>
        <w:t>（三）残疾人福利性单位声明函</w:t>
      </w:r>
    </w:p>
    <w:bookmarkEnd w:id="67"/>
    <w:bookmarkEnd w:id="68"/>
    <w:p>
      <w:pPr>
        <w:pageBreakBefore w:val="0"/>
        <w:kinsoku/>
        <w:wordWrap/>
        <w:overflowPunct/>
        <w:topLinePunct w:val="0"/>
        <w:autoSpaceDE/>
        <w:autoSpaceDN/>
        <w:bidi w:val="0"/>
        <w:snapToGrid/>
        <w:spacing w:line="440" w:lineRule="exact"/>
        <w:outlineLvl w:val="9"/>
        <w:rPr>
          <w:rFonts w:hint="eastAsia" w:asciiTheme="minorEastAsia" w:hAnsiTheme="minorEastAsia" w:eastAsiaTheme="minorEastAsia" w:cstheme="minorEastAsia"/>
          <w:b/>
          <w:color w:val="000000" w:themeColor="text1"/>
          <w:spacing w:val="6"/>
          <w:sz w:val="30"/>
          <w:szCs w:val="30"/>
          <w:highlight w:val="none"/>
          <w:u w:val="none"/>
        </w:rPr>
      </w:pPr>
    </w:p>
    <w:p>
      <w:pPr>
        <w:pageBreakBefore w:val="0"/>
        <w:kinsoku/>
        <w:wordWrap/>
        <w:overflowPunct/>
        <w:topLinePunct w:val="0"/>
        <w:autoSpaceDE/>
        <w:autoSpaceDN/>
        <w:bidi w:val="0"/>
        <w:snapToGrid/>
        <w:spacing w:line="440" w:lineRule="exact"/>
        <w:ind w:firstLine="504" w:firstLineChars="200"/>
        <w:outlineLvl w:val="9"/>
        <w:rPr>
          <w:rFonts w:hint="eastAsia" w:asciiTheme="minorEastAsia" w:hAnsiTheme="minorEastAsia" w:eastAsiaTheme="minorEastAsia" w:cstheme="minorEastAsia"/>
          <w:color w:val="000000" w:themeColor="text1"/>
          <w:spacing w:val="6"/>
          <w:sz w:val="24"/>
          <w:highlight w:val="none"/>
          <w:u w:val="none"/>
        </w:rPr>
      </w:pPr>
      <w:r>
        <w:rPr>
          <w:rFonts w:hint="eastAsia" w:asciiTheme="minorEastAsia" w:hAnsiTheme="minorEastAsia" w:eastAsiaTheme="minorEastAsia" w:cstheme="minorEastAsia"/>
          <w:color w:val="000000" w:themeColor="text1"/>
          <w:spacing w:val="6"/>
          <w:sz w:val="24"/>
          <w:highlight w:val="none"/>
          <w:u w:val="none"/>
        </w:rPr>
        <w:t>本单位郑重声明，根据《财政部 民政部 中国残疾人联合会关于促进残疾人就业政府采购政策的通知》（财库</w:t>
      </w:r>
      <w:r>
        <w:rPr>
          <w:rFonts w:hint="eastAsia" w:asciiTheme="minorEastAsia" w:hAnsiTheme="minorEastAsia" w:eastAsiaTheme="minorEastAsia" w:cstheme="minorEastAsia"/>
          <w:color w:val="000000" w:themeColor="text1"/>
          <w:sz w:val="24"/>
          <w:highlight w:val="none"/>
          <w:u w:val="none"/>
        </w:rPr>
        <w:t>〔2017〕 141</w:t>
      </w:r>
      <w:r>
        <w:rPr>
          <w:rFonts w:hint="eastAsia" w:asciiTheme="minorEastAsia" w:hAnsiTheme="minorEastAsia" w:eastAsiaTheme="minorEastAsia" w:cstheme="minorEastAsia"/>
          <w:color w:val="000000" w:themeColor="text1"/>
          <w:spacing w:val="6"/>
          <w:sz w:val="24"/>
          <w:highlight w:val="none"/>
          <w:u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ageBreakBefore w:val="0"/>
        <w:kinsoku/>
        <w:wordWrap/>
        <w:overflowPunct/>
        <w:topLinePunct w:val="0"/>
        <w:autoSpaceDE/>
        <w:autoSpaceDN/>
        <w:bidi w:val="0"/>
        <w:snapToGrid/>
        <w:spacing w:line="440" w:lineRule="exact"/>
        <w:ind w:firstLine="504" w:firstLineChars="200"/>
        <w:outlineLvl w:val="9"/>
        <w:rPr>
          <w:rFonts w:hint="eastAsia" w:asciiTheme="minorEastAsia" w:hAnsiTheme="minorEastAsia" w:eastAsiaTheme="minorEastAsia" w:cstheme="minorEastAsia"/>
          <w:color w:val="000000" w:themeColor="text1"/>
          <w:spacing w:val="6"/>
          <w:sz w:val="24"/>
          <w:highlight w:val="none"/>
          <w:u w:val="none"/>
        </w:rPr>
      </w:pPr>
      <w:r>
        <w:rPr>
          <w:rFonts w:hint="eastAsia" w:asciiTheme="minorEastAsia" w:hAnsiTheme="minorEastAsia" w:eastAsiaTheme="minorEastAsia" w:cstheme="minorEastAsia"/>
          <w:color w:val="000000" w:themeColor="text1"/>
          <w:spacing w:val="6"/>
          <w:sz w:val="24"/>
          <w:highlight w:val="none"/>
          <w:u w:val="none"/>
        </w:rPr>
        <w:t>本单位对上述声明的真实性负责。如有虚假，将依法承担相应责任。</w:t>
      </w:r>
    </w:p>
    <w:p>
      <w:pPr>
        <w:pStyle w:val="8"/>
        <w:pageBreakBefore w:val="0"/>
        <w:kinsoku/>
        <w:wordWrap/>
        <w:overflowPunct/>
        <w:topLinePunct w:val="0"/>
        <w:autoSpaceDE/>
        <w:autoSpaceDN/>
        <w:bidi w:val="0"/>
        <w:snapToGrid/>
        <w:spacing w:line="440" w:lineRule="exact"/>
        <w:outlineLvl w:val="9"/>
        <w:rPr>
          <w:rFonts w:hint="eastAsia" w:asciiTheme="minorEastAsia" w:hAnsiTheme="minorEastAsia" w:eastAsiaTheme="minorEastAsia" w:cstheme="minorEastAsia"/>
          <w:color w:val="000000" w:themeColor="text1"/>
          <w:highlight w:val="none"/>
          <w:u w:val="none"/>
        </w:rPr>
      </w:pPr>
    </w:p>
    <w:p>
      <w:pPr>
        <w:keepNext w:val="0"/>
        <w:keepLines w:val="0"/>
        <w:pageBreakBefore w:val="0"/>
        <w:widowControl w:val="0"/>
        <w:kinsoku/>
        <w:wordWrap/>
        <w:overflowPunct/>
        <w:topLinePunct w:val="0"/>
        <w:autoSpaceDE w:val="0"/>
        <w:autoSpaceDN w:val="0"/>
        <w:bidi w:val="0"/>
        <w:adjustRightInd w:val="0"/>
        <w:snapToGrid/>
        <w:spacing w:before="169" w:beforeLines="50" w:after="169" w:afterLines="50" w:line="360" w:lineRule="auto"/>
        <w:ind w:left="3520" w:leftChars="1600" w:right="590" w:rightChars="268" w:firstLine="480" w:firstLineChars="200"/>
        <w:textAlignment w:val="auto"/>
        <w:rPr>
          <w:rFonts w:hint="eastAsia" w:asciiTheme="minorEastAsia" w:hAnsiTheme="minorEastAsia" w:eastAsiaTheme="minorEastAsia" w:cstheme="minorEastAsia"/>
          <w:color w:val="000000" w:themeColor="text1"/>
          <w:sz w:val="24"/>
          <w:szCs w:val="24"/>
          <w:highlight w:val="none"/>
          <w:lang w:val="en-US" w:eastAsia="en-US"/>
        </w:rPr>
      </w:pPr>
      <w:r>
        <w:rPr>
          <w:rFonts w:hint="eastAsia" w:asciiTheme="minorEastAsia" w:hAnsiTheme="minorEastAsia" w:eastAsiaTheme="minorEastAsia" w:cstheme="minorEastAsia"/>
          <w:color w:val="000000" w:themeColor="text1"/>
          <w:sz w:val="24"/>
          <w:szCs w:val="24"/>
          <w:highlight w:val="none"/>
          <w:lang w:val="en-US" w:eastAsia="en-US"/>
        </w:rPr>
        <w:t>企业名称（盖章）：</w:t>
      </w:r>
    </w:p>
    <w:p>
      <w:pPr>
        <w:keepNext w:val="0"/>
        <w:keepLines w:val="0"/>
        <w:pageBreakBefore w:val="0"/>
        <w:widowControl w:val="0"/>
        <w:kinsoku/>
        <w:wordWrap/>
        <w:overflowPunct/>
        <w:topLinePunct w:val="0"/>
        <w:autoSpaceDE w:val="0"/>
        <w:autoSpaceDN w:val="0"/>
        <w:bidi w:val="0"/>
        <w:adjustRightInd w:val="0"/>
        <w:snapToGrid/>
        <w:spacing w:before="169" w:beforeLines="50" w:after="169" w:afterLines="50" w:line="360" w:lineRule="auto"/>
        <w:ind w:left="3520" w:leftChars="1600" w:right="590" w:rightChars="268" w:firstLine="480" w:firstLineChars="200"/>
        <w:textAlignment w:val="auto"/>
        <w:rPr>
          <w:rFonts w:hint="eastAsia" w:asciiTheme="minorEastAsia" w:hAnsiTheme="minorEastAsia" w:eastAsiaTheme="minorEastAsia" w:cstheme="minorEastAsia"/>
          <w:color w:val="000000" w:themeColor="text1"/>
          <w:sz w:val="24"/>
          <w:szCs w:val="24"/>
          <w:highlight w:val="none"/>
          <w:lang w:val="en-US" w:eastAsia="en-US"/>
        </w:rPr>
      </w:pPr>
      <w:r>
        <w:rPr>
          <w:rFonts w:hint="eastAsia" w:asciiTheme="minorEastAsia" w:hAnsiTheme="minorEastAsia" w:eastAsiaTheme="minorEastAsia" w:cstheme="minorEastAsia"/>
          <w:color w:val="000000" w:themeColor="text1"/>
          <w:sz w:val="24"/>
          <w:szCs w:val="24"/>
          <w:highlight w:val="none"/>
          <w:lang w:val="en-US" w:eastAsia="en-US"/>
        </w:rPr>
        <w:t>日 期：</w:t>
      </w:r>
    </w:p>
    <w:p>
      <w:pPr>
        <w:pageBreakBefore w:val="0"/>
        <w:kinsoku/>
        <w:wordWrap/>
        <w:overflowPunct/>
        <w:topLinePunct w:val="0"/>
        <w:autoSpaceDE/>
        <w:autoSpaceDN/>
        <w:bidi w:val="0"/>
        <w:snapToGrid/>
        <w:spacing w:line="440" w:lineRule="exact"/>
        <w:jc w:val="left"/>
        <w:outlineLvl w:val="9"/>
        <w:rPr>
          <w:rFonts w:hint="eastAsia" w:asciiTheme="minorEastAsia" w:hAnsiTheme="minorEastAsia" w:eastAsiaTheme="minorEastAsia" w:cstheme="minorEastAsia"/>
          <w:color w:val="000000" w:themeColor="text1"/>
          <w:spacing w:val="6"/>
          <w:sz w:val="24"/>
          <w:highlight w:val="none"/>
          <w:u w:val="none"/>
        </w:rPr>
      </w:pPr>
    </w:p>
    <w:p>
      <w:pPr>
        <w:pageBreakBefore w:val="0"/>
        <w:kinsoku/>
        <w:wordWrap/>
        <w:overflowPunct/>
        <w:topLinePunct w:val="0"/>
        <w:autoSpaceDE/>
        <w:autoSpaceDN/>
        <w:bidi w:val="0"/>
        <w:snapToGrid/>
        <w:spacing w:line="440" w:lineRule="exact"/>
        <w:jc w:val="center"/>
        <w:outlineLvl w:val="9"/>
        <w:rPr>
          <w:rFonts w:hint="eastAsia" w:asciiTheme="minorEastAsia" w:hAnsiTheme="minorEastAsia" w:eastAsiaTheme="minorEastAsia" w:cstheme="minorEastAsia"/>
          <w:b/>
          <w:bCs/>
          <w:color w:val="000000" w:themeColor="text1"/>
          <w:sz w:val="32"/>
          <w:szCs w:val="32"/>
          <w:highlight w:val="none"/>
          <w:u w:val="none"/>
        </w:rPr>
      </w:pPr>
      <w:r>
        <w:rPr>
          <w:rFonts w:hint="eastAsia" w:asciiTheme="minorEastAsia" w:hAnsiTheme="minorEastAsia" w:eastAsiaTheme="minorEastAsia" w:cstheme="minorEastAsia"/>
          <w:b/>
          <w:bCs/>
          <w:color w:val="000000" w:themeColor="text1"/>
          <w:sz w:val="32"/>
          <w:szCs w:val="32"/>
          <w:highlight w:val="none"/>
          <w:u w:val="none"/>
        </w:rPr>
        <w:t>（四）监狱企业证明文件</w:t>
      </w:r>
    </w:p>
    <w:p>
      <w:pPr>
        <w:pStyle w:val="8"/>
        <w:pageBreakBefore w:val="0"/>
        <w:kinsoku/>
        <w:wordWrap/>
        <w:overflowPunct/>
        <w:topLinePunct w:val="0"/>
        <w:autoSpaceDE/>
        <w:autoSpaceDN/>
        <w:bidi w:val="0"/>
        <w:snapToGrid/>
        <w:spacing w:line="440" w:lineRule="exact"/>
        <w:outlineLvl w:val="9"/>
        <w:rPr>
          <w:rFonts w:hint="eastAsia" w:asciiTheme="minorEastAsia" w:hAnsiTheme="minorEastAsia" w:eastAsiaTheme="minorEastAsia" w:cstheme="minorEastAsia"/>
          <w:color w:val="000000" w:themeColor="text1"/>
          <w:highlight w:val="none"/>
          <w:u w:val="none"/>
        </w:rPr>
      </w:pPr>
    </w:p>
    <w:p>
      <w:pPr>
        <w:pageBreakBefore w:val="0"/>
        <w:kinsoku/>
        <w:wordWrap/>
        <w:overflowPunct/>
        <w:topLinePunct w:val="0"/>
        <w:autoSpaceDE/>
        <w:autoSpaceDN/>
        <w:bidi w:val="0"/>
        <w:snapToGrid/>
        <w:spacing w:line="440" w:lineRule="exact"/>
        <w:ind w:firstLine="480" w:firstLineChars="200"/>
        <w:jc w:val="left"/>
        <w:outlineLvl w:val="9"/>
        <w:rPr>
          <w:rFonts w:hint="eastAsia" w:asciiTheme="minorEastAsia" w:hAnsiTheme="minorEastAsia" w:eastAsiaTheme="minorEastAsia" w:cstheme="minorEastAsia"/>
          <w:color w:val="000000" w:themeColor="text1"/>
          <w:sz w:val="24"/>
          <w:highlight w:val="none"/>
          <w:u w:val="none"/>
        </w:rPr>
      </w:pPr>
      <w:r>
        <w:rPr>
          <w:rFonts w:hint="eastAsia" w:asciiTheme="minorEastAsia" w:hAnsiTheme="minorEastAsia" w:eastAsiaTheme="minorEastAsia" w:cstheme="minorEastAsia"/>
          <w:color w:val="000000" w:themeColor="text1"/>
          <w:sz w:val="24"/>
          <w:highlight w:val="none"/>
          <w:u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ageBreakBefore w:val="0"/>
        <w:kinsoku/>
        <w:wordWrap/>
        <w:overflowPunct/>
        <w:topLinePunct w:val="0"/>
        <w:autoSpaceDE/>
        <w:autoSpaceDN/>
        <w:bidi w:val="0"/>
        <w:snapToGrid/>
        <w:spacing w:line="440" w:lineRule="exact"/>
        <w:ind w:firstLine="360" w:firstLineChars="150"/>
        <w:jc w:val="left"/>
        <w:outlineLvl w:val="9"/>
        <w:rPr>
          <w:rFonts w:hint="eastAsia" w:asciiTheme="minorEastAsia" w:hAnsiTheme="minorEastAsia" w:eastAsiaTheme="minorEastAsia" w:cstheme="minorEastAsia"/>
          <w:color w:val="000000" w:themeColor="text1"/>
          <w:sz w:val="24"/>
          <w:highlight w:val="none"/>
          <w:u w:val="none"/>
        </w:rPr>
      </w:pPr>
      <w:r>
        <w:rPr>
          <w:rFonts w:hint="eastAsia" w:asciiTheme="minorEastAsia" w:hAnsiTheme="minorEastAsia" w:eastAsiaTheme="minorEastAsia" w:cstheme="minorEastAsia"/>
          <w:color w:val="000000" w:themeColor="text1"/>
          <w:sz w:val="24"/>
          <w:highlight w:val="none"/>
          <w:u w:val="none"/>
        </w:rPr>
        <w:t>监狱企业参加政府采购活动时，应当提供由省级以上监狱管理局、戒毒管理局（含新疆生产建设兵团）出具的属于监狱企业的证明文件。</w:t>
      </w:r>
    </w:p>
    <w:p>
      <w:pPr>
        <w:pageBreakBefore w:val="0"/>
        <w:kinsoku/>
        <w:wordWrap/>
        <w:overflowPunct/>
        <w:topLinePunct w:val="0"/>
        <w:autoSpaceDE/>
        <w:autoSpaceDN/>
        <w:bidi w:val="0"/>
        <w:snapToGrid/>
        <w:spacing w:line="440" w:lineRule="exact"/>
        <w:ind w:firstLine="2420" w:firstLineChars="1100"/>
        <w:outlineLvl w:val="9"/>
        <w:rPr>
          <w:rFonts w:hint="eastAsia" w:asciiTheme="minorEastAsia" w:hAnsiTheme="minorEastAsia" w:eastAsiaTheme="minorEastAsia" w:cstheme="minorEastAsia"/>
          <w:color w:val="000000" w:themeColor="text1"/>
          <w:szCs w:val="21"/>
          <w:highlight w:val="none"/>
          <w:u w:val="none"/>
        </w:rPr>
      </w:pPr>
    </w:p>
    <w:p>
      <w:pPr>
        <w:keepNext w:val="0"/>
        <w:keepLines w:val="0"/>
        <w:pageBreakBefore w:val="0"/>
        <w:widowControl w:val="0"/>
        <w:kinsoku/>
        <w:wordWrap/>
        <w:overflowPunct/>
        <w:topLinePunct w:val="0"/>
        <w:autoSpaceDE w:val="0"/>
        <w:autoSpaceDN w:val="0"/>
        <w:bidi w:val="0"/>
        <w:adjustRightInd w:val="0"/>
        <w:snapToGrid/>
        <w:spacing w:before="169" w:beforeLines="50" w:after="169" w:afterLines="50" w:line="360" w:lineRule="auto"/>
        <w:ind w:left="3520" w:leftChars="1600" w:right="590" w:rightChars="268" w:firstLine="480" w:firstLineChars="200"/>
        <w:textAlignment w:val="auto"/>
        <w:rPr>
          <w:rFonts w:hint="eastAsia" w:asciiTheme="minorEastAsia" w:hAnsiTheme="minorEastAsia" w:eastAsiaTheme="minorEastAsia" w:cstheme="minorEastAsia"/>
          <w:color w:val="000000" w:themeColor="text1"/>
          <w:sz w:val="24"/>
          <w:szCs w:val="24"/>
          <w:highlight w:val="none"/>
          <w:lang w:val="en-US" w:eastAsia="en-US"/>
        </w:rPr>
      </w:pPr>
      <w:bookmarkStart w:id="71" w:name="_bookmark22"/>
      <w:bookmarkEnd w:id="71"/>
      <w:r>
        <w:rPr>
          <w:rFonts w:hint="eastAsia" w:asciiTheme="minorEastAsia" w:hAnsiTheme="minorEastAsia" w:eastAsiaTheme="minorEastAsia" w:cstheme="minorEastAsia"/>
          <w:color w:val="000000" w:themeColor="text1"/>
          <w:sz w:val="24"/>
          <w:szCs w:val="24"/>
          <w:highlight w:val="none"/>
          <w:lang w:val="en-US" w:eastAsia="en-US"/>
        </w:rPr>
        <w:t>企业名称（盖章）：</w:t>
      </w:r>
    </w:p>
    <w:p>
      <w:pPr>
        <w:keepNext w:val="0"/>
        <w:keepLines w:val="0"/>
        <w:pageBreakBefore w:val="0"/>
        <w:widowControl w:val="0"/>
        <w:kinsoku/>
        <w:wordWrap/>
        <w:overflowPunct/>
        <w:topLinePunct w:val="0"/>
        <w:autoSpaceDE w:val="0"/>
        <w:autoSpaceDN w:val="0"/>
        <w:bidi w:val="0"/>
        <w:adjustRightInd w:val="0"/>
        <w:snapToGrid/>
        <w:spacing w:before="169" w:beforeLines="50" w:after="169" w:afterLines="50" w:line="360" w:lineRule="auto"/>
        <w:ind w:left="3520" w:leftChars="1600" w:right="590" w:rightChars="268" w:firstLine="480" w:firstLineChars="200"/>
        <w:textAlignment w:val="auto"/>
        <w:rPr>
          <w:rFonts w:hint="eastAsia" w:asciiTheme="minorEastAsia" w:hAnsiTheme="minorEastAsia" w:eastAsiaTheme="minorEastAsia" w:cstheme="minorEastAsia"/>
          <w:color w:val="000000" w:themeColor="text1"/>
          <w:sz w:val="24"/>
          <w:szCs w:val="24"/>
          <w:highlight w:val="none"/>
          <w:lang w:val="en-US" w:eastAsia="en-US"/>
        </w:rPr>
      </w:pPr>
      <w:r>
        <w:rPr>
          <w:rFonts w:hint="eastAsia" w:asciiTheme="minorEastAsia" w:hAnsiTheme="minorEastAsia" w:eastAsiaTheme="minorEastAsia" w:cstheme="minorEastAsia"/>
          <w:color w:val="000000" w:themeColor="text1"/>
          <w:sz w:val="24"/>
          <w:szCs w:val="24"/>
          <w:highlight w:val="none"/>
          <w:lang w:val="en-US" w:eastAsia="en-US"/>
        </w:rPr>
        <w:t>日 期：</w:t>
      </w:r>
    </w:p>
    <w:p>
      <w:pPr>
        <w:rPr>
          <w:rFonts w:hint="eastAsia" w:asciiTheme="minorEastAsia" w:hAnsiTheme="minorEastAsia" w:eastAsiaTheme="minorEastAsia" w:cstheme="minorEastAsia"/>
          <w:b/>
          <w:color w:val="000000" w:themeColor="text1"/>
          <w:spacing w:val="41"/>
          <w:sz w:val="44"/>
          <w:highlight w:val="none"/>
          <w:lang w:eastAsia="zh-CN"/>
        </w:rPr>
      </w:pPr>
      <w:r>
        <w:rPr>
          <w:rFonts w:hint="eastAsia" w:asciiTheme="minorEastAsia" w:hAnsiTheme="minorEastAsia" w:eastAsiaTheme="minorEastAsia" w:cstheme="minorEastAsia"/>
          <w:b/>
          <w:color w:val="000000" w:themeColor="text1"/>
          <w:spacing w:val="41"/>
          <w:sz w:val="44"/>
          <w:highlight w:val="none"/>
          <w:lang w:eastAsia="zh-CN"/>
        </w:rPr>
        <w:br w:type="page"/>
      </w:r>
    </w:p>
    <w:p>
      <w:pPr>
        <w:tabs>
          <w:tab w:val="left" w:pos="1965"/>
        </w:tabs>
        <w:spacing w:before="37"/>
        <w:ind w:right="99"/>
        <w:jc w:val="center"/>
        <w:rPr>
          <w:rFonts w:hint="eastAsia" w:asciiTheme="minorEastAsia" w:hAnsiTheme="minorEastAsia" w:eastAsiaTheme="minorEastAsia" w:cstheme="minorEastAsia"/>
          <w:b/>
          <w:color w:val="000000" w:themeColor="text1"/>
          <w:sz w:val="44"/>
          <w:highlight w:val="none"/>
          <w:lang w:eastAsia="zh-CN"/>
        </w:rPr>
      </w:pPr>
      <w:r>
        <w:rPr>
          <w:rFonts w:hint="eastAsia" w:asciiTheme="minorEastAsia" w:hAnsiTheme="minorEastAsia" w:eastAsiaTheme="minorEastAsia" w:cstheme="minorEastAsia"/>
          <w:b/>
          <w:color w:val="000000" w:themeColor="text1"/>
          <w:spacing w:val="41"/>
          <w:sz w:val="44"/>
          <w:highlight w:val="none"/>
          <w:lang w:eastAsia="zh-CN"/>
        </w:rPr>
        <w:t>第</w:t>
      </w:r>
      <w:r>
        <w:rPr>
          <w:rFonts w:hint="eastAsia" w:asciiTheme="minorEastAsia" w:hAnsiTheme="minorEastAsia" w:eastAsiaTheme="minorEastAsia" w:cstheme="minorEastAsia"/>
          <w:b/>
          <w:color w:val="000000" w:themeColor="text1"/>
          <w:spacing w:val="40"/>
          <w:sz w:val="44"/>
          <w:highlight w:val="none"/>
          <w:lang w:eastAsia="zh-CN"/>
        </w:rPr>
        <w:t>六</w:t>
      </w:r>
      <w:r>
        <w:rPr>
          <w:rFonts w:hint="eastAsia" w:asciiTheme="minorEastAsia" w:hAnsiTheme="minorEastAsia" w:eastAsiaTheme="minorEastAsia" w:cstheme="minorEastAsia"/>
          <w:b/>
          <w:color w:val="000000" w:themeColor="text1"/>
          <w:sz w:val="44"/>
          <w:highlight w:val="none"/>
          <w:lang w:eastAsia="zh-CN"/>
        </w:rPr>
        <w:t>章</w:t>
      </w:r>
      <w:r>
        <w:rPr>
          <w:rFonts w:hint="eastAsia" w:asciiTheme="minorEastAsia" w:hAnsiTheme="minorEastAsia" w:eastAsiaTheme="minorEastAsia" w:cstheme="minorEastAsia"/>
          <w:b/>
          <w:color w:val="000000" w:themeColor="text1"/>
          <w:sz w:val="44"/>
          <w:highlight w:val="none"/>
          <w:lang w:eastAsia="zh-CN"/>
        </w:rPr>
        <w:tab/>
      </w:r>
      <w:r>
        <w:rPr>
          <w:rFonts w:hint="eastAsia" w:asciiTheme="minorEastAsia" w:hAnsiTheme="minorEastAsia" w:eastAsiaTheme="minorEastAsia" w:cstheme="minorEastAsia"/>
          <w:b/>
          <w:color w:val="000000" w:themeColor="text1"/>
          <w:spacing w:val="41"/>
          <w:sz w:val="44"/>
          <w:highlight w:val="none"/>
          <w:lang w:eastAsia="zh-CN"/>
        </w:rPr>
        <w:t>评</w:t>
      </w:r>
      <w:r>
        <w:rPr>
          <w:rFonts w:hint="eastAsia" w:asciiTheme="minorEastAsia" w:hAnsiTheme="minorEastAsia" w:eastAsiaTheme="minorEastAsia" w:cstheme="minorEastAsia"/>
          <w:b/>
          <w:color w:val="000000" w:themeColor="text1"/>
          <w:spacing w:val="40"/>
          <w:sz w:val="44"/>
          <w:highlight w:val="none"/>
          <w:lang w:eastAsia="zh-CN"/>
        </w:rPr>
        <w:t>标</w:t>
      </w:r>
      <w:r>
        <w:rPr>
          <w:rFonts w:hint="eastAsia" w:asciiTheme="minorEastAsia" w:hAnsiTheme="minorEastAsia" w:eastAsiaTheme="minorEastAsia" w:cstheme="minorEastAsia"/>
          <w:b/>
          <w:color w:val="000000" w:themeColor="text1"/>
          <w:spacing w:val="41"/>
          <w:sz w:val="44"/>
          <w:highlight w:val="none"/>
          <w:lang w:eastAsia="zh-CN"/>
        </w:rPr>
        <w:t>办</w:t>
      </w:r>
      <w:r>
        <w:rPr>
          <w:rFonts w:hint="eastAsia" w:asciiTheme="minorEastAsia" w:hAnsiTheme="minorEastAsia" w:eastAsiaTheme="minorEastAsia" w:cstheme="minorEastAsia"/>
          <w:b/>
          <w:color w:val="000000" w:themeColor="text1"/>
          <w:sz w:val="44"/>
          <w:highlight w:val="none"/>
          <w:lang w:eastAsia="zh-CN"/>
        </w:rPr>
        <w:t>法</w:t>
      </w:r>
    </w:p>
    <w:p>
      <w:pPr>
        <w:pStyle w:val="8"/>
        <w:keepNext w:val="0"/>
        <w:keepLines w:val="0"/>
        <w:pageBreakBefore w:val="0"/>
        <w:widowControl w:val="0"/>
        <w:kinsoku/>
        <w:wordWrap/>
        <w:overflowPunct/>
        <w:topLinePunct w:val="0"/>
        <w:autoSpaceDE w:val="0"/>
        <w:autoSpaceDN w:val="0"/>
        <w:bidi w:val="0"/>
        <w:adjustRightInd/>
        <w:snapToGrid/>
        <w:spacing w:before="0" w:beforeLines="50" w:after="0" w:afterLines="50"/>
        <w:jc w:val="center"/>
        <w:textAlignment w:val="auto"/>
        <w:rPr>
          <w:rFonts w:hint="eastAsia" w:asciiTheme="minorEastAsia" w:hAnsiTheme="minorEastAsia" w:eastAsiaTheme="minorEastAsia" w:cstheme="minorEastAsia"/>
          <w:b/>
          <w:color w:val="000000" w:themeColor="text1"/>
          <w:sz w:val="28"/>
          <w:szCs w:val="28"/>
          <w:highlight w:val="none"/>
          <w:lang w:eastAsia="zh-CN"/>
        </w:rPr>
      </w:pPr>
      <w:bookmarkStart w:id="72" w:name="评标办法前附表"/>
      <w:bookmarkEnd w:id="72"/>
      <w:r>
        <w:rPr>
          <w:rFonts w:hint="eastAsia" w:asciiTheme="minorEastAsia" w:hAnsiTheme="minorEastAsia" w:eastAsiaTheme="minorEastAsia" w:cstheme="minorEastAsia"/>
          <w:b/>
          <w:color w:val="000000" w:themeColor="text1"/>
          <w:sz w:val="28"/>
          <w:szCs w:val="28"/>
          <w:highlight w:val="none"/>
          <w:lang w:eastAsia="zh-CN"/>
        </w:rPr>
        <w:t>评标办法前附表</w:t>
      </w:r>
    </w:p>
    <w:tbl>
      <w:tblPr>
        <w:tblStyle w:val="17"/>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9"/>
        <w:gridCol w:w="992"/>
        <w:gridCol w:w="2043"/>
        <w:gridCol w:w="63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561" w:type="dxa"/>
            <w:gridSpan w:val="2"/>
            <w:vAlign w:val="center"/>
          </w:tcPr>
          <w:p>
            <w:pPr>
              <w:pStyle w:val="22"/>
              <w:spacing w:line="312" w:lineRule="auto"/>
              <w:ind w:left="439"/>
              <w:jc w:val="center"/>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条款号</w:t>
            </w:r>
          </w:p>
        </w:tc>
        <w:tc>
          <w:tcPr>
            <w:tcW w:w="2043" w:type="dxa"/>
            <w:vAlign w:val="center"/>
          </w:tcPr>
          <w:p>
            <w:pPr>
              <w:pStyle w:val="22"/>
              <w:spacing w:line="312" w:lineRule="auto"/>
              <w:ind w:left="49" w:right="49"/>
              <w:jc w:val="center"/>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条款内容</w:t>
            </w:r>
          </w:p>
        </w:tc>
        <w:tc>
          <w:tcPr>
            <w:tcW w:w="6320" w:type="dxa"/>
            <w:vAlign w:val="center"/>
          </w:tcPr>
          <w:p>
            <w:pPr>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lang w:val="en-US" w:eastAsia="en-US" w:bidi="ar-SA"/>
              </w:rPr>
              <w:t>评审因素与评审标准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restart"/>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2.1</w:t>
            </w:r>
          </w:p>
        </w:tc>
        <w:tc>
          <w:tcPr>
            <w:tcW w:w="992" w:type="dxa"/>
            <w:vMerge w:val="restart"/>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资格审查评审标准</w:t>
            </w: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资格条件</w:t>
            </w:r>
          </w:p>
        </w:tc>
        <w:tc>
          <w:tcPr>
            <w:tcW w:w="6320" w:type="dxa"/>
            <w:vAlign w:val="center"/>
          </w:tcPr>
          <w:p>
            <w:pPr>
              <w:spacing w:line="312" w:lineRule="auto"/>
              <w:ind w:leftChars="100"/>
              <w:jc w:val="left"/>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符合第二章“投标人须知”关于申请人的资格要求的规定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992"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投标保证金</w:t>
            </w:r>
          </w:p>
        </w:tc>
        <w:tc>
          <w:tcPr>
            <w:tcW w:w="6320" w:type="dxa"/>
            <w:vAlign w:val="center"/>
          </w:tcPr>
          <w:p>
            <w:pPr>
              <w:spacing w:line="312" w:lineRule="auto"/>
              <w:ind w:leftChars="100"/>
              <w:jc w:val="left"/>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符合第二章“投标人须知”关于“投标保证金”的规定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restart"/>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2.2</w:t>
            </w:r>
          </w:p>
        </w:tc>
        <w:tc>
          <w:tcPr>
            <w:tcW w:w="992" w:type="dxa"/>
            <w:vMerge w:val="restart"/>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符合性评审标准</w:t>
            </w: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投标文件格式</w:t>
            </w:r>
          </w:p>
        </w:tc>
        <w:tc>
          <w:tcPr>
            <w:tcW w:w="6320" w:type="dxa"/>
            <w:vAlign w:val="center"/>
          </w:tcPr>
          <w:p>
            <w:pPr>
              <w:spacing w:line="312" w:lineRule="auto"/>
              <w:ind w:leftChars="100"/>
              <w:jc w:val="left"/>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投标文件按照招标文件规定的格式、内容填写，字迹清晰可辩。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992"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签字盖章</w:t>
            </w:r>
          </w:p>
        </w:tc>
        <w:tc>
          <w:tcPr>
            <w:tcW w:w="6320" w:type="dxa"/>
            <w:vAlign w:val="center"/>
          </w:tcPr>
          <w:p>
            <w:pPr>
              <w:spacing w:line="312" w:lineRule="auto"/>
              <w:ind w:leftChars="100"/>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按照投标文件格式要求，采用企业、法定代表人或委托代理人签字或签章。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992"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法定代表人身份证明书</w:t>
            </w:r>
          </w:p>
        </w:tc>
        <w:tc>
          <w:tcPr>
            <w:tcW w:w="6320" w:type="dxa"/>
            <w:vAlign w:val="center"/>
          </w:tcPr>
          <w:p>
            <w:pPr>
              <w:spacing w:line="312" w:lineRule="auto"/>
              <w:ind w:leftChars="100"/>
              <w:jc w:val="left"/>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符合招标文件给定格式及内容，并加盖单位公章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992"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2043" w:type="dxa"/>
            <w:vMerge w:val="restart"/>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法定代表人授权委托书</w:t>
            </w:r>
          </w:p>
        </w:tc>
        <w:tc>
          <w:tcPr>
            <w:tcW w:w="6320" w:type="dxa"/>
            <w:vAlign w:val="center"/>
          </w:tcPr>
          <w:p>
            <w:pPr>
              <w:spacing w:line="312" w:lineRule="auto"/>
              <w:ind w:leftChars="100"/>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有法定代表人及其委托代理人签字，并加盖单位公章；符合招标文件给定格式及内容。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992"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2043"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6320" w:type="dxa"/>
            <w:vAlign w:val="center"/>
          </w:tcPr>
          <w:p>
            <w:pPr>
              <w:spacing w:line="312" w:lineRule="auto"/>
              <w:ind w:leftChars="100"/>
              <w:jc w:val="left"/>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注：投标文件（包括评标过程中的澄清、说明或者补正）由法定代表人签署的，不审查该项。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992"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法定代表人或其委托代理人身份证</w:t>
            </w:r>
          </w:p>
        </w:tc>
        <w:tc>
          <w:tcPr>
            <w:tcW w:w="6320" w:type="dxa"/>
            <w:vAlign w:val="center"/>
          </w:tcPr>
          <w:p>
            <w:pPr>
              <w:spacing w:line="312" w:lineRule="auto"/>
              <w:ind w:leftChars="100"/>
              <w:jc w:val="left"/>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提供真实、有效的身份证原件。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992"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投标报价</w:t>
            </w:r>
          </w:p>
        </w:tc>
        <w:tc>
          <w:tcPr>
            <w:tcW w:w="6320" w:type="dxa"/>
            <w:vAlign w:val="center"/>
          </w:tcPr>
          <w:p>
            <w:pPr>
              <w:spacing w:line="312" w:lineRule="auto"/>
              <w:ind w:left="220" w:leftChars="100"/>
              <w:jc w:val="left"/>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投标人的投标报价未超过招标人的采购预算，且只有一个有效报价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992"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采购清单</w:t>
            </w:r>
          </w:p>
        </w:tc>
        <w:tc>
          <w:tcPr>
            <w:tcW w:w="6320" w:type="dxa"/>
            <w:vAlign w:val="center"/>
          </w:tcPr>
          <w:p>
            <w:pPr>
              <w:spacing w:line="312" w:lineRule="auto"/>
              <w:ind w:left="220" w:leftChars="100"/>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投标人严格按照第三章内容进行报价。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992"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eastAsia="zh-CN"/>
              </w:rPr>
              <w:t>供货时间要求</w:t>
            </w:r>
            <w:r>
              <w:rPr>
                <w:rFonts w:hint="eastAsia" w:asciiTheme="minorEastAsia" w:hAnsiTheme="minorEastAsia" w:eastAsiaTheme="minorEastAsia" w:cstheme="minorEastAsia"/>
                <w:color w:val="000000" w:themeColor="text1"/>
                <w:sz w:val="24"/>
                <w:szCs w:val="24"/>
                <w:highlight w:val="none"/>
              </w:rPr>
              <w:t>、</w:t>
            </w:r>
            <w:r>
              <w:rPr>
                <w:rFonts w:hint="eastAsia" w:asciiTheme="minorEastAsia" w:hAnsiTheme="minorEastAsia" w:eastAsiaTheme="minorEastAsia" w:cstheme="minorEastAsia"/>
                <w:color w:val="000000" w:themeColor="text1"/>
                <w:sz w:val="24"/>
                <w:szCs w:val="24"/>
                <w:highlight w:val="none"/>
                <w:lang w:eastAsia="zh-CN"/>
              </w:rPr>
              <w:t>供货要求</w:t>
            </w:r>
            <w:r>
              <w:rPr>
                <w:rFonts w:hint="eastAsia" w:asciiTheme="minorEastAsia" w:hAnsiTheme="minorEastAsia" w:eastAsiaTheme="minorEastAsia" w:cstheme="minorEastAsia"/>
                <w:color w:val="000000" w:themeColor="text1"/>
                <w:sz w:val="24"/>
                <w:szCs w:val="24"/>
                <w:highlight w:val="none"/>
              </w:rPr>
              <w:t>、质量要求、价格要求</w:t>
            </w:r>
          </w:p>
        </w:tc>
        <w:tc>
          <w:tcPr>
            <w:tcW w:w="6320" w:type="dxa"/>
            <w:vAlign w:val="center"/>
          </w:tcPr>
          <w:p>
            <w:pPr>
              <w:spacing w:line="312" w:lineRule="auto"/>
              <w:ind w:left="220" w:leftChars="100"/>
              <w:jc w:val="left"/>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符合招标文件中相应的规定要求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992"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投标有效期</w:t>
            </w:r>
          </w:p>
        </w:tc>
        <w:tc>
          <w:tcPr>
            <w:tcW w:w="6320" w:type="dxa"/>
            <w:vAlign w:val="center"/>
          </w:tcPr>
          <w:p>
            <w:pPr>
              <w:spacing w:line="312" w:lineRule="auto"/>
              <w:ind w:left="220" w:leftChars="100"/>
              <w:jc w:val="left"/>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符合第二章“投标人须知”关于“投标有效期”的规定。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992"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实质性响应</w:t>
            </w:r>
          </w:p>
        </w:tc>
        <w:tc>
          <w:tcPr>
            <w:tcW w:w="6320" w:type="dxa"/>
            <w:vAlign w:val="center"/>
          </w:tcPr>
          <w:p>
            <w:pPr>
              <w:spacing w:line="312" w:lineRule="auto"/>
              <w:ind w:left="220" w:leftChars="100"/>
              <w:jc w:val="left"/>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投标文件未附有招标人不能接受的条件。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992" w:type="dxa"/>
            <w:vMerge w:val="continue"/>
            <w:tcBorders>
              <w:top w:val="nil"/>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廉政承诺</w:t>
            </w:r>
          </w:p>
        </w:tc>
        <w:tc>
          <w:tcPr>
            <w:tcW w:w="6320" w:type="dxa"/>
            <w:vAlign w:val="center"/>
          </w:tcPr>
          <w:p>
            <w:pPr>
              <w:spacing w:line="312" w:lineRule="auto"/>
              <w:ind w:left="220" w:leftChars="100"/>
              <w:jc w:val="left"/>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符合招标文件要求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Align w:val="center"/>
          </w:tcPr>
          <w:p>
            <w:pPr>
              <w:pStyle w:val="22"/>
              <w:spacing w:line="312" w:lineRule="auto"/>
              <w:ind w:left="7"/>
              <w:jc w:val="center"/>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条款号</w:t>
            </w:r>
          </w:p>
        </w:tc>
        <w:tc>
          <w:tcPr>
            <w:tcW w:w="3035" w:type="dxa"/>
            <w:gridSpan w:val="2"/>
            <w:vAlign w:val="center"/>
          </w:tcPr>
          <w:p>
            <w:pPr>
              <w:pStyle w:val="22"/>
              <w:spacing w:line="312" w:lineRule="auto"/>
              <w:ind w:left="1005" w:right="1005"/>
              <w:jc w:val="center"/>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条款内容</w:t>
            </w:r>
          </w:p>
        </w:tc>
        <w:tc>
          <w:tcPr>
            <w:tcW w:w="6320" w:type="dxa"/>
            <w:vAlign w:val="center"/>
          </w:tcPr>
          <w:p>
            <w:pPr>
              <w:pStyle w:val="22"/>
              <w:spacing w:line="312" w:lineRule="auto"/>
              <w:ind w:left="2136" w:right="2136"/>
              <w:jc w:val="center"/>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b/>
                <w:color w:val="000000" w:themeColor="text1"/>
                <w:sz w:val="24"/>
                <w:szCs w:val="24"/>
                <w:highlight w:val="none"/>
              </w:rPr>
              <w:t>详细评审编列内容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2.3.1</w:t>
            </w:r>
          </w:p>
        </w:tc>
        <w:tc>
          <w:tcPr>
            <w:tcW w:w="992"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F1投标价格</w:t>
            </w:r>
          </w:p>
        </w:tc>
        <w:tc>
          <w:tcPr>
            <w:tcW w:w="8363" w:type="dxa"/>
            <w:gridSpan w:val="2"/>
            <w:vAlign w:val="center"/>
          </w:tcPr>
          <w:p>
            <w:pPr>
              <w:spacing w:line="312"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投标报价得分=（评标基准价/投标报价）×30</w:t>
            </w:r>
          </w:p>
          <w:p>
            <w:pPr>
              <w:spacing w:line="312"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评标基准价：满足招标文件符合性评审要求且投标价格最低的投标报价。</w:t>
            </w:r>
          </w:p>
          <w:p>
            <w:pPr>
              <w:spacing w:line="312"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注：本项目针对小型和微型企业或残疾人福利性单位的价格给予6%的扣除，用扣除后的价格参与评审，残疾人福利性单位属于小型、微型企业的，不重复享受政策。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restart"/>
            <w:tcBorders>
              <w:right w:val="single" w:color="auto" w:sz="4" w:space="0"/>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2.3.2</w:t>
            </w:r>
          </w:p>
        </w:tc>
        <w:tc>
          <w:tcPr>
            <w:tcW w:w="992" w:type="dxa"/>
            <w:vMerge w:val="restart"/>
            <w:tcBorders>
              <w:left w:val="single" w:color="auto" w:sz="4" w:space="0"/>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F2技术部分</w:t>
            </w: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苗木标准参数评审</w:t>
            </w:r>
          </w:p>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w:t>
            </w:r>
            <w:r>
              <w:rPr>
                <w:rFonts w:hint="eastAsia" w:asciiTheme="minorEastAsia" w:hAnsiTheme="minorEastAsia" w:eastAsiaTheme="minorEastAsia" w:cstheme="minorEastAsia"/>
                <w:color w:val="000000" w:themeColor="text1"/>
                <w:sz w:val="24"/>
                <w:szCs w:val="24"/>
                <w:highlight w:val="none"/>
                <w:lang w:val="en-US" w:eastAsia="zh-CN"/>
              </w:rPr>
              <w:t>20</w:t>
            </w:r>
            <w:r>
              <w:rPr>
                <w:rFonts w:hint="eastAsia" w:asciiTheme="minorEastAsia" w:hAnsiTheme="minorEastAsia" w:eastAsiaTheme="minorEastAsia" w:cstheme="minorEastAsia"/>
                <w:color w:val="000000" w:themeColor="text1"/>
                <w:sz w:val="24"/>
                <w:szCs w:val="24"/>
                <w:highlight w:val="none"/>
              </w:rPr>
              <w:t>分）</w:t>
            </w:r>
          </w:p>
        </w:tc>
        <w:tc>
          <w:tcPr>
            <w:tcW w:w="6320" w:type="dxa"/>
            <w:vAlign w:val="center"/>
          </w:tcPr>
          <w:p>
            <w:pPr>
              <w:spacing w:line="312" w:lineRule="auto"/>
              <w:ind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1、苗木、籽种标准参数完全满足及优于招标文件要求，种苗、籽种资料及相关证明材料齐全，得</w:t>
            </w:r>
            <w:r>
              <w:rPr>
                <w:rFonts w:hint="eastAsia" w:asciiTheme="minorEastAsia" w:hAnsiTheme="minorEastAsia" w:eastAsiaTheme="minorEastAsia" w:cstheme="minorEastAsia"/>
                <w:color w:val="000000" w:themeColor="text1"/>
                <w:sz w:val="24"/>
                <w:szCs w:val="24"/>
                <w:highlight w:val="none"/>
                <w:lang w:val="en-US" w:eastAsia="zh-CN"/>
              </w:rPr>
              <w:t>20</w:t>
            </w:r>
            <w:r>
              <w:rPr>
                <w:rFonts w:hint="eastAsia" w:asciiTheme="minorEastAsia" w:hAnsiTheme="minorEastAsia" w:eastAsiaTheme="minorEastAsia" w:cstheme="minorEastAsia"/>
                <w:color w:val="000000" w:themeColor="text1"/>
                <w:sz w:val="24"/>
                <w:szCs w:val="24"/>
                <w:highlight w:val="none"/>
                <w:lang w:eastAsia="zh-CN"/>
              </w:rPr>
              <w:t>分；</w:t>
            </w:r>
          </w:p>
          <w:p>
            <w:pPr>
              <w:spacing w:line="312" w:lineRule="auto"/>
              <w:ind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2、苗木、籽种标准参数满足招标文件要求，提供的种苗、籽种资料及相关证明材料较齐全的，得</w:t>
            </w:r>
            <w:r>
              <w:rPr>
                <w:rFonts w:hint="eastAsia" w:asciiTheme="minorEastAsia" w:hAnsiTheme="minorEastAsia" w:eastAsiaTheme="minorEastAsia" w:cstheme="minorEastAsia"/>
                <w:color w:val="000000" w:themeColor="text1"/>
                <w:sz w:val="24"/>
                <w:szCs w:val="24"/>
                <w:highlight w:val="none"/>
                <w:lang w:val="en-US" w:eastAsia="zh-CN"/>
              </w:rPr>
              <w:t>15</w:t>
            </w:r>
            <w:r>
              <w:rPr>
                <w:rFonts w:hint="eastAsia" w:asciiTheme="minorEastAsia" w:hAnsiTheme="minorEastAsia" w:eastAsiaTheme="minorEastAsia" w:cstheme="minorEastAsia"/>
                <w:color w:val="000000" w:themeColor="text1"/>
                <w:sz w:val="24"/>
                <w:szCs w:val="24"/>
                <w:highlight w:val="none"/>
                <w:lang w:eastAsia="zh-CN"/>
              </w:rPr>
              <w:t>分；</w:t>
            </w:r>
          </w:p>
          <w:p>
            <w:pPr>
              <w:spacing w:line="312" w:lineRule="auto"/>
              <w:ind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3、苗木、籽种标准参数满足招标文件要求，提供的种苗、籽种资料缺失较多的，得</w:t>
            </w:r>
            <w:r>
              <w:rPr>
                <w:rFonts w:hint="eastAsia" w:asciiTheme="minorEastAsia" w:hAnsiTheme="minorEastAsia" w:eastAsiaTheme="minorEastAsia" w:cstheme="minorEastAsia"/>
                <w:color w:val="000000" w:themeColor="text1"/>
                <w:sz w:val="24"/>
                <w:szCs w:val="24"/>
                <w:highlight w:val="none"/>
                <w:lang w:val="en-US" w:eastAsia="zh-CN"/>
              </w:rPr>
              <w:t>10</w:t>
            </w:r>
            <w:r>
              <w:rPr>
                <w:rFonts w:hint="eastAsia" w:asciiTheme="minorEastAsia" w:hAnsiTheme="minorEastAsia" w:eastAsiaTheme="minorEastAsia" w:cstheme="minorEastAsia"/>
                <w:color w:val="000000" w:themeColor="text1"/>
                <w:sz w:val="24"/>
                <w:szCs w:val="24"/>
                <w:highlight w:val="none"/>
                <w:lang w:eastAsia="zh-CN"/>
              </w:rPr>
              <w:t>分。</w:t>
            </w:r>
          </w:p>
          <w:p>
            <w:pPr>
              <w:spacing w:line="312" w:lineRule="auto"/>
              <w:ind w:leftChars="100"/>
              <w:rPr>
                <w:rFonts w:hint="default"/>
                <w:color w:val="000000" w:themeColor="text1"/>
                <w:highlight w:val="none"/>
                <w:lang w:val="en-US" w:eastAsia="zh-CN"/>
              </w:rPr>
            </w:pPr>
            <w:r>
              <w:rPr>
                <w:rFonts w:hint="eastAsia" w:asciiTheme="minorEastAsia" w:hAnsiTheme="minorEastAsia" w:eastAsiaTheme="minorEastAsia" w:cstheme="minorEastAsia"/>
                <w:color w:val="000000" w:themeColor="text1"/>
                <w:sz w:val="24"/>
                <w:szCs w:val="24"/>
                <w:highlight w:val="none"/>
                <w:lang w:val="en-US" w:eastAsia="zh-CN"/>
              </w:rPr>
              <w:t>4、</w:t>
            </w:r>
            <w:r>
              <w:rPr>
                <w:rFonts w:hint="eastAsia" w:asciiTheme="minorEastAsia" w:hAnsiTheme="minorEastAsia" w:eastAsiaTheme="minorEastAsia" w:cstheme="minorEastAsia"/>
                <w:color w:val="000000" w:themeColor="text1"/>
                <w:sz w:val="24"/>
                <w:szCs w:val="24"/>
                <w:highlight w:val="none"/>
                <w:lang w:eastAsia="zh-CN"/>
              </w:rPr>
              <w:t>苗木、籽种标准参数满足招标文件要求，但未提供种苗、籽种资料的，得</w:t>
            </w:r>
            <w:r>
              <w:rPr>
                <w:rFonts w:hint="eastAsia" w:asciiTheme="minorEastAsia" w:hAnsiTheme="minorEastAsia" w:eastAsiaTheme="minorEastAsia" w:cstheme="minorEastAsia"/>
                <w:color w:val="000000" w:themeColor="text1"/>
                <w:sz w:val="24"/>
                <w:szCs w:val="24"/>
                <w:highlight w:val="none"/>
                <w:lang w:val="en-US" w:eastAsia="zh-CN"/>
              </w:rPr>
              <w:t>5</w:t>
            </w:r>
            <w:r>
              <w:rPr>
                <w:rFonts w:hint="eastAsia" w:asciiTheme="minorEastAsia" w:hAnsiTheme="minorEastAsia" w:eastAsiaTheme="minorEastAsia" w:cstheme="minorEastAsia"/>
                <w:color w:val="000000" w:themeColor="text1"/>
                <w:sz w:val="24"/>
                <w:szCs w:val="24"/>
                <w:highlight w:val="none"/>
                <w:lang w:eastAsia="zh-CN"/>
              </w:rPr>
              <w:t>分。</w:t>
            </w:r>
          </w:p>
          <w:p>
            <w:pPr>
              <w:spacing w:line="312"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5</w:t>
            </w:r>
            <w:r>
              <w:rPr>
                <w:rFonts w:hint="eastAsia" w:asciiTheme="minorEastAsia" w:hAnsiTheme="minorEastAsia" w:eastAsiaTheme="minorEastAsia" w:cstheme="minorEastAsia"/>
                <w:color w:val="000000" w:themeColor="text1"/>
                <w:sz w:val="24"/>
                <w:szCs w:val="24"/>
                <w:highlight w:val="none"/>
              </w:rPr>
              <w:t>、苗木</w:t>
            </w:r>
            <w:r>
              <w:rPr>
                <w:rFonts w:hint="eastAsia" w:asciiTheme="minorEastAsia" w:hAnsiTheme="minorEastAsia" w:eastAsiaTheme="minorEastAsia" w:cstheme="minorEastAsia"/>
                <w:color w:val="000000" w:themeColor="text1"/>
                <w:sz w:val="24"/>
                <w:szCs w:val="24"/>
                <w:highlight w:val="none"/>
                <w:lang w:eastAsia="zh-CN"/>
              </w:rPr>
              <w:t>、籽种</w:t>
            </w:r>
            <w:r>
              <w:rPr>
                <w:rFonts w:hint="eastAsia" w:asciiTheme="minorEastAsia" w:hAnsiTheme="minorEastAsia" w:eastAsiaTheme="minorEastAsia" w:cstheme="minorEastAsia"/>
                <w:color w:val="000000" w:themeColor="text1"/>
                <w:sz w:val="24"/>
                <w:szCs w:val="24"/>
                <w:highlight w:val="none"/>
              </w:rPr>
              <w:t>标准不满足招标文件要求，</w:t>
            </w:r>
            <w:r>
              <w:rPr>
                <w:rFonts w:hint="eastAsia" w:asciiTheme="minorEastAsia" w:hAnsiTheme="minorEastAsia" w:eastAsiaTheme="minorEastAsia" w:cstheme="minorEastAsia"/>
                <w:color w:val="000000" w:themeColor="text1"/>
                <w:sz w:val="24"/>
                <w:szCs w:val="24"/>
                <w:highlight w:val="none"/>
                <w:lang w:eastAsia="zh-CN"/>
              </w:rPr>
              <w:t>未提供</w:t>
            </w:r>
            <w:r>
              <w:rPr>
                <w:rFonts w:hint="eastAsia" w:asciiTheme="minorEastAsia" w:hAnsiTheme="minorEastAsia" w:eastAsiaTheme="minorEastAsia" w:cstheme="minorEastAsia"/>
                <w:color w:val="000000" w:themeColor="text1"/>
                <w:sz w:val="24"/>
                <w:szCs w:val="24"/>
                <w:highlight w:val="none"/>
              </w:rPr>
              <w:t>种苗</w:t>
            </w:r>
            <w:r>
              <w:rPr>
                <w:rFonts w:hint="eastAsia" w:asciiTheme="minorEastAsia" w:hAnsiTheme="minorEastAsia" w:eastAsiaTheme="minorEastAsia" w:cstheme="minorEastAsia"/>
                <w:color w:val="000000" w:themeColor="text1"/>
                <w:sz w:val="24"/>
                <w:szCs w:val="24"/>
                <w:highlight w:val="none"/>
                <w:lang w:eastAsia="zh-CN"/>
              </w:rPr>
              <w:t>、籽种</w:t>
            </w:r>
            <w:r>
              <w:rPr>
                <w:rFonts w:hint="eastAsia" w:asciiTheme="minorEastAsia" w:hAnsiTheme="minorEastAsia" w:eastAsiaTheme="minorEastAsia" w:cstheme="minorEastAsia"/>
                <w:color w:val="000000" w:themeColor="text1"/>
                <w:sz w:val="24"/>
                <w:szCs w:val="24"/>
                <w:highlight w:val="none"/>
              </w:rPr>
              <w:t>资料的，得0分。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right w:val="single" w:color="auto" w:sz="4" w:space="0"/>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992" w:type="dxa"/>
            <w:vMerge w:val="continue"/>
            <w:tcBorders>
              <w:left w:val="single" w:color="auto" w:sz="4" w:space="0"/>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供货时间要求及供货要求承诺（满分 15 分）</w:t>
            </w:r>
          </w:p>
        </w:tc>
        <w:tc>
          <w:tcPr>
            <w:tcW w:w="6320" w:type="dxa"/>
            <w:vAlign w:val="center"/>
          </w:tcPr>
          <w:p>
            <w:pPr>
              <w:keepNext w:val="0"/>
              <w:keepLines w:val="0"/>
              <w:pageBreakBefore w:val="0"/>
              <w:widowControl w:val="0"/>
              <w:kinsoku/>
              <w:wordWrap/>
              <w:overflowPunct/>
              <w:topLinePunct w:val="0"/>
              <w:autoSpaceDE w:val="0"/>
              <w:autoSpaceDN w:val="0"/>
              <w:bidi w:val="0"/>
              <w:adjustRightInd/>
              <w:snapToGrid/>
              <w:spacing w:before="0" w:beforeLines="50" w:line="312" w:lineRule="auto"/>
              <w:ind w:leftChars="10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 xml:space="preserve">1、供货时间要求及供货要求承诺满足招标文件且有具体的措施及误期违约承诺，有供苗进度计划，且完全能达到要求，得15分；                                                   2、供货时间要求及供货要求承诺满足招标文件且有奖罚条件和有供苗进度计划，基本满足要求，得10分； </w:t>
            </w:r>
            <w:r>
              <w:rPr>
                <w:rFonts w:hint="eastAsia" w:asciiTheme="minorEastAsia" w:hAnsiTheme="minorEastAsia" w:eastAsiaTheme="minorEastAsia" w:cstheme="minorEastAsia"/>
                <w:color w:val="000000" w:themeColor="text1"/>
                <w:sz w:val="24"/>
                <w:szCs w:val="24"/>
                <w:highlight w:val="none"/>
                <w:lang w:eastAsia="zh-CN"/>
              </w:rPr>
              <w:br w:type="textWrapping" w:clear="all"/>
            </w:r>
            <w:r>
              <w:rPr>
                <w:rFonts w:hint="eastAsia" w:asciiTheme="minorEastAsia" w:hAnsiTheme="minorEastAsia" w:eastAsiaTheme="minorEastAsia" w:cstheme="minorEastAsia"/>
                <w:color w:val="000000" w:themeColor="text1"/>
                <w:sz w:val="24"/>
                <w:szCs w:val="24"/>
                <w:highlight w:val="none"/>
                <w:lang w:eastAsia="zh-CN"/>
              </w:rPr>
              <w:t>3、供货时间要求及供货要求承诺满足招标文件且有奖罚条件和有供苗进度计划，但有部分错误</w:t>
            </w:r>
            <w:r>
              <w:rPr>
                <w:rFonts w:hint="eastAsia" w:asciiTheme="minorEastAsia" w:hAnsiTheme="minorEastAsia" w:eastAsiaTheme="minorEastAsia" w:cstheme="minorEastAsia"/>
                <w:color w:val="000000" w:themeColor="text1"/>
                <w:sz w:val="24"/>
                <w:szCs w:val="24"/>
                <w:highlight w:val="none"/>
                <w:lang w:val="en-US" w:eastAsia="zh-CN"/>
              </w:rPr>
              <w:t>,</w:t>
            </w:r>
            <w:r>
              <w:rPr>
                <w:rFonts w:hint="eastAsia" w:asciiTheme="minorEastAsia" w:hAnsiTheme="minorEastAsia" w:eastAsiaTheme="minorEastAsia" w:cstheme="minorEastAsia"/>
                <w:color w:val="000000" w:themeColor="text1"/>
                <w:sz w:val="24"/>
                <w:szCs w:val="24"/>
                <w:highlight w:val="none"/>
                <w:lang w:eastAsia="zh-CN"/>
              </w:rPr>
              <w:t>得5分；</w:t>
            </w:r>
          </w:p>
          <w:p>
            <w:pPr>
              <w:spacing w:line="312" w:lineRule="auto"/>
              <w:ind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4、没有供货时间要求及供货要求承诺的，得0分。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right w:val="single" w:color="auto" w:sz="4" w:space="0"/>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992" w:type="dxa"/>
            <w:vMerge w:val="continue"/>
            <w:tcBorders>
              <w:left w:val="single" w:color="auto" w:sz="4" w:space="0"/>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供应方案及质量保障评审</w:t>
            </w:r>
          </w:p>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w:t>
            </w:r>
            <w:r>
              <w:rPr>
                <w:rFonts w:hint="eastAsia" w:asciiTheme="minorEastAsia" w:hAnsiTheme="minorEastAsia" w:eastAsiaTheme="minorEastAsia" w:cstheme="minorEastAsia"/>
                <w:color w:val="000000" w:themeColor="text1"/>
                <w:sz w:val="24"/>
                <w:szCs w:val="24"/>
                <w:highlight w:val="none"/>
                <w:lang w:val="en-US" w:eastAsia="zh-CN"/>
              </w:rPr>
              <w:t>5</w:t>
            </w:r>
            <w:r>
              <w:rPr>
                <w:rFonts w:hint="eastAsia" w:asciiTheme="minorEastAsia" w:hAnsiTheme="minorEastAsia" w:eastAsiaTheme="minorEastAsia" w:cstheme="minorEastAsia"/>
                <w:color w:val="000000" w:themeColor="text1"/>
                <w:sz w:val="24"/>
                <w:szCs w:val="24"/>
                <w:highlight w:val="none"/>
              </w:rPr>
              <w:t>分）</w:t>
            </w:r>
          </w:p>
        </w:tc>
        <w:tc>
          <w:tcPr>
            <w:tcW w:w="6320" w:type="dxa"/>
            <w:vAlign w:val="center"/>
          </w:tcPr>
          <w:p>
            <w:pPr>
              <w:keepNext w:val="0"/>
              <w:keepLines w:val="0"/>
              <w:pageBreakBefore w:val="0"/>
              <w:widowControl w:val="0"/>
              <w:kinsoku/>
              <w:wordWrap/>
              <w:overflowPunct/>
              <w:topLinePunct w:val="0"/>
              <w:autoSpaceDE w:val="0"/>
              <w:autoSpaceDN w:val="0"/>
              <w:bidi w:val="0"/>
              <w:adjustRightInd/>
              <w:snapToGrid/>
              <w:spacing w:before="0" w:beforeLines="50" w:line="312" w:lineRule="auto"/>
              <w:ind w:leftChars="100"/>
              <w:textAlignment w:val="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1、投标人</w:t>
            </w:r>
            <w:r>
              <w:rPr>
                <w:rFonts w:hint="eastAsia" w:asciiTheme="minorEastAsia" w:hAnsiTheme="minorEastAsia" w:eastAsiaTheme="minorEastAsia" w:cstheme="minorEastAsia"/>
                <w:color w:val="000000" w:themeColor="text1"/>
                <w:sz w:val="24"/>
                <w:szCs w:val="24"/>
                <w:highlight w:val="none"/>
                <w:lang w:eastAsia="zh-CN"/>
              </w:rPr>
              <w:t>供苗的</w:t>
            </w:r>
            <w:r>
              <w:rPr>
                <w:rFonts w:hint="eastAsia" w:asciiTheme="minorEastAsia" w:hAnsiTheme="minorEastAsia" w:eastAsiaTheme="minorEastAsia" w:cstheme="minorEastAsia"/>
                <w:color w:val="000000" w:themeColor="text1"/>
                <w:sz w:val="24"/>
                <w:szCs w:val="24"/>
                <w:highlight w:val="none"/>
              </w:rPr>
              <w:t>育苗基地</w:t>
            </w:r>
            <w:r>
              <w:rPr>
                <w:rFonts w:hint="eastAsia" w:asciiTheme="minorEastAsia" w:hAnsiTheme="minorEastAsia" w:eastAsiaTheme="minorEastAsia" w:cstheme="minorEastAsia"/>
                <w:color w:val="000000" w:themeColor="text1"/>
                <w:sz w:val="24"/>
                <w:szCs w:val="24"/>
                <w:highlight w:val="none"/>
                <w:lang w:eastAsia="zh-CN"/>
              </w:rPr>
              <w:t>（苗圃）所在地与兰坪县海拨、气候特征相近或相似，</w:t>
            </w:r>
            <w:r>
              <w:rPr>
                <w:rFonts w:hint="eastAsia" w:asciiTheme="minorEastAsia" w:hAnsiTheme="minorEastAsia" w:eastAsiaTheme="minorEastAsia" w:cstheme="minorEastAsia"/>
                <w:color w:val="000000" w:themeColor="text1"/>
                <w:sz w:val="24"/>
                <w:szCs w:val="24"/>
                <w:highlight w:val="none"/>
              </w:rPr>
              <w:t>有完整的苗木供应方案、有合理可行的保障措施、有明确具体质量保证承诺</w:t>
            </w:r>
            <w:r>
              <w:rPr>
                <w:rFonts w:hint="eastAsia" w:asciiTheme="minorEastAsia" w:hAnsiTheme="minorEastAsia" w:eastAsiaTheme="minorEastAsia" w:cstheme="minorEastAsia"/>
                <w:color w:val="000000" w:themeColor="text1"/>
                <w:sz w:val="24"/>
                <w:szCs w:val="24"/>
                <w:highlight w:val="none"/>
                <w:lang w:eastAsia="zh-CN"/>
              </w:rPr>
              <w:t>、有良种证</w:t>
            </w:r>
            <w:r>
              <w:rPr>
                <w:rFonts w:hint="eastAsia" w:asciiTheme="minorEastAsia" w:hAnsiTheme="minorEastAsia" w:eastAsiaTheme="minorEastAsia" w:cstheme="minorEastAsia"/>
                <w:color w:val="000000" w:themeColor="text1"/>
                <w:sz w:val="24"/>
                <w:szCs w:val="24"/>
                <w:highlight w:val="none"/>
              </w:rPr>
              <w:t>，得1</w:t>
            </w:r>
            <w:r>
              <w:rPr>
                <w:rFonts w:hint="eastAsia" w:asciiTheme="minorEastAsia" w:hAnsiTheme="minorEastAsia" w:eastAsiaTheme="minorEastAsia" w:cstheme="minorEastAsia"/>
                <w:color w:val="000000" w:themeColor="text1"/>
                <w:sz w:val="24"/>
                <w:szCs w:val="24"/>
                <w:highlight w:val="none"/>
                <w:lang w:val="en-US" w:eastAsia="zh-CN"/>
              </w:rPr>
              <w:t>5</w:t>
            </w:r>
            <w:r>
              <w:rPr>
                <w:rFonts w:hint="eastAsia" w:asciiTheme="minorEastAsia" w:hAnsiTheme="minorEastAsia" w:eastAsiaTheme="minorEastAsia" w:cstheme="minorEastAsia"/>
                <w:color w:val="000000" w:themeColor="text1"/>
                <w:sz w:val="24"/>
                <w:szCs w:val="24"/>
                <w:highlight w:val="none"/>
              </w:rPr>
              <w:t>分；</w:t>
            </w:r>
          </w:p>
          <w:p>
            <w:pPr>
              <w:spacing w:line="312" w:lineRule="auto"/>
              <w:ind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2、</w:t>
            </w:r>
            <w:r>
              <w:rPr>
                <w:rFonts w:hint="eastAsia" w:asciiTheme="minorEastAsia" w:hAnsiTheme="minorEastAsia" w:eastAsiaTheme="minorEastAsia" w:cstheme="minorEastAsia"/>
                <w:color w:val="000000" w:themeColor="text1"/>
                <w:sz w:val="24"/>
                <w:szCs w:val="24"/>
                <w:highlight w:val="none"/>
              </w:rPr>
              <w:t>投标人</w:t>
            </w:r>
            <w:r>
              <w:rPr>
                <w:rFonts w:hint="eastAsia" w:asciiTheme="minorEastAsia" w:hAnsiTheme="minorEastAsia" w:eastAsiaTheme="minorEastAsia" w:cstheme="minorEastAsia"/>
                <w:color w:val="000000" w:themeColor="text1"/>
                <w:sz w:val="24"/>
                <w:szCs w:val="24"/>
                <w:highlight w:val="none"/>
                <w:lang w:eastAsia="zh-CN"/>
              </w:rPr>
              <w:t>供苗的</w:t>
            </w:r>
            <w:r>
              <w:rPr>
                <w:rFonts w:hint="eastAsia" w:asciiTheme="minorEastAsia" w:hAnsiTheme="minorEastAsia" w:eastAsiaTheme="minorEastAsia" w:cstheme="minorEastAsia"/>
                <w:color w:val="000000" w:themeColor="text1"/>
                <w:sz w:val="24"/>
                <w:szCs w:val="24"/>
                <w:highlight w:val="none"/>
              </w:rPr>
              <w:t>育苗基地</w:t>
            </w:r>
            <w:r>
              <w:rPr>
                <w:rFonts w:hint="eastAsia" w:asciiTheme="minorEastAsia" w:hAnsiTheme="minorEastAsia" w:eastAsiaTheme="minorEastAsia" w:cstheme="minorEastAsia"/>
                <w:color w:val="000000" w:themeColor="text1"/>
                <w:sz w:val="24"/>
                <w:szCs w:val="24"/>
                <w:highlight w:val="none"/>
                <w:lang w:eastAsia="zh-CN"/>
              </w:rPr>
              <w:t>（苗圃）所在地与兰坪县海拨、气候特征相近或相似，有完整的苗木供应方案、有保障措施、有质量保证承诺，得</w:t>
            </w:r>
            <w:r>
              <w:rPr>
                <w:rFonts w:hint="eastAsia" w:asciiTheme="minorEastAsia" w:hAnsiTheme="minorEastAsia" w:eastAsiaTheme="minorEastAsia" w:cstheme="minorEastAsia"/>
                <w:color w:val="000000" w:themeColor="text1"/>
                <w:sz w:val="24"/>
                <w:szCs w:val="24"/>
                <w:highlight w:val="none"/>
                <w:lang w:val="en-US" w:eastAsia="zh-CN"/>
              </w:rPr>
              <w:t>10</w:t>
            </w:r>
            <w:r>
              <w:rPr>
                <w:rFonts w:hint="eastAsia" w:asciiTheme="minorEastAsia" w:hAnsiTheme="minorEastAsia" w:eastAsiaTheme="minorEastAsia" w:cstheme="minorEastAsia"/>
                <w:color w:val="000000" w:themeColor="text1"/>
                <w:sz w:val="24"/>
                <w:szCs w:val="24"/>
                <w:highlight w:val="none"/>
                <w:lang w:eastAsia="zh-CN"/>
              </w:rPr>
              <w:t>分。</w:t>
            </w:r>
          </w:p>
          <w:p>
            <w:pPr>
              <w:spacing w:line="312" w:lineRule="auto"/>
              <w:ind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3、有苗木供应方案、有一定保障措施、质量保证承诺不明确具体，得</w:t>
            </w:r>
            <w:r>
              <w:rPr>
                <w:rFonts w:hint="eastAsia" w:asciiTheme="minorEastAsia" w:hAnsiTheme="minorEastAsia" w:eastAsiaTheme="minorEastAsia" w:cstheme="minorEastAsia"/>
                <w:color w:val="000000" w:themeColor="text1"/>
                <w:sz w:val="24"/>
                <w:szCs w:val="24"/>
                <w:highlight w:val="none"/>
                <w:lang w:val="en-US" w:eastAsia="zh-CN"/>
              </w:rPr>
              <w:t>5</w:t>
            </w:r>
            <w:r>
              <w:rPr>
                <w:rFonts w:hint="eastAsia" w:asciiTheme="minorEastAsia" w:hAnsiTheme="minorEastAsia" w:eastAsiaTheme="minorEastAsia" w:cstheme="minorEastAsia"/>
                <w:color w:val="000000" w:themeColor="text1"/>
                <w:sz w:val="24"/>
                <w:szCs w:val="24"/>
                <w:highlight w:val="none"/>
                <w:lang w:eastAsia="zh-CN"/>
              </w:rPr>
              <w:t>分。</w:t>
            </w:r>
          </w:p>
          <w:p>
            <w:pPr>
              <w:spacing w:line="312"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4、没有供应方案及质量保障的，得0分。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569" w:type="dxa"/>
            <w:vMerge w:val="continue"/>
            <w:tcBorders>
              <w:right w:val="single" w:color="auto" w:sz="4" w:space="0"/>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992" w:type="dxa"/>
            <w:vMerge w:val="continue"/>
            <w:tcBorders>
              <w:left w:val="single" w:color="auto" w:sz="4" w:space="0"/>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售后服务方案评审</w:t>
            </w:r>
          </w:p>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（10分）</w:t>
            </w:r>
          </w:p>
        </w:tc>
        <w:tc>
          <w:tcPr>
            <w:tcW w:w="6320" w:type="dxa"/>
            <w:vAlign w:val="center"/>
          </w:tcPr>
          <w:p>
            <w:pPr>
              <w:keepNext w:val="0"/>
              <w:keepLines w:val="0"/>
              <w:pageBreakBefore w:val="0"/>
              <w:widowControl w:val="0"/>
              <w:kinsoku/>
              <w:wordWrap/>
              <w:overflowPunct/>
              <w:topLinePunct w:val="0"/>
              <w:autoSpaceDE w:val="0"/>
              <w:autoSpaceDN w:val="0"/>
              <w:bidi w:val="0"/>
              <w:adjustRightInd/>
              <w:snapToGrid/>
              <w:spacing w:before="0" w:beforeLines="50" w:line="312" w:lineRule="auto"/>
              <w:ind w:leftChars="100"/>
              <w:textAlignment w:val="auto"/>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1、售后服务内容有针对性、明确具体、具有可操作性、有较好的履行合同的能力证明材料、售后服务承诺优秀，得10分；</w:t>
            </w:r>
          </w:p>
          <w:p>
            <w:pPr>
              <w:spacing w:line="312" w:lineRule="auto"/>
              <w:ind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2、售后服务内容明确具体、具有可操作性、售后服务承诺较好,得</w:t>
            </w:r>
            <w:r>
              <w:rPr>
                <w:rFonts w:hint="eastAsia" w:asciiTheme="minorEastAsia" w:hAnsiTheme="minorEastAsia" w:eastAsiaTheme="minorEastAsia" w:cstheme="minorEastAsia"/>
                <w:color w:val="000000" w:themeColor="text1"/>
                <w:sz w:val="24"/>
                <w:szCs w:val="24"/>
                <w:highlight w:val="none"/>
                <w:lang w:val="en-US" w:eastAsia="zh-CN"/>
              </w:rPr>
              <w:t>6</w:t>
            </w:r>
            <w:r>
              <w:rPr>
                <w:rFonts w:hint="eastAsia" w:asciiTheme="minorEastAsia" w:hAnsiTheme="minorEastAsia" w:eastAsiaTheme="minorEastAsia" w:cstheme="minorEastAsia"/>
                <w:color w:val="000000" w:themeColor="text1"/>
                <w:sz w:val="24"/>
                <w:szCs w:val="24"/>
                <w:highlight w:val="none"/>
                <w:lang w:eastAsia="zh-CN"/>
              </w:rPr>
              <w:t>分；</w:t>
            </w:r>
          </w:p>
          <w:p>
            <w:pPr>
              <w:spacing w:line="312" w:lineRule="auto"/>
              <w:ind w:leftChars="10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3、售后服务内容不明确具体、可操作性一般、售后服务承诺一般，得</w:t>
            </w:r>
            <w:r>
              <w:rPr>
                <w:rFonts w:hint="eastAsia" w:asciiTheme="minorEastAsia" w:hAnsiTheme="minorEastAsia" w:eastAsiaTheme="minorEastAsia" w:cstheme="minorEastAsia"/>
                <w:color w:val="000000" w:themeColor="text1"/>
                <w:sz w:val="24"/>
                <w:szCs w:val="24"/>
                <w:highlight w:val="none"/>
                <w:lang w:val="en-US" w:eastAsia="zh-CN"/>
              </w:rPr>
              <w:t>2</w:t>
            </w:r>
            <w:r>
              <w:rPr>
                <w:rFonts w:hint="eastAsia" w:asciiTheme="minorEastAsia" w:hAnsiTheme="minorEastAsia" w:eastAsiaTheme="minorEastAsia" w:cstheme="minorEastAsia"/>
                <w:color w:val="000000" w:themeColor="text1"/>
                <w:sz w:val="24"/>
                <w:szCs w:val="24"/>
                <w:highlight w:val="none"/>
                <w:lang w:eastAsia="zh-CN"/>
              </w:rPr>
              <w:t>分。</w:t>
            </w:r>
          </w:p>
          <w:p>
            <w:pPr>
              <w:spacing w:line="312" w:lineRule="auto"/>
              <w:ind w:leftChars="10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4、没有售后服务方案的，得0分。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47" w:hRule="atLeast"/>
        </w:trPr>
        <w:tc>
          <w:tcPr>
            <w:tcW w:w="569" w:type="dxa"/>
            <w:vMerge w:val="continue"/>
            <w:tcBorders>
              <w:right w:val="single" w:color="auto" w:sz="4" w:space="0"/>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992" w:type="dxa"/>
            <w:vMerge w:val="continue"/>
            <w:tcBorders>
              <w:left w:val="single" w:color="auto" w:sz="4" w:space="0"/>
            </w:tcBorders>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p>
        </w:tc>
        <w:tc>
          <w:tcPr>
            <w:tcW w:w="2043" w:type="dxa"/>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类似业绩评审（10分）</w:t>
            </w:r>
          </w:p>
        </w:tc>
        <w:tc>
          <w:tcPr>
            <w:tcW w:w="6320" w:type="dxa"/>
            <w:vAlign w:val="center"/>
          </w:tcPr>
          <w:p>
            <w:pPr>
              <w:spacing w:line="312" w:lineRule="auto"/>
              <w:ind w:leftChars="100"/>
              <w:rPr>
                <w:rFonts w:hint="eastAsia" w:asciiTheme="minorEastAsia" w:hAnsiTheme="minorEastAsia" w:eastAsiaTheme="minorEastAsia" w:cstheme="minorEastAsia"/>
                <w:color w:val="000000" w:themeColor="text1"/>
                <w:highlight w:val="none"/>
                <w:lang w:val="en-US" w:eastAsia="zh-CN"/>
              </w:rPr>
            </w:pPr>
            <w:r>
              <w:rPr>
                <w:rFonts w:hint="eastAsia" w:asciiTheme="minorEastAsia" w:hAnsiTheme="minorEastAsia" w:eastAsiaTheme="minorEastAsia" w:cstheme="minorEastAsia"/>
                <w:color w:val="000000" w:themeColor="text1"/>
                <w:sz w:val="24"/>
                <w:szCs w:val="24"/>
                <w:highlight w:val="none"/>
                <w:lang w:eastAsia="zh-CN"/>
              </w:rPr>
              <w:t>201</w:t>
            </w:r>
            <w:r>
              <w:rPr>
                <w:rFonts w:hint="eastAsia" w:asciiTheme="minorEastAsia" w:hAnsiTheme="minorEastAsia" w:eastAsiaTheme="minorEastAsia" w:cstheme="minorEastAsia"/>
                <w:color w:val="000000" w:themeColor="text1"/>
                <w:sz w:val="24"/>
                <w:szCs w:val="24"/>
                <w:highlight w:val="none"/>
                <w:lang w:val="en-US" w:eastAsia="zh-CN"/>
              </w:rPr>
              <w:t>8</w:t>
            </w:r>
            <w:r>
              <w:rPr>
                <w:rFonts w:hint="eastAsia" w:asciiTheme="minorEastAsia" w:hAnsiTheme="minorEastAsia" w:eastAsiaTheme="minorEastAsia" w:cstheme="minorEastAsia"/>
                <w:color w:val="000000" w:themeColor="text1"/>
                <w:sz w:val="24"/>
                <w:szCs w:val="24"/>
                <w:highlight w:val="none"/>
                <w:lang w:eastAsia="zh-CN"/>
              </w:rPr>
              <w:t xml:space="preserve">年至今的已完成的类似项目业绩进行评审评分，提供一项类似项目业绩证明材料得基本分4分，每增加一个加 </w:t>
            </w:r>
            <w:r>
              <w:rPr>
                <w:rFonts w:hint="eastAsia" w:asciiTheme="minorEastAsia" w:hAnsiTheme="minorEastAsia" w:eastAsiaTheme="minorEastAsia" w:cstheme="minorEastAsia"/>
                <w:color w:val="000000" w:themeColor="text1"/>
                <w:sz w:val="24"/>
                <w:szCs w:val="24"/>
                <w:highlight w:val="none"/>
                <w:lang w:val="en-US" w:eastAsia="zh-CN"/>
              </w:rPr>
              <w:t>2</w:t>
            </w:r>
            <w:r>
              <w:rPr>
                <w:rFonts w:hint="eastAsia" w:asciiTheme="minorEastAsia" w:hAnsiTheme="minorEastAsia" w:eastAsiaTheme="minorEastAsia" w:cstheme="minorEastAsia"/>
                <w:color w:val="000000" w:themeColor="text1"/>
                <w:sz w:val="24"/>
                <w:szCs w:val="24"/>
                <w:highlight w:val="none"/>
                <w:lang w:eastAsia="zh-CN"/>
              </w:rPr>
              <w:t>分，最高得10分。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rPr>
        <w:tc>
          <w:tcPr>
            <w:tcW w:w="1561" w:type="dxa"/>
            <w:gridSpan w:val="2"/>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评标总得分</w:t>
            </w:r>
          </w:p>
        </w:tc>
        <w:tc>
          <w:tcPr>
            <w:tcW w:w="8363" w:type="dxa"/>
            <w:gridSpan w:val="2"/>
            <w:vAlign w:val="center"/>
          </w:tcPr>
          <w:p>
            <w:pPr>
              <w:spacing w:line="312" w:lineRule="auto"/>
              <w:jc w:val="center"/>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投标人最后得分=F1+F2</w:t>
            </w:r>
          </w:p>
        </w:tc>
      </w:tr>
    </w:tbl>
    <w:p>
      <w:pPr>
        <w:pStyle w:val="8"/>
        <w:rPr>
          <w:rFonts w:hint="eastAsia" w:asciiTheme="minorEastAsia" w:hAnsiTheme="minorEastAsia" w:eastAsiaTheme="minorEastAsia" w:cstheme="minorEastAsia"/>
          <w:b/>
          <w:color w:val="000000" w:themeColor="text1"/>
          <w:sz w:val="20"/>
          <w:highlight w:val="none"/>
          <w:lang w:eastAsia="zh-CN"/>
        </w:rPr>
      </w:pPr>
    </w:p>
    <w:p>
      <w:pPr>
        <w:ind w:left="1076"/>
        <w:rPr>
          <w:rFonts w:hint="eastAsia" w:asciiTheme="minorEastAsia" w:hAnsiTheme="minorEastAsia" w:eastAsiaTheme="minorEastAsia" w:cstheme="minorEastAsia"/>
          <w:b/>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1. </w:t>
      </w:r>
      <w:r>
        <w:rPr>
          <w:rFonts w:hint="eastAsia" w:asciiTheme="minorEastAsia" w:hAnsiTheme="minorEastAsia" w:eastAsiaTheme="minorEastAsia" w:cstheme="minorEastAsia"/>
          <w:b/>
          <w:color w:val="000000" w:themeColor="text1"/>
          <w:sz w:val="24"/>
          <w:szCs w:val="24"/>
          <w:highlight w:val="none"/>
        </w:rPr>
        <w:t>评标方法：</w:t>
      </w:r>
    </w:p>
    <w:p>
      <w:pPr>
        <w:pStyle w:val="7"/>
        <w:numPr>
          <w:ilvl w:val="1"/>
          <w:numId w:val="29"/>
        </w:numPr>
        <w:tabs>
          <w:tab w:val="left" w:pos="1559"/>
        </w:tabs>
        <w:spacing w:before="160"/>
        <w:ind w:hanging="482"/>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资格审查、符合性审查</w:t>
      </w:r>
    </w:p>
    <w:p>
      <w:pPr>
        <w:pStyle w:val="21"/>
        <w:numPr>
          <w:ilvl w:val="2"/>
          <w:numId w:val="29"/>
        </w:numPr>
        <w:tabs>
          <w:tab w:val="left" w:pos="1796"/>
        </w:tabs>
        <w:spacing w:before="161" w:line="364" w:lineRule="auto"/>
        <w:ind w:right="749" w:firstLine="480"/>
        <w:jc w:val="both"/>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资格审查：招标人或者招标代理机构依据法律法规和招标文件的规定，对投标文件中的资格证明文件进行审查（具体详见《评标方法前附表》），有一项不符合的，该投标文件按无效投标处理。</w:t>
      </w:r>
    </w:p>
    <w:p>
      <w:pPr>
        <w:pStyle w:val="21"/>
        <w:numPr>
          <w:ilvl w:val="2"/>
          <w:numId w:val="29"/>
        </w:numPr>
        <w:tabs>
          <w:tab w:val="left" w:pos="1796"/>
        </w:tabs>
        <w:spacing w:before="2" w:line="364" w:lineRule="auto"/>
        <w:ind w:right="656" w:firstLine="48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符合性审查：评标委员会依据招标文件的规定，对符合资格的投标人的投标文</w:t>
      </w:r>
      <w:r>
        <w:rPr>
          <w:rFonts w:hint="eastAsia" w:asciiTheme="minorEastAsia" w:hAnsiTheme="minorEastAsia" w:eastAsiaTheme="minorEastAsia" w:cstheme="minorEastAsia"/>
          <w:color w:val="000000" w:themeColor="text1"/>
          <w:spacing w:val="-1"/>
          <w:sz w:val="24"/>
          <w:szCs w:val="24"/>
          <w:highlight w:val="none"/>
          <w:lang w:eastAsia="zh-CN"/>
        </w:rPr>
        <w:t>件进行符合性审查</w:t>
      </w:r>
      <w:r>
        <w:rPr>
          <w:rFonts w:hint="eastAsia" w:asciiTheme="minorEastAsia" w:hAnsiTheme="minorEastAsia" w:eastAsiaTheme="minorEastAsia" w:cstheme="minorEastAsia"/>
          <w:color w:val="000000" w:themeColor="text1"/>
          <w:sz w:val="24"/>
          <w:szCs w:val="24"/>
          <w:highlight w:val="none"/>
          <w:lang w:eastAsia="zh-CN"/>
        </w:rPr>
        <w:t>（</w:t>
      </w:r>
      <w:r>
        <w:rPr>
          <w:rFonts w:hint="eastAsia" w:asciiTheme="minorEastAsia" w:hAnsiTheme="minorEastAsia" w:eastAsiaTheme="minorEastAsia" w:cstheme="minorEastAsia"/>
          <w:color w:val="000000" w:themeColor="text1"/>
          <w:spacing w:val="-3"/>
          <w:sz w:val="24"/>
          <w:szCs w:val="24"/>
          <w:highlight w:val="none"/>
          <w:lang w:eastAsia="zh-CN"/>
        </w:rPr>
        <w:t>具体详见《评标方法前附表》</w:t>
      </w:r>
      <w:r>
        <w:rPr>
          <w:rFonts w:hint="eastAsia" w:asciiTheme="minorEastAsia" w:hAnsiTheme="minorEastAsia" w:eastAsiaTheme="minorEastAsia" w:cstheme="minorEastAsia"/>
          <w:color w:val="000000" w:themeColor="text1"/>
          <w:spacing w:val="-5"/>
          <w:sz w:val="24"/>
          <w:szCs w:val="24"/>
          <w:highlight w:val="none"/>
          <w:lang w:eastAsia="zh-CN"/>
        </w:rPr>
        <w:t>）</w:t>
      </w:r>
      <w:r>
        <w:rPr>
          <w:rFonts w:hint="eastAsia" w:asciiTheme="minorEastAsia" w:hAnsiTheme="minorEastAsia" w:eastAsiaTheme="minorEastAsia" w:cstheme="minorEastAsia"/>
          <w:color w:val="000000" w:themeColor="text1"/>
          <w:spacing w:val="-3"/>
          <w:sz w:val="24"/>
          <w:szCs w:val="24"/>
          <w:highlight w:val="none"/>
          <w:lang w:eastAsia="zh-CN"/>
        </w:rPr>
        <w:t>，有一项不符合的，该投标文件按无效投标处理。</w:t>
      </w:r>
    </w:p>
    <w:p>
      <w:pPr>
        <w:pStyle w:val="21"/>
        <w:numPr>
          <w:ilvl w:val="2"/>
          <w:numId w:val="29"/>
        </w:numPr>
        <w:tabs>
          <w:tab w:val="left" w:pos="1796"/>
        </w:tabs>
        <w:spacing w:line="364" w:lineRule="auto"/>
        <w:ind w:right="749" w:firstLine="48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符合本章第 2.1.1、2.1.2 项规定的投标文件视为符合招标文件的商务、技术等实质性要求评审，可以进行技术和商务评审，综合比较与评价。</w:t>
      </w:r>
    </w:p>
    <w:p>
      <w:pPr>
        <w:pStyle w:val="7"/>
        <w:numPr>
          <w:ilvl w:val="1"/>
          <w:numId w:val="30"/>
        </w:numPr>
        <w:tabs>
          <w:tab w:val="left" w:pos="1559"/>
        </w:tabs>
        <w:spacing w:before="2"/>
        <w:ind w:hanging="482"/>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分值构成与评分标准</w:t>
      </w:r>
    </w:p>
    <w:p>
      <w:pPr>
        <w:pStyle w:val="21"/>
        <w:numPr>
          <w:ilvl w:val="2"/>
          <w:numId w:val="30"/>
        </w:numPr>
        <w:tabs>
          <w:tab w:val="left" w:pos="1796"/>
        </w:tabs>
        <w:spacing w:before="160"/>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分值构成</w:t>
      </w:r>
    </w:p>
    <w:p>
      <w:pPr>
        <w:pStyle w:val="8"/>
        <w:spacing w:before="161"/>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（1）评标总得分计算公式：详见《评标方法前附表》；</w:t>
      </w:r>
    </w:p>
    <w:p>
      <w:pPr>
        <w:pStyle w:val="8"/>
        <w:spacing w:before="160"/>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（2）评分因素权重：详见《评标方法前附表》。</w:t>
      </w:r>
    </w:p>
    <w:p>
      <w:pPr>
        <w:pStyle w:val="21"/>
        <w:numPr>
          <w:ilvl w:val="2"/>
          <w:numId w:val="30"/>
        </w:numPr>
        <w:tabs>
          <w:tab w:val="left" w:pos="1796"/>
        </w:tabs>
        <w:spacing w:before="161"/>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评分标准</w:t>
      </w:r>
    </w:p>
    <w:p>
      <w:pPr>
        <w:pStyle w:val="8"/>
        <w:spacing w:before="160" w:line="364" w:lineRule="auto"/>
        <w:ind w:left="595" w:right="749" w:firstLine="48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按招标文件中规定的评标方法和标准，对满足招标文件实质性要求评审的投标文件进行技</w:t>
      </w:r>
    </w:p>
    <w:p>
      <w:pPr>
        <w:pStyle w:val="8"/>
        <w:spacing w:before="1"/>
        <w:ind w:left="595"/>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术和商务评估，综合比较与评价。</w:t>
      </w:r>
    </w:p>
    <w:p>
      <w:pPr>
        <w:pStyle w:val="8"/>
        <w:spacing w:before="161"/>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（1）商务部分评分标准：详见《评标方法前附表》；</w:t>
      </w:r>
    </w:p>
    <w:p>
      <w:pPr>
        <w:pStyle w:val="8"/>
        <w:spacing w:before="160"/>
        <w:ind w:left="1076"/>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（2）技术部分评分标准：详见《评标方法前附表》。</w:t>
      </w:r>
    </w:p>
    <w:p>
      <w:pPr>
        <w:pStyle w:val="7"/>
        <w:numPr>
          <w:ilvl w:val="1"/>
          <w:numId w:val="30"/>
        </w:numPr>
        <w:tabs>
          <w:tab w:val="left" w:pos="1559"/>
        </w:tabs>
        <w:spacing w:before="161"/>
        <w:ind w:hanging="482"/>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综合比较与评价</w:t>
      </w:r>
    </w:p>
    <w:p>
      <w:pPr>
        <w:rPr>
          <w:rFonts w:hint="eastAsia" w:asciiTheme="minorEastAsia" w:hAnsiTheme="minorEastAsia" w:eastAsiaTheme="minorEastAsia" w:cstheme="minorEastAsia"/>
          <w:color w:val="000000" w:themeColor="text1"/>
          <w:sz w:val="24"/>
          <w:szCs w:val="24"/>
          <w:highlight w:val="none"/>
        </w:rPr>
      </w:pPr>
    </w:p>
    <w:p>
      <w:pPr>
        <w:pStyle w:val="21"/>
        <w:numPr>
          <w:ilvl w:val="2"/>
          <w:numId w:val="30"/>
        </w:numPr>
        <w:tabs>
          <w:tab w:val="left" w:pos="1796"/>
        </w:tabs>
        <w:spacing w:before="66" w:line="364" w:lineRule="auto"/>
        <w:ind w:left="596" w:right="656" w:firstLine="48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评标委员会按本章2.2</w:t>
      </w:r>
      <w:r>
        <w:rPr>
          <w:rFonts w:hint="eastAsia" w:asciiTheme="minorEastAsia" w:hAnsiTheme="minorEastAsia" w:eastAsiaTheme="minorEastAsia" w:cstheme="minorEastAsia"/>
          <w:color w:val="000000" w:themeColor="text1"/>
          <w:spacing w:val="-3"/>
          <w:sz w:val="24"/>
          <w:szCs w:val="24"/>
          <w:highlight w:val="none"/>
          <w:lang w:eastAsia="zh-CN"/>
        </w:rPr>
        <w:t>规定的评分标准进行打分，并计算出投标人的评标总得分。</w:t>
      </w:r>
      <w:r>
        <w:rPr>
          <w:rFonts w:hint="eastAsia" w:asciiTheme="minorEastAsia" w:hAnsiTheme="minorEastAsia" w:eastAsiaTheme="minorEastAsia" w:cstheme="minorEastAsia"/>
          <w:color w:val="000000" w:themeColor="text1"/>
          <w:sz w:val="24"/>
          <w:szCs w:val="24"/>
          <w:highlight w:val="none"/>
          <w:lang w:eastAsia="zh-CN"/>
        </w:rPr>
        <w:t>对投标人的客观评分项的评分应当一致，对其他需要借助专业知识评判的主观评分项，应当严格按照评分细则公正评分。</w:t>
      </w:r>
    </w:p>
    <w:p>
      <w:pPr>
        <w:pStyle w:val="21"/>
        <w:numPr>
          <w:ilvl w:val="2"/>
          <w:numId w:val="30"/>
        </w:numPr>
        <w:tabs>
          <w:tab w:val="left" w:pos="1796"/>
        </w:tabs>
        <w:spacing w:line="364" w:lineRule="auto"/>
        <w:ind w:left="596" w:right="656" w:firstLine="48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技术部分和商务部分得分由评标委员会成员独立评分，投标人各项评分因素得</w:t>
      </w:r>
      <w:r>
        <w:rPr>
          <w:rFonts w:hint="eastAsia" w:asciiTheme="minorEastAsia" w:hAnsiTheme="minorEastAsia" w:eastAsiaTheme="minorEastAsia" w:cstheme="minorEastAsia"/>
          <w:color w:val="000000" w:themeColor="text1"/>
          <w:spacing w:val="-1"/>
          <w:sz w:val="24"/>
          <w:szCs w:val="24"/>
          <w:highlight w:val="none"/>
          <w:lang w:eastAsia="zh-CN"/>
        </w:rPr>
        <w:t>分为该项因素各评委评分的算术平均值</w:t>
      </w:r>
      <w:r>
        <w:rPr>
          <w:rFonts w:hint="eastAsia" w:asciiTheme="minorEastAsia" w:hAnsiTheme="minorEastAsia" w:eastAsiaTheme="minorEastAsia" w:cstheme="minorEastAsia"/>
          <w:color w:val="000000" w:themeColor="text1"/>
          <w:sz w:val="24"/>
          <w:szCs w:val="24"/>
          <w:highlight w:val="none"/>
          <w:lang w:eastAsia="zh-CN"/>
        </w:rPr>
        <w:t>（保留小数点后两位</w:t>
      </w:r>
      <w:r>
        <w:rPr>
          <w:rFonts w:hint="eastAsia" w:asciiTheme="minorEastAsia" w:hAnsiTheme="minorEastAsia" w:eastAsiaTheme="minorEastAsia" w:cstheme="minorEastAsia"/>
          <w:color w:val="000000" w:themeColor="text1"/>
          <w:spacing w:val="-8"/>
          <w:sz w:val="24"/>
          <w:szCs w:val="24"/>
          <w:highlight w:val="none"/>
          <w:lang w:eastAsia="zh-CN"/>
        </w:rPr>
        <w:t>）</w:t>
      </w:r>
      <w:r>
        <w:rPr>
          <w:rFonts w:hint="eastAsia" w:asciiTheme="minorEastAsia" w:hAnsiTheme="minorEastAsia" w:eastAsiaTheme="minorEastAsia" w:cstheme="minorEastAsia"/>
          <w:color w:val="000000" w:themeColor="text1"/>
          <w:spacing w:val="-4"/>
          <w:sz w:val="24"/>
          <w:szCs w:val="24"/>
          <w:highlight w:val="none"/>
          <w:lang w:eastAsia="zh-CN"/>
        </w:rPr>
        <w:t>，小数点后第三位 “四舍五入”。</w:t>
      </w:r>
    </w:p>
    <w:p>
      <w:pPr>
        <w:pStyle w:val="21"/>
        <w:numPr>
          <w:ilvl w:val="2"/>
          <w:numId w:val="30"/>
        </w:numPr>
        <w:tabs>
          <w:tab w:val="left" w:pos="1796"/>
        </w:tabs>
        <w:spacing w:before="2" w:line="364" w:lineRule="auto"/>
        <w:ind w:left="596" w:right="656" w:firstLine="48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评标委员会成员要依法独立评审，并对评审意见承担个人责任。评标委员会成</w:t>
      </w:r>
      <w:r>
        <w:rPr>
          <w:rFonts w:hint="eastAsia" w:asciiTheme="minorEastAsia" w:hAnsiTheme="minorEastAsia" w:eastAsiaTheme="minorEastAsia" w:cstheme="minorEastAsia"/>
          <w:color w:val="000000" w:themeColor="text1"/>
          <w:spacing w:val="-2"/>
          <w:sz w:val="24"/>
          <w:szCs w:val="24"/>
          <w:highlight w:val="none"/>
          <w:lang w:eastAsia="zh-CN"/>
        </w:rPr>
        <w:t>员对 需要共同认定的事项存在争议的，应当按照少数服从多数的原则作出结论。持不同意见的评标委员会成员应当在评标报告上签署不同意见及理由，否则视为同意评标报告。</w:t>
      </w:r>
    </w:p>
    <w:p>
      <w:pPr>
        <w:pStyle w:val="7"/>
        <w:numPr>
          <w:ilvl w:val="1"/>
          <w:numId w:val="30"/>
        </w:numPr>
        <w:tabs>
          <w:tab w:val="left" w:pos="1559"/>
        </w:tabs>
        <w:spacing w:before="2"/>
        <w:ind w:hanging="482"/>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投标文件的澄清</w:t>
      </w:r>
    </w:p>
    <w:p>
      <w:pPr>
        <w:pStyle w:val="21"/>
        <w:numPr>
          <w:ilvl w:val="2"/>
          <w:numId w:val="30"/>
        </w:numPr>
        <w:tabs>
          <w:tab w:val="left" w:pos="1796"/>
        </w:tabs>
        <w:spacing w:before="161" w:line="364" w:lineRule="auto"/>
        <w:ind w:left="596" w:right="659" w:firstLine="48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投标文件中出现含义不明确、同类问题表述不一致或者有明显文字和计算错误</w:t>
      </w:r>
      <w:r>
        <w:rPr>
          <w:rFonts w:hint="eastAsia" w:asciiTheme="minorEastAsia" w:hAnsiTheme="minorEastAsia" w:eastAsiaTheme="minorEastAsia" w:cstheme="minorEastAsia"/>
          <w:color w:val="000000" w:themeColor="text1"/>
          <w:spacing w:val="-4"/>
          <w:sz w:val="24"/>
          <w:szCs w:val="24"/>
          <w:highlight w:val="none"/>
          <w:lang w:eastAsia="zh-CN"/>
        </w:rPr>
        <w:t>的内 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pPr>
        <w:pStyle w:val="21"/>
        <w:numPr>
          <w:ilvl w:val="2"/>
          <w:numId w:val="30"/>
        </w:numPr>
        <w:tabs>
          <w:tab w:val="left" w:pos="1796"/>
        </w:tabs>
        <w:spacing w:before="3"/>
        <w:ind w:left="596" w:firstLine="48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评标委员会不接受投标人主动提出的澄清、说明或者补正。</w:t>
      </w:r>
    </w:p>
    <w:p>
      <w:pPr>
        <w:pStyle w:val="21"/>
        <w:numPr>
          <w:ilvl w:val="2"/>
          <w:numId w:val="30"/>
        </w:numPr>
        <w:tabs>
          <w:tab w:val="left" w:pos="1796"/>
        </w:tabs>
        <w:spacing w:before="160" w:line="364" w:lineRule="auto"/>
        <w:ind w:left="596" w:right="749" w:firstLine="48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评标委员会对投标人提交的澄清、说明或者补正有疑问的，可以要求投标人进一步 澄清、说明或者补正。</w:t>
      </w:r>
    </w:p>
    <w:p>
      <w:pPr>
        <w:pStyle w:val="7"/>
        <w:numPr>
          <w:ilvl w:val="1"/>
          <w:numId w:val="31"/>
        </w:numPr>
        <w:tabs>
          <w:tab w:val="left" w:pos="1559"/>
        </w:tabs>
        <w:spacing w:before="1"/>
        <w:ind w:hanging="482"/>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评标结果</w:t>
      </w:r>
    </w:p>
    <w:p>
      <w:pPr>
        <w:pStyle w:val="21"/>
        <w:numPr>
          <w:ilvl w:val="2"/>
          <w:numId w:val="31"/>
        </w:numPr>
        <w:tabs>
          <w:tab w:val="left" w:pos="1796"/>
        </w:tabs>
        <w:spacing w:before="161" w:line="364" w:lineRule="auto"/>
        <w:ind w:right="749" w:firstLine="48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评标委员会按评标总得分由高到低顺序推荐中标候选人，评标总得分相等时， 按投标报价由低到高顺序排序，并提出书面评标报告。</w:t>
      </w:r>
    </w:p>
    <w:p>
      <w:pPr>
        <w:pStyle w:val="21"/>
        <w:numPr>
          <w:ilvl w:val="2"/>
          <w:numId w:val="31"/>
        </w:numPr>
        <w:tabs>
          <w:tab w:val="left" w:pos="1796"/>
        </w:tabs>
        <w:spacing w:line="364" w:lineRule="auto"/>
        <w:ind w:right="749" w:firstLine="48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招标人根据评标委员会提出的书面评标报告和推荐的中标候选人名单，确定中标人。</w:t>
      </w:r>
    </w:p>
    <w:p>
      <w:pPr>
        <w:pStyle w:val="21"/>
        <w:numPr>
          <w:ilvl w:val="2"/>
          <w:numId w:val="31"/>
        </w:numPr>
        <w:tabs>
          <w:tab w:val="left" w:pos="1796"/>
        </w:tabs>
        <w:spacing w:line="364" w:lineRule="auto"/>
        <w:ind w:right="656" w:firstLine="480"/>
        <w:rPr>
          <w:rFonts w:hint="eastAsia" w:asciiTheme="minorEastAsia" w:hAnsiTheme="minorEastAsia" w:eastAsiaTheme="minorEastAsia" w:cstheme="minorEastAsia"/>
          <w:color w:val="000000" w:themeColor="text1"/>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rPr>
        <w:t>评标委员会发现招标文件存在歧义、重大缺陷导致评标工作无法进行，或者招</w:t>
      </w:r>
      <w:r>
        <w:rPr>
          <w:rFonts w:hint="eastAsia" w:asciiTheme="minorEastAsia" w:hAnsiTheme="minorEastAsia" w:eastAsiaTheme="minorEastAsia" w:cstheme="minorEastAsia"/>
          <w:color w:val="000000" w:themeColor="text1"/>
          <w:spacing w:val="-2"/>
          <w:sz w:val="24"/>
          <w:szCs w:val="24"/>
          <w:highlight w:val="none"/>
          <w:lang w:eastAsia="zh-CN"/>
        </w:rPr>
        <w:t>标文件内容违反国家有关强制性规定的，应当停止评标工作，与招标人或者招标代理机构沟通并作书面记录。招标人或者招标代理机构确认后，应当修改招标文件，重新组织招标活动。</w:t>
      </w:r>
    </w:p>
    <w:sectPr>
      <w:pgSz w:w="11910" w:h="16840"/>
      <w:pgMar w:top="1080" w:right="560" w:bottom="1180" w:left="640" w:header="887" w:footer="993"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w:pict>
        <v:shape id="_x0000_s4097" o:spid="_x0000_s4097"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57</w:t>
                </w:r>
                <w:r>
                  <w:rPr>
                    <w:rFonts w:hint="eastAsia"/>
                    <w:lang w:eastAsia="zh-CN"/>
                  </w:rPr>
                  <w:fldChar w:fldCharType="end"/>
                </w:r>
                <w:r>
                  <w:rPr>
                    <w:rFonts w:hint="eastAsia"/>
                    <w:lang w:eastAsia="zh-CN"/>
                  </w:rP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57</w:t>
                </w:r>
                <w:r>
                  <w:rPr>
                    <w:rFonts w:hint="eastAsia"/>
                    <w:lang w:eastAsia="zh-CN"/>
                  </w:rPr>
                  <w:fldChar w:fldCharType="end"/>
                </w:r>
                <w:r>
                  <w:rPr>
                    <w:rFonts w:hint="eastAsia"/>
                    <w:lang w:eastAsia="zh-CN"/>
                  </w:rP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w:pict>
        <v:shape id="_x0000_s4099" o:spid="_x0000_s409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57</w:t>
                </w:r>
                <w:r>
                  <w:rPr>
                    <w:rFonts w:hint="eastAsia"/>
                    <w:lang w:eastAsia="zh-CN"/>
                  </w:rPr>
                  <w:fldChar w:fldCharType="end"/>
                </w:r>
                <w:r>
                  <w:rPr>
                    <w:rFonts w:hint="eastAsia"/>
                    <w:lang w:eastAsia="zh-CN"/>
                  </w:rP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w:pict>
        <v:shape id="_x0000_s4100" o:spid="_x0000_s410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57</w:t>
                </w:r>
                <w:r>
                  <w:rPr>
                    <w:rFonts w:hint="eastAsia"/>
                    <w:lang w:eastAsia="zh-CN"/>
                  </w:rPr>
                  <w:fldChar w:fldCharType="end"/>
                </w:r>
                <w:r>
                  <w:rPr>
                    <w:rFonts w:hint="eastAsia"/>
                    <w:lang w:eastAsia="zh-CN"/>
                  </w:rPr>
                  <w:t xml:space="preserve"> 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w:pict>
        <v:shape id="_x0000_s4101" o:spid="_x0000_s4101"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57</w:t>
                </w:r>
                <w:r>
                  <w:rPr>
                    <w:rFonts w:hint="eastAsia"/>
                    <w:lang w:eastAsia="zh-CN"/>
                  </w:rPr>
                  <w:fldChar w:fldCharType="end"/>
                </w:r>
                <w:r>
                  <w:rPr>
                    <w:rFonts w:hint="eastAsia"/>
                    <w:lang w:eastAsia="zh-CN"/>
                  </w:rPr>
                  <w:t xml:space="preserve"> 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w:pict>
        <v:shape id="_x0000_s4102" o:spid="_x0000_s4102"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38</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57</w:t>
                </w:r>
                <w:r>
                  <w:rPr>
                    <w:rFonts w:hint="eastAsia"/>
                    <w:lang w:eastAsia="zh-CN"/>
                  </w:rPr>
                  <w:fldChar w:fldCharType="end"/>
                </w:r>
                <w:r>
                  <w:rPr>
                    <w:rFonts w:hint="eastAsia"/>
                    <w:lang w:eastAsia="zh-CN"/>
                  </w:rPr>
                  <w:t xml:space="preserve"> 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w:pict>
        <v:shape id="_x0000_s4103" o:spid="_x0000_s4103"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48</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57</w:t>
                </w:r>
                <w:r>
                  <w:rPr>
                    <w:rFonts w:hint="eastAsia"/>
                    <w:lang w:eastAsia="zh-CN"/>
                  </w:rPr>
                  <w:fldChar w:fldCharType="end"/>
                </w:r>
                <w:r>
                  <w:rPr>
                    <w:rFonts w:hint="eastAsia"/>
                    <w:lang w:eastAsia="zh-CN"/>
                  </w:rP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3A4B87"/>
    <w:multiLevelType w:val="multilevel"/>
    <w:tmpl w:val="813A4B87"/>
    <w:lvl w:ilvl="0" w:tentative="0">
      <w:start w:val="2"/>
      <w:numFmt w:val="decimal"/>
      <w:lvlText w:val="%1"/>
      <w:lvlJc w:val="left"/>
      <w:pPr>
        <w:ind w:left="1558" w:hanging="483"/>
      </w:pPr>
      <w:rPr>
        <w:rFonts w:hint="default"/>
      </w:rPr>
    </w:lvl>
    <w:lvl w:ilvl="1" w:tentative="0">
      <w:start w:val="1"/>
      <w:numFmt w:val="decimal"/>
      <w:lvlText w:val="%1.%2"/>
      <w:lvlJc w:val="left"/>
      <w:pPr>
        <w:ind w:left="1558" w:hanging="483"/>
      </w:pPr>
      <w:rPr>
        <w:rFonts w:hint="default" w:ascii="宋体" w:hAnsi="宋体" w:eastAsia="宋体" w:cs="宋体"/>
        <w:b/>
        <w:bCs/>
        <w:spacing w:val="0"/>
        <w:w w:val="99"/>
        <w:sz w:val="24"/>
        <w:szCs w:val="24"/>
      </w:rPr>
    </w:lvl>
    <w:lvl w:ilvl="2" w:tentative="0">
      <w:start w:val="1"/>
      <w:numFmt w:val="decimal"/>
      <w:lvlText w:val="%1.%2.%3"/>
      <w:lvlJc w:val="left"/>
      <w:pPr>
        <w:ind w:left="596" w:hanging="720"/>
      </w:pPr>
      <w:rPr>
        <w:rFonts w:hint="default" w:ascii="宋体" w:hAnsi="宋体" w:eastAsia="宋体" w:cs="宋体"/>
        <w:w w:val="100"/>
        <w:sz w:val="24"/>
        <w:szCs w:val="24"/>
      </w:rPr>
    </w:lvl>
    <w:lvl w:ilvl="3" w:tentative="0">
      <w:start w:val="0"/>
      <w:numFmt w:val="bullet"/>
      <w:lvlText w:val="•"/>
      <w:lvlJc w:val="left"/>
      <w:pPr>
        <w:ind w:left="3592" w:hanging="720"/>
      </w:pPr>
      <w:rPr>
        <w:rFonts w:hint="default"/>
      </w:rPr>
    </w:lvl>
    <w:lvl w:ilvl="4" w:tentative="0">
      <w:start w:val="0"/>
      <w:numFmt w:val="bullet"/>
      <w:lvlText w:val="•"/>
      <w:lvlJc w:val="left"/>
      <w:pPr>
        <w:ind w:left="4608" w:hanging="720"/>
      </w:pPr>
      <w:rPr>
        <w:rFonts w:hint="default"/>
      </w:rPr>
    </w:lvl>
    <w:lvl w:ilvl="5" w:tentative="0">
      <w:start w:val="0"/>
      <w:numFmt w:val="bullet"/>
      <w:lvlText w:val="•"/>
      <w:lvlJc w:val="left"/>
      <w:pPr>
        <w:ind w:left="5624" w:hanging="720"/>
      </w:pPr>
      <w:rPr>
        <w:rFonts w:hint="default"/>
      </w:rPr>
    </w:lvl>
    <w:lvl w:ilvl="6" w:tentative="0">
      <w:start w:val="0"/>
      <w:numFmt w:val="bullet"/>
      <w:lvlText w:val="•"/>
      <w:lvlJc w:val="left"/>
      <w:pPr>
        <w:ind w:left="6641" w:hanging="720"/>
      </w:pPr>
      <w:rPr>
        <w:rFonts w:hint="default"/>
      </w:rPr>
    </w:lvl>
    <w:lvl w:ilvl="7" w:tentative="0">
      <w:start w:val="0"/>
      <w:numFmt w:val="bullet"/>
      <w:lvlText w:val="•"/>
      <w:lvlJc w:val="left"/>
      <w:pPr>
        <w:ind w:left="7657" w:hanging="720"/>
      </w:pPr>
      <w:rPr>
        <w:rFonts w:hint="default"/>
      </w:rPr>
    </w:lvl>
    <w:lvl w:ilvl="8" w:tentative="0">
      <w:start w:val="0"/>
      <w:numFmt w:val="bullet"/>
      <w:lvlText w:val="•"/>
      <w:lvlJc w:val="left"/>
      <w:pPr>
        <w:ind w:left="8673" w:hanging="720"/>
      </w:pPr>
      <w:rPr>
        <w:rFonts w:hint="default"/>
      </w:rPr>
    </w:lvl>
  </w:abstractNum>
  <w:abstractNum w:abstractNumId="1">
    <w:nsid w:val="8461FADE"/>
    <w:multiLevelType w:val="multilevel"/>
    <w:tmpl w:val="8461FADE"/>
    <w:lvl w:ilvl="0" w:tentative="0">
      <w:start w:val="26"/>
      <w:numFmt w:val="decimal"/>
      <w:lvlText w:val="%1"/>
      <w:lvlJc w:val="left"/>
      <w:pPr>
        <w:ind w:left="2141" w:hanging="600"/>
      </w:pPr>
      <w:rPr>
        <w:rFonts w:hint="default"/>
      </w:rPr>
    </w:lvl>
    <w:lvl w:ilvl="1" w:tentative="0">
      <w:start w:val="3"/>
      <w:numFmt w:val="decimal"/>
      <w:lvlText w:val="%1.%2"/>
      <w:lvlJc w:val="left"/>
      <w:pPr>
        <w:ind w:left="2141" w:hanging="600"/>
      </w:pPr>
      <w:rPr>
        <w:rFonts w:hint="default" w:ascii="宋体" w:hAnsi="宋体" w:eastAsia="宋体" w:cs="宋体"/>
        <w:w w:val="100"/>
        <w:sz w:val="24"/>
        <w:szCs w:val="24"/>
      </w:rPr>
    </w:lvl>
    <w:lvl w:ilvl="2" w:tentative="0">
      <w:start w:val="1"/>
      <w:numFmt w:val="decimal"/>
      <w:lvlText w:val="%1.%2.%3"/>
      <w:lvlJc w:val="left"/>
      <w:pPr>
        <w:ind w:left="1061" w:hanging="840"/>
      </w:pPr>
      <w:rPr>
        <w:rFonts w:hint="default" w:ascii="宋体" w:hAnsi="宋体" w:eastAsia="宋体" w:cs="宋体"/>
        <w:w w:val="100"/>
        <w:sz w:val="24"/>
        <w:szCs w:val="24"/>
      </w:rPr>
    </w:lvl>
    <w:lvl w:ilvl="3" w:tentative="0">
      <w:start w:val="0"/>
      <w:numFmt w:val="bullet"/>
      <w:lvlText w:val="•"/>
      <w:lvlJc w:val="left"/>
      <w:pPr>
        <w:ind w:left="4043" w:hanging="840"/>
      </w:pPr>
      <w:rPr>
        <w:rFonts w:hint="default"/>
      </w:rPr>
    </w:lvl>
    <w:lvl w:ilvl="4" w:tentative="0">
      <w:start w:val="0"/>
      <w:numFmt w:val="bullet"/>
      <w:lvlText w:val="•"/>
      <w:lvlJc w:val="left"/>
      <w:pPr>
        <w:ind w:left="4995" w:hanging="840"/>
      </w:pPr>
      <w:rPr>
        <w:rFonts w:hint="default"/>
      </w:rPr>
    </w:lvl>
    <w:lvl w:ilvl="5" w:tentative="0">
      <w:start w:val="0"/>
      <w:numFmt w:val="bullet"/>
      <w:lvlText w:val="•"/>
      <w:lvlJc w:val="left"/>
      <w:pPr>
        <w:ind w:left="5947" w:hanging="840"/>
      </w:pPr>
      <w:rPr>
        <w:rFonts w:hint="default"/>
      </w:rPr>
    </w:lvl>
    <w:lvl w:ilvl="6" w:tentative="0">
      <w:start w:val="0"/>
      <w:numFmt w:val="bullet"/>
      <w:lvlText w:val="•"/>
      <w:lvlJc w:val="left"/>
      <w:pPr>
        <w:ind w:left="6898" w:hanging="840"/>
      </w:pPr>
      <w:rPr>
        <w:rFonts w:hint="default"/>
      </w:rPr>
    </w:lvl>
    <w:lvl w:ilvl="7" w:tentative="0">
      <w:start w:val="0"/>
      <w:numFmt w:val="bullet"/>
      <w:lvlText w:val="•"/>
      <w:lvlJc w:val="left"/>
      <w:pPr>
        <w:ind w:left="7850" w:hanging="840"/>
      </w:pPr>
      <w:rPr>
        <w:rFonts w:hint="default"/>
      </w:rPr>
    </w:lvl>
    <w:lvl w:ilvl="8" w:tentative="0">
      <w:start w:val="0"/>
      <w:numFmt w:val="bullet"/>
      <w:lvlText w:val="•"/>
      <w:lvlJc w:val="left"/>
      <w:pPr>
        <w:ind w:left="8802" w:hanging="840"/>
      </w:pPr>
      <w:rPr>
        <w:rFonts w:hint="default"/>
      </w:rPr>
    </w:lvl>
  </w:abstractNum>
  <w:abstractNum w:abstractNumId="2">
    <w:nsid w:val="9239341B"/>
    <w:multiLevelType w:val="multilevel"/>
    <w:tmpl w:val="9239341B"/>
    <w:lvl w:ilvl="0" w:tentative="0">
      <w:start w:val="3"/>
      <w:numFmt w:val="decimal"/>
      <w:lvlText w:val="%1"/>
      <w:lvlJc w:val="left"/>
      <w:pPr>
        <w:ind w:left="1061" w:hanging="480"/>
      </w:pPr>
      <w:rPr>
        <w:rFonts w:hint="default"/>
      </w:rPr>
    </w:lvl>
    <w:lvl w:ilvl="1" w:tentative="0">
      <w:start w:val="1"/>
      <w:numFmt w:val="decimal"/>
      <w:lvlText w:val="%1.%2"/>
      <w:lvlJc w:val="left"/>
      <w:pPr>
        <w:ind w:left="1061" w:hanging="480"/>
      </w:pPr>
      <w:rPr>
        <w:rFonts w:hint="default" w:ascii="宋体" w:hAnsi="宋体" w:eastAsia="宋体" w:cs="宋体"/>
        <w:w w:val="100"/>
        <w:sz w:val="24"/>
        <w:szCs w:val="24"/>
      </w:rPr>
    </w:lvl>
    <w:lvl w:ilvl="2" w:tentative="0">
      <w:start w:val="0"/>
      <w:numFmt w:val="bullet"/>
      <w:lvlText w:val="•"/>
      <w:lvlJc w:val="left"/>
      <w:pPr>
        <w:ind w:left="2989" w:hanging="480"/>
      </w:pPr>
      <w:rPr>
        <w:rFonts w:hint="default"/>
      </w:rPr>
    </w:lvl>
    <w:lvl w:ilvl="3" w:tentative="0">
      <w:start w:val="0"/>
      <w:numFmt w:val="bullet"/>
      <w:lvlText w:val="•"/>
      <w:lvlJc w:val="left"/>
      <w:pPr>
        <w:ind w:left="3953" w:hanging="480"/>
      </w:pPr>
      <w:rPr>
        <w:rFonts w:hint="default"/>
      </w:rPr>
    </w:lvl>
    <w:lvl w:ilvl="4" w:tentative="0">
      <w:start w:val="0"/>
      <w:numFmt w:val="bullet"/>
      <w:lvlText w:val="•"/>
      <w:lvlJc w:val="left"/>
      <w:pPr>
        <w:ind w:left="4918" w:hanging="480"/>
      </w:pPr>
      <w:rPr>
        <w:rFonts w:hint="default"/>
      </w:rPr>
    </w:lvl>
    <w:lvl w:ilvl="5" w:tentative="0">
      <w:start w:val="0"/>
      <w:numFmt w:val="bullet"/>
      <w:lvlText w:val="•"/>
      <w:lvlJc w:val="left"/>
      <w:pPr>
        <w:ind w:left="5883" w:hanging="480"/>
      </w:pPr>
      <w:rPr>
        <w:rFonts w:hint="default"/>
      </w:rPr>
    </w:lvl>
    <w:lvl w:ilvl="6" w:tentative="0">
      <w:start w:val="0"/>
      <w:numFmt w:val="bullet"/>
      <w:lvlText w:val="•"/>
      <w:lvlJc w:val="left"/>
      <w:pPr>
        <w:ind w:left="6847" w:hanging="480"/>
      </w:pPr>
      <w:rPr>
        <w:rFonts w:hint="default"/>
      </w:rPr>
    </w:lvl>
    <w:lvl w:ilvl="7" w:tentative="0">
      <w:start w:val="0"/>
      <w:numFmt w:val="bullet"/>
      <w:lvlText w:val="•"/>
      <w:lvlJc w:val="left"/>
      <w:pPr>
        <w:ind w:left="7812" w:hanging="480"/>
      </w:pPr>
      <w:rPr>
        <w:rFonts w:hint="default"/>
      </w:rPr>
    </w:lvl>
    <w:lvl w:ilvl="8" w:tentative="0">
      <w:start w:val="0"/>
      <w:numFmt w:val="bullet"/>
      <w:lvlText w:val="•"/>
      <w:lvlJc w:val="left"/>
      <w:pPr>
        <w:ind w:left="8776" w:hanging="480"/>
      </w:pPr>
      <w:rPr>
        <w:rFonts w:hint="default"/>
      </w:rPr>
    </w:lvl>
  </w:abstractNum>
  <w:abstractNum w:abstractNumId="3">
    <w:nsid w:val="9288B902"/>
    <w:multiLevelType w:val="multilevel"/>
    <w:tmpl w:val="9288B902"/>
    <w:lvl w:ilvl="0" w:tentative="0">
      <w:start w:val="23"/>
      <w:numFmt w:val="decimal"/>
      <w:lvlText w:val="%1"/>
      <w:lvlJc w:val="left"/>
      <w:pPr>
        <w:ind w:left="2144" w:hanging="603"/>
      </w:pPr>
      <w:rPr>
        <w:rFonts w:hint="default"/>
      </w:rPr>
    </w:lvl>
    <w:lvl w:ilvl="1" w:tentative="0">
      <w:start w:val="2"/>
      <w:numFmt w:val="decimal"/>
      <w:lvlText w:val="%1.%2"/>
      <w:lvlJc w:val="left"/>
      <w:pPr>
        <w:ind w:left="2144" w:hanging="603"/>
      </w:pPr>
      <w:rPr>
        <w:rFonts w:hint="default" w:ascii="宋体" w:hAnsi="宋体" w:eastAsia="宋体" w:cs="宋体"/>
        <w:b/>
        <w:bCs/>
        <w:spacing w:val="0"/>
        <w:w w:val="99"/>
        <w:sz w:val="24"/>
        <w:szCs w:val="24"/>
      </w:rPr>
    </w:lvl>
    <w:lvl w:ilvl="2" w:tentative="0">
      <w:start w:val="1"/>
      <w:numFmt w:val="decimal"/>
      <w:lvlText w:val="%1.%2.%3"/>
      <w:lvlJc w:val="left"/>
      <w:pPr>
        <w:ind w:left="1061" w:hanging="780"/>
      </w:pPr>
      <w:rPr>
        <w:rFonts w:hint="default" w:ascii="宋体" w:hAnsi="宋体" w:eastAsia="宋体" w:cs="宋体"/>
        <w:w w:val="100"/>
        <w:sz w:val="24"/>
        <w:szCs w:val="24"/>
      </w:rPr>
    </w:lvl>
    <w:lvl w:ilvl="3" w:tentative="0">
      <w:start w:val="0"/>
      <w:numFmt w:val="bullet"/>
      <w:lvlText w:val="•"/>
      <w:lvlJc w:val="left"/>
      <w:pPr>
        <w:ind w:left="4043" w:hanging="780"/>
      </w:pPr>
      <w:rPr>
        <w:rFonts w:hint="default"/>
      </w:rPr>
    </w:lvl>
    <w:lvl w:ilvl="4" w:tentative="0">
      <w:start w:val="0"/>
      <w:numFmt w:val="bullet"/>
      <w:lvlText w:val="•"/>
      <w:lvlJc w:val="left"/>
      <w:pPr>
        <w:ind w:left="4995" w:hanging="780"/>
      </w:pPr>
      <w:rPr>
        <w:rFonts w:hint="default"/>
      </w:rPr>
    </w:lvl>
    <w:lvl w:ilvl="5" w:tentative="0">
      <w:start w:val="0"/>
      <w:numFmt w:val="bullet"/>
      <w:lvlText w:val="•"/>
      <w:lvlJc w:val="left"/>
      <w:pPr>
        <w:ind w:left="5947" w:hanging="780"/>
      </w:pPr>
      <w:rPr>
        <w:rFonts w:hint="default"/>
      </w:rPr>
    </w:lvl>
    <w:lvl w:ilvl="6" w:tentative="0">
      <w:start w:val="0"/>
      <w:numFmt w:val="bullet"/>
      <w:lvlText w:val="•"/>
      <w:lvlJc w:val="left"/>
      <w:pPr>
        <w:ind w:left="6898" w:hanging="780"/>
      </w:pPr>
      <w:rPr>
        <w:rFonts w:hint="default"/>
      </w:rPr>
    </w:lvl>
    <w:lvl w:ilvl="7" w:tentative="0">
      <w:start w:val="0"/>
      <w:numFmt w:val="bullet"/>
      <w:lvlText w:val="•"/>
      <w:lvlJc w:val="left"/>
      <w:pPr>
        <w:ind w:left="7850" w:hanging="780"/>
      </w:pPr>
      <w:rPr>
        <w:rFonts w:hint="default"/>
      </w:rPr>
    </w:lvl>
    <w:lvl w:ilvl="8" w:tentative="0">
      <w:start w:val="0"/>
      <w:numFmt w:val="bullet"/>
      <w:lvlText w:val="•"/>
      <w:lvlJc w:val="left"/>
      <w:pPr>
        <w:ind w:left="8802" w:hanging="780"/>
      </w:pPr>
      <w:rPr>
        <w:rFonts w:hint="default"/>
      </w:rPr>
    </w:lvl>
  </w:abstractNum>
  <w:abstractNum w:abstractNumId="4">
    <w:nsid w:val="9C8AC8EF"/>
    <w:multiLevelType w:val="multilevel"/>
    <w:tmpl w:val="9C8AC8EF"/>
    <w:lvl w:ilvl="0" w:tentative="0">
      <w:start w:val="12"/>
      <w:numFmt w:val="decimal"/>
      <w:lvlText w:val="%1."/>
      <w:lvlJc w:val="left"/>
      <w:pPr>
        <w:ind w:left="2021" w:hanging="480"/>
      </w:pPr>
      <w:rPr>
        <w:rFonts w:hint="default" w:ascii="宋体" w:hAnsi="宋体" w:eastAsia="宋体" w:cs="宋体"/>
        <w:w w:val="100"/>
        <w:sz w:val="24"/>
        <w:szCs w:val="24"/>
      </w:rPr>
    </w:lvl>
    <w:lvl w:ilvl="1" w:tentative="0">
      <w:start w:val="1"/>
      <w:numFmt w:val="decimal"/>
      <w:lvlText w:val="%1.%2"/>
      <w:lvlJc w:val="left"/>
      <w:pPr>
        <w:ind w:left="1061" w:hanging="543"/>
      </w:pPr>
      <w:rPr>
        <w:rFonts w:hint="default" w:ascii="宋体" w:hAnsi="宋体" w:eastAsia="宋体" w:cs="宋体"/>
        <w:w w:val="100"/>
        <w:sz w:val="24"/>
        <w:szCs w:val="24"/>
      </w:rPr>
    </w:lvl>
    <w:lvl w:ilvl="2" w:tentative="0">
      <w:start w:val="0"/>
      <w:numFmt w:val="bullet"/>
      <w:lvlText w:val="•"/>
      <w:lvlJc w:val="left"/>
      <w:pPr>
        <w:ind w:left="2985" w:hanging="543"/>
      </w:pPr>
      <w:rPr>
        <w:rFonts w:hint="default"/>
      </w:rPr>
    </w:lvl>
    <w:lvl w:ilvl="3" w:tentative="0">
      <w:start w:val="0"/>
      <w:numFmt w:val="bullet"/>
      <w:lvlText w:val="•"/>
      <w:lvlJc w:val="left"/>
      <w:pPr>
        <w:ind w:left="3950" w:hanging="543"/>
      </w:pPr>
      <w:rPr>
        <w:rFonts w:hint="default"/>
      </w:rPr>
    </w:lvl>
    <w:lvl w:ilvl="4" w:tentative="0">
      <w:start w:val="0"/>
      <w:numFmt w:val="bullet"/>
      <w:lvlText w:val="•"/>
      <w:lvlJc w:val="left"/>
      <w:pPr>
        <w:ind w:left="4915" w:hanging="543"/>
      </w:pPr>
      <w:rPr>
        <w:rFonts w:hint="default"/>
      </w:rPr>
    </w:lvl>
    <w:lvl w:ilvl="5" w:tentative="0">
      <w:start w:val="0"/>
      <w:numFmt w:val="bullet"/>
      <w:lvlText w:val="•"/>
      <w:lvlJc w:val="left"/>
      <w:pPr>
        <w:ind w:left="5880" w:hanging="543"/>
      </w:pPr>
      <w:rPr>
        <w:rFonts w:hint="default"/>
      </w:rPr>
    </w:lvl>
    <w:lvl w:ilvl="6" w:tentative="0">
      <w:start w:val="0"/>
      <w:numFmt w:val="bullet"/>
      <w:lvlText w:val="•"/>
      <w:lvlJc w:val="left"/>
      <w:pPr>
        <w:ind w:left="6845" w:hanging="543"/>
      </w:pPr>
      <w:rPr>
        <w:rFonts w:hint="default"/>
      </w:rPr>
    </w:lvl>
    <w:lvl w:ilvl="7" w:tentative="0">
      <w:start w:val="0"/>
      <w:numFmt w:val="bullet"/>
      <w:lvlText w:val="•"/>
      <w:lvlJc w:val="left"/>
      <w:pPr>
        <w:ind w:left="7810" w:hanging="543"/>
      </w:pPr>
      <w:rPr>
        <w:rFonts w:hint="default"/>
      </w:rPr>
    </w:lvl>
    <w:lvl w:ilvl="8" w:tentative="0">
      <w:start w:val="0"/>
      <w:numFmt w:val="bullet"/>
      <w:lvlText w:val="•"/>
      <w:lvlJc w:val="left"/>
      <w:pPr>
        <w:ind w:left="8775" w:hanging="543"/>
      </w:pPr>
      <w:rPr>
        <w:rFonts w:hint="default"/>
      </w:rPr>
    </w:lvl>
  </w:abstractNum>
  <w:abstractNum w:abstractNumId="5">
    <w:nsid w:val="B641B699"/>
    <w:multiLevelType w:val="singleLevel"/>
    <w:tmpl w:val="B641B699"/>
    <w:lvl w:ilvl="0" w:tentative="0">
      <w:start w:val="10"/>
      <w:numFmt w:val="decimal"/>
      <w:suff w:val="nothing"/>
      <w:lvlText w:val="%1、"/>
      <w:lvlJc w:val="left"/>
    </w:lvl>
  </w:abstractNum>
  <w:abstractNum w:abstractNumId="6">
    <w:nsid w:val="BE923771"/>
    <w:multiLevelType w:val="multilevel"/>
    <w:tmpl w:val="BE923771"/>
    <w:lvl w:ilvl="0" w:tentative="0">
      <w:start w:val="20"/>
      <w:numFmt w:val="decimal"/>
      <w:lvlText w:val="%1."/>
      <w:lvlJc w:val="left"/>
      <w:pPr>
        <w:ind w:left="2052" w:hanging="483"/>
      </w:pPr>
      <w:rPr>
        <w:rFonts w:hint="default"/>
        <w:b/>
        <w:bCs/>
        <w:spacing w:val="0"/>
        <w:w w:val="99"/>
      </w:rPr>
    </w:lvl>
    <w:lvl w:ilvl="1" w:tentative="0">
      <w:start w:val="1"/>
      <w:numFmt w:val="decimal"/>
      <w:lvlText w:val="%1.%2"/>
      <w:lvlJc w:val="left"/>
      <w:pPr>
        <w:ind w:left="2081" w:hanging="540"/>
      </w:pPr>
      <w:rPr>
        <w:rFonts w:hint="default"/>
        <w:w w:val="100"/>
      </w:rPr>
    </w:lvl>
    <w:lvl w:ilvl="2" w:tentative="0">
      <w:start w:val="1"/>
      <w:numFmt w:val="decimal"/>
      <w:lvlText w:val="%1.%2.%3"/>
      <w:lvlJc w:val="left"/>
      <w:pPr>
        <w:ind w:left="1061" w:hanging="848"/>
      </w:pPr>
      <w:rPr>
        <w:rFonts w:hint="default"/>
        <w:w w:val="100"/>
      </w:rPr>
    </w:lvl>
    <w:lvl w:ilvl="3" w:tentative="0">
      <w:start w:val="0"/>
      <w:numFmt w:val="bullet"/>
      <w:lvlText w:val="•"/>
      <w:lvlJc w:val="left"/>
      <w:pPr>
        <w:ind w:left="2080" w:hanging="848"/>
      </w:pPr>
      <w:rPr>
        <w:rFonts w:hint="default"/>
      </w:rPr>
    </w:lvl>
    <w:lvl w:ilvl="4" w:tentative="0">
      <w:start w:val="0"/>
      <w:numFmt w:val="bullet"/>
      <w:lvlText w:val="•"/>
      <w:lvlJc w:val="left"/>
      <w:pPr>
        <w:ind w:left="2140" w:hanging="848"/>
      </w:pPr>
      <w:rPr>
        <w:rFonts w:hint="default"/>
      </w:rPr>
    </w:lvl>
    <w:lvl w:ilvl="5" w:tentative="0">
      <w:start w:val="0"/>
      <w:numFmt w:val="bullet"/>
      <w:lvlText w:val="•"/>
      <w:lvlJc w:val="left"/>
      <w:pPr>
        <w:ind w:left="3567" w:hanging="848"/>
      </w:pPr>
      <w:rPr>
        <w:rFonts w:hint="default"/>
      </w:rPr>
    </w:lvl>
    <w:lvl w:ilvl="6" w:tentative="0">
      <w:start w:val="0"/>
      <w:numFmt w:val="bullet"/>
      <w:lvlText w:val="•"/>
      <w:lvlJc w:val="left"/>
      <w:pPr>
        <w:ind w:left="4995" w:hanging="848"/>
      </w:pPr>
      <w:rPr>
        <w:rFonts w:hint="default"/>
      </w:rPr>
    </w:lvl>
    <w:lvl w:ilvl="7" w:tentative="0">
      <w:start w:val="0"/>
      <w:numFmt w:val="bullet"/>
      <w:lvlText w:val="•"/>
      <w:lvlJc w:val="left"/>
      <w:pPr>
        <w:ind w:left="6423" w:hanging="848"/>
      </w:pPr>
      <w:rPr>
        <w:rFonts w:hint="default"/>
      </w:rPr>
    </w:lvl>
    <w:lvl w:ilvl="8" w:tentative="0">
      <w:start w:val="0"/>
      <w:numFmt w:val="bullet"/>
      <w:lvlText w:val="•"/>
      <w:lvlJc w:val="left"/>
      <w:pPr>
        <w:ind w:left="7850" w:hanging="848"/>
      </w:pPr>
      <w:rPr>
        <w:rFonts w:hint="default"/>
      </w:rPr>
    </w:lvl>
  </w:abstractNum>
  <w:abstractNum w:abstractNumId="7">
    <w:nsid w:val="C8879AEF"/>
    <w:multiLevelType w:val="multilevel"/>
    <w:tmpl w:val="C8879AEF"/>
    <w:lvl w:ilvl="0" w:tentative="0">
      <w:start w:val="7"/>
      <w:numFmt w:val="decimal"/>
      <w:lvlText w:val="%1"/>
      <w:lvlJc w:val="left"/>
      <w:pPr>
        <w:ind w:left="1061" w:hanging="483"/>
      </w:pPr>
      <w:rPr>
        <w:rFonts w:hint="default"/>
      </w:rPr>
    </w:lvl>
    <w:lvl w:ilvl="1" w:tentative="0">
      <w:start w:val="1"/>
      <w:numFmt w:val="decimal"/>
      <w:lvlText w:val="%1.%2"/>
      <w:lvlJc w:val="left"/>
      <w:pPr>
        <w:ind w:left="1061" w:hanging="483"/>
      </w:pPr>
      <w:rPr>
        <w:rFonts w:hint="default" w:ascii="宋体" w:hAnsi="宋体" w:eastAsia="宋体" w:cs="宋体"/>
        <w:w w:val="100"/>
        <w:sz w:val="24"/>
        <w:szCs w:val="24"/>
      </w:rPr>
    </w:lvl>
    <w:lvl w:ilvl="2" w:tentative="0">
      <w:start w:val="0"/>
      <w:numFmt w:val="bullet"/>
      <w:lvlText w:val="•"/>
      <w:lvlJc w:val="left"/>
      <w:pPr>
        <w:ind w:left="2989" w:hanging="483"/>
      </w:pPr>
      <w:rPr>
        <w:rFonts w:hint="default"/>
      </w:rPr>
    </w:lvl>
    <w:lvl w:ilvl="3" w:tentative="0">
      <w:start w:val="0"/>
      <w:numFmt w:val="bullet"/>
      <w:lvlText w:val="•"/>
      <w:lvlJc w:val="left"/>
      <w:pPr>
        <w:ind w:left="3953" w:hanging="483"/>
      </w:pPr>
      <w:rPr>
        <w:rFonts w:hint="default"/>
      </w:rPr>
    </w:lvl>
    <w:lvl w:ilvl="4" w:tentative="0">
      <w:start w:val="0"/>
      <w:numFmt w:val="bullet"/>
      <w:lvlText w:val="•"/>
      <w:lvlJc w:val="left"/>
      <w:pPr>
        <w:ind w:left="4918" w:hanging="483"/>
      </w:pPr>
      <w:rPr>
        <w:rFonts w:hint="default"/>
      </w:rPr>
    </w:lvl>
    <w:lvl w:ilvl="5" w:tentative="0">
      <w:start w:val="0"/>
      <w:numFmt w:val="bullet"/>
      <w:lvlText w:val="•"/>
      <w:lvlJc w:val="left"/>
      <w:pPr>
        <w:ind w:left="5883" w:hanging="483"/>
      </w:pPr>
      <w:rPr>
        <w:rFonts w:hint="default"/>
      </w:rPr>
    </w:lvl>
    <w:lvl w:ilvl="6" w:tentative="0">
      <w:start w:val="0"/>
      <w:numFmt w:val="bullet"/>
      <w:lvlText w:val="•"/>
      <w:lvlJc w:val="left"/>
      <w:pPr>
        <w:ind w:left="6847" w:hanging="483"/>
      </w:pPr>
      <w:rPr>
        <w:rFonts w:hint="default"/>
      </w:rPr>
    </w:lvl>
    <w:lvl w:ilvl="7" w:tentative="0">
      <w:start w:val="0"/>
      <w:numFmt w:val="bullet"/>
      <w:lvlText w:val="•"/>
      <w:lvlJc w:val="left"/>
      <w:pPr>
        <w:ind w:left="7812" w:hanging="483"/>
      </w:pPr>
      <w:rPr>
        <w:rFonts w:hint="default"/>
      </w:rPr>
    </w:lvl>
    <w:lvl w:ilvl="8" w:tentative="0">
      <w:start w:val="0"/>
      <w:numFmt w:val="bullet"/>
      <w:lvlText w:val="•"/>
      <w:lvlJc w:val="left"/>
      <w:pPr>
        <w:ind w:left="8776" w:hanging="483"/>
      </w:pPr>
      <w:rPr>
        <w:rFonts w:hint="default"/>
      </w:rPr>
    </w:lvl>
  </w:abstractNum>
  <w:abstractNum w:abstractNumId="8">
    <w:nsid w:val="D7F9FE59"/>
    <w:multiLevelType w:val="multilevel"/>
    <w:tmpl w:val="D7F9FE59"/>
    <w:lvl w:ilvl="0" w:tentative="0">
      <w:start w:val="11"/>
      <w:numFmt w:val="decimal"/>
      <w:lvlText w:val="%1"/>
      <w:lvlJc w:val="left"/>
      <w:pPr>
        <w:ind w:left="1061" w:hanging="600"/>
      </w:pPr>
      <w:rPr>
        <w:rFonts w:hint="default"/>
      </w:rPr>
    </w:lvl>
    <w:lvl w:ilvl="1" w:tentative="0">
      <w:start w:val="1"/>
      <w:numFmt w:val="decimal"/>
      <w:lvlText w:val="%1.%2"/>
      <w:lvlJc w:val="left"/>
      <w:pPr>
        <w:ind w:left="1061" w:hanging="600"/>
      </w:pPr>
      <w:rPr>
        <w:rFonts w:hint="default" w:ascii="宋体" w:hAnsi="宋体" w:eastAsia="宋体" w:cs="宋体"/>
        <w:spacing w:val="-60"/>
        <w:w w:val="100"/>
        <w:sz w:val="24"/>
        <w:szCs w:val="24"/>
      </w:rPr>
    </w:lvl>
    <w:lvl w:ilvl="2" w:tentative="0">
      <w:start w:val="0"/>
      <w:numFmt w:val="bullet"/>
      <w:lvlText w:val="•"/>
      <w:lvlJc w:val="left"/>
      <w:pPr>
        <w:ind w:left="2989" w:hanging="600"/>
      </w:pPr>
      <w:rPr>
        <w:rFonts w:hint="default"/>
      </w:rPr>
    </w:lvl>
    <w:lvl w:ilvl="3" w:tentative="0">
      <w:start w:val="0"/>
      <w:numFmt w:val="bullet"/>
      <w:lvlText w:val="•"/>
      <w:lvlJc w:val="left"/>
      <w:pPr>
        <w:ind w:left="3953" w:hanging="600"/>
      </w:pPr>
      <w:rPr>
        <w:rFonts w:hint="default"/>
      </w:rPr>
    </w:lvl>
    <w:lvl w:ilvl="4" w:tentative="0">
      <w:start w:val="0"/>
      <w:numFmt w:val="bullet"/>
      <w:lvlText w:val="•"/>
      <w:lvlJc w:val="left"/>
      <w:pPr>
        <w:ind w:left="4918" w:hanging="600"/>
      </w:pPr>
      <w:rPr>
        <w:rFonts w:hint="default"/>
      </w:rPr>
    </w:lvl>
    <w:lvl w:ilvl="5" w:tentative="0">
      <w:start w:val="0"/>
      <w:numFmt w:val="bullet"/>
      <w:lvlText w:val="•"/>
      <w:lvlJc w:val="left"/>
      <w:pPr>
        <w:ind w:left="5883" w:hanging="600"/>
      </w:pPr>
      <w:rPr>
        <w:rFonts w:hint="default"/>
      </w:rPr>
    </w:lvl>
    <w:lvl w:ilvl="6" w:tentative="0">
      <w:start w:val="0"/>
      <w:numFmt w:val="bullet"/>
      <w:lvlText w:val="•"/>
      <w:lvlJc w:val="left"/>
      <w:pPr>
        <w:ind w:left="6847" w:hanging="600"/>
      </w:pPr>
      <w:rPr>
        <w:rFonts w:hint="default"/>
      </w:rPr>
    </w:lvl>
    <w:lvl w:ilvl="7" w:tentative="0">
      <w:start w:val="0"/>
      <w:numFmt w:val="bullet"/>
      <w:lvlText w:val="•"/>
      <w:lvlJc w:val="left"/>
      <w:pPr>
        <w:ind w:left="7812" w:hanging="600"/>
      </w:pPr>
      <w:rPr>
        <w:rFonts w:hint="default"/>
      </w:rPr>
    </w:lvl>
    <w:lvl w:ilvl="8" w:tentative="0">
      <w:start w:val="0"/>
      <w:numFmt w:val="bullet"/>
      <w:lvlText w:val="•"/>
      <w:lvlJc w:val="left"/>
      <w:pPr>
        <w:ind w:left="8776" w:hanging="600"/>
      </w:pPr>
      <w:rPr>
        <w:rFonts w:hint="default"/>
      </w:rPr>
    </w:lvl>
  </w:abstractNum>
  <w:abstractNum w:abstractNumId="9">
    <w:nsid w:val="DCBA6B53"/>
    <w:multiLevelType w:val="multilevel"/>
    <w:tmpl w:val="DCBA6B53"/>
    <w:lvl w:ilvl="0" w:tentative="0">
      <w:start w:val="10"/>
      <w:numFmt w:val="decimal"/>
      <w:lvlText w:val="%1"/>
      <w:lvlJc w:val="left"/>
      <w:pPr>
        <w:ind w:left="1061" w:hanging="600"/>
      </w:pPr>
      <w:rPr>
        <w:rFonts w:hint="default"/>
      </w:rPr>
    </w:lvl>
    <w:lvl w:ilvl="1" w:tentative="0">
      <w:start w:val="1"/>
      <w:numFmt w:val="decimal"/>
      <w:lvlText w:val="%1.%2"/>
      <w:lvlJc w:val="left"/>
      <w:pPr>
        <w:ind w:left="1061" w:hanging="600"/>
      </w:pPr>
      <w:rPr>
        <w:rFonts w:hint="default" w:ascii="宋体" w:hAnsi="宋体" w:eastAsia="宋体" w:cs="宋体"/>
        <w:spacing w:val="-60"/>
        <w:w w:val="100"/>
        <w:sz w:val="24"/>
        <w:szCs w:val="24"/>
      </w:rPr>
    </w:lvl>
    <w:lvl w:ilvl="2" w:tentative="0">
      <w:start w:val="0"/>
      <w:numFmt w:val="bullet"/>
      <w:lvlText w:val="•"/>
      <w:lvlJc w:val="left"/>
      <w:pPr>
        <w:ind w:left="2558" w:hanging="600"/>
      </w:pPr>
      <w:rPr>
        <w:rFonts w:hint="default"/>
      </w:rPr>
    </w:lvl>
    <w:lvl w:ilvl="3" w:tentative="0">
      <w:start w:val="0"/>
      <w:numFmt w:val="bullet"/>
      <w:lvlText w:val="•"/>
      <w:lvlJc w:val="left"/>
      <w:pPr>
        <w:ind w:left="3576" w:hanging="600"/>
      </w:pPr>
      <w:rPr>
        <w:rFonts w:hint="default"/>
      </w:rPr>
    </w:lvl>
    <w:lvl w:ilvl="4" w:tentative="0">
      <w:start w:val="0"/>
      <w:numFmt w:val="bullet"/>
      <w:lvlText w:val="•"/>
      <w:lvlJc w:val="left"/>
      <w:pPr>
        <w:ind w:left="4595" w:hanging="600"/>
      </w:pPr>
      <w:rPr>
        <w:rFonts w:hint="default"/>
      </w:rPr>
    </w:lvl>
    <w:lvl w:ilvl="5" w:tentative="0">
      <w:start w:val="0"/>
      <w:numFmt w:val="bullet"/>
      <w:lvlText w:val="•"/>
      <w:lvlJc w:val="left"/>
      <w:pPr>
        <w:ind w:left="5613" w:hanging="600"/>
      </w:pPr>
      <w:rPr>
        <w:rFonts w:hint="default"/>
      </w:rPr>
    </w:lvl>
    <w:lvl w:ilvl="6" w:tentative="0">
      <w:start w:val="0"/>
      <w:numFmt w:val="bullet"/>
      <w:lvlText w:val="•"/>
      <w:lvlJc w:val="left"/>
      <w:pPr>
        <w:ind w:left="6632" w:hanging="600"/>
      </w:pPr>
      <w:rPr>
        <w:rFonts w:hint="default"/>
      </w:rPr>
    </w:lvl>
    <w:lvl w:ilvl="7" w:tentative="0">
      <w:start w:val="0"/>
      <w:numFmt w:val="bullet"/>
      <w:lvlText w:val="•"/>
      <w:lvlJc w:val="left"/>
      <w:pPr>
        <w:ind w:left="7650" w:hanging="600"/>
      </w:pPr>
      <w:rPr>
        <w:rFonts w:hint="default"/>
      </w:rPr>
    </w:lvl>
    <w:lvl w:ilvl="8" w:tentative="0">
      <w:start w:val="0"/>
      <w:numFmt w:val="bullet"/>
      <w:lvlText w:val="•"/>
      <w:lvlJc w:val="left"/>
      <w:pPr>
        <w:ind w:left="8669" w:hanging="600"/>
      </w:pPr>
      <w:rPr>
        <w:rFonts w:hint="default"/>
      </w:rPr>
    </w:lvl>
  </w:abstractNum>
  <w:abstractNum w:abstractNumId="10">
    <w:nsid w:val="F4B5D9F5"/>
    <w:multiLevelType w:val="multilevel"/>
    <w:tmpl w:val="F4B5D9F5"/>
    <w:lvl w:ilvl="0" w:tentative="0">
      <w:start w:val="8"/>
      <w:numFmt w:val="decimal"/>
      <w:lvlText w:val="%1"/>
      <w:lvlJc w:val="left"/>
      <w:pPr>
        <w:ind w:left="2024" w:hanging="483"/>
      </w:pPr>
      <w:rPr>
        <w:rFonts w:hint="default"/>
      </w:rPr>
    </w:lvl>
    <w:lvl w:ilvl="1" w:tentative="0">
      <w:start w:val="2"/>
      <w:numFmt w:val="decimal"/>
      <w:lvlText w:val="%1.%2"/>
      <w:lvlJc w:val="left"/>
      <w:pPr>
        <w:ind w:left="2024" w:hanging="483"/>
      </w:pPr>
      <w:rPr>
        <w:rFonts w:hint="default"/>
        <w:b/>
        <w:bCs/>
        <w:spacing w:val="0"/>
        <w:w w:val="99"/>
      </w:rPr>
    </w:lvl>
    <w:lvl w:ilvl="2" w:tentative="0">
      <w:start w:val="1"/>
      <w:numFmt w:val="decimal"/>
      <w:lvlText w:val="%1.%2.%3"/>
      <w:lvlJc w:val="left"/>
      <w:pPr>
        <w:ind w:left="2201" w:hanging="660"/>
      </w:pPr>
      <w:rPr>
        <w:rFonts w:hint="default" w:ascii="宋体" w:hAnsi="宋体" w:eastAsia="宋体" w:cs="宋体"/>
        <w:w w:val="100"/>
        <w:sz w:val="24"/>
        <w:szCs w:val="24"/>
      </w:rPr>
    </w:lvl>
    <w:lvl w:ilvl="3" w:tentative="0">
      <w:start w:val="0"/>
      <w:numFmt w:val="bullet"/>
      <w:lvlText w:val="•"/>
      <w:lvlJc w:val="left"/>
      <w:pPr>
        <w:ind w:left="4090" w:hanging="660"/>
      </w:pPr>
      <w:rPr>
        <w:rFonts w:hint="default"/>
      </w:rPr>
    </w:lvl>
    <w:lvl w:ilvl="4" w:tentative="0">
      <w:start w:val="0"/>
      <w:numFmt w:val="bullet"/>
      <w:lvlText w:val="•"/>
      <w:lvlJc w:val="left"/>
      <w:pPr>
        <w:ind w:left="5035" w:hanging="660"/>
      </w:pPr>
      <w:rPr>
        <w:rFonts w:hint="default"/>
      </w:rPr>
    </w:lvl>
    <w:lvl w:ilvl="5" w:tentative="0">
      <w:start w:val="0"/>
      <w:numFmt w:val="bullet"/>
      <w:lvlText w:val="•"/>
      <w:lvlJc w:val="left"/>
      <w:pPr>
        <w:ind w:left="5980" w:hanging="660"/>
      </w:pPr>
      <w:rPr>
        <w:rFonts w:hint="default"/>
      </w:rPr>
    </w:lvl>
    <w:lvl w:ilvl="6" w:tentative="0">
      <w:start w:val="0"/>
      <w:numFmt w:val="bullet"/>
      <w:lvlText w:val="•"/>
      <w:lvlJc w:val="left"/>
      <w:pPr>
        <w:ind w:left="6925" w:hanging="660"/>
      </w:pPr>
      <w:rPr>
        <w:rFonts w:hint="default"/>
      </w:rPr>
    </w:lvl>
    <w:lvl w:ilvl="7" w:tentative="0">
      <w:start w:val="0"/>
      <w:numFmt w:val="bullet"/>
      <w:lvlText w:val="•"/>
      <w:lvlJc w:val="left"/>
      <w:pPr>
        <w:ind w:left="7870" w:hanging="660"/>
      </w:pPr>
      <w:rPr>
        <w:rFonts w:hint="default"/>
      </w:rPr>
    </w:lvl>
    <w:lvl w:ilvl="8" w:tentative="0">
      <w:start w:val="0"/>
      <w:numFmt w:val="bullet"/>
      <w:lvlText w:val="•"/>
      <w:lvlJc w:val="left"/>
      <w:pPr>
        <w:ind w:left="8815" w:hanging="660"/>
      </w:pPr>
      <w:rPr>
        <w:rFonts w:hint="default"/>
      </w:rPr>
    </w:lvl>
  </w:abstractNum>
  <w:abstractNum w:abstractNumId="11">
    <w:nsid w:val="03D62ECE"/>
    <w:multiLevelType w:val="multilevel"/>
    <w:tmpl w:val="03D62ECE"/>
    <w:lvl w:ilvl="0" w:tentative="0">
      <w:start w:val="7"/>
      <w:numFmt w:val="decimal"/>
      <w:lvlText w:val="%1"/>
      <w:lvlJc w:val="left"/>
      <w:pPr>
        <w:ind w:left="5" w:hanging="480"/>
      </w:pPr>
      <w:rPr>
        <w:rFonts w:hint="default"/>
      </w:rPr>
    </w:lvl>
    <w:lvl w:ilvl="1" w:tentative="0">
      <w:start w:val="1"/>
      <w:numFmt w:val="decimal"/>
      <w:lvlText w:val="%1.%2"/>
      <w:lvlJc w:val="left"/>
      <w:pPr>
        <w:ind w:left="5" w:hanging="480"/>
      </w:pPr>
      <w:rPr>
        <w:rFonts w:hint="default" w:ascii="宋体" w:hAnsi="宋体" w:eastAsia="宋体" w:cs="宋体"/>
        <w:spacing w:val="-60"/>
        <w:w w:val="100"/>
        <w:sz w:val="24"/>
        <w:szCs w:val="24"/>
      </w:rPr>
    </w:lvl>
    <w:lvl w:ilvl="2" w:tentative="0">
      <w:start w:val="0"/>
      <w:numFmt w:val="bullet"/>
      <w:lvlText w:val="•"/>
      <w:lvlJc w:val="left"/>
      <w:pPr>
        <w:ind w:left="1266" w:hanging="480"/>
      </w:pPr>
      <w:rPr>
        <w:rFonts w:hint="default"/>
      </w:rPr>
    </w:lvl>
    <w:lvl w:ilvl="3" w:tentative="0">
      <w:start w:val="0"/>
      <w:numFmt w:val="bullet"/>
      <w:lvlText w:val="•"/>
      <w:lvlJc w:val="left"/>
      <w:pPr>
        <w:ind w:left="1899" w:hanging="480"/>
      </w:pPr>
      <w:rPr>
        <w:rFonts w:hint="default"/>
      </w:rPr>
    </w:lvl>
    <w:lvl w:ilvl="4" w:tentative="0">
      <w:start w:val="0"/>
      <w:numFmt w:val="bullet"/>
      <w:lvlText w:val="•"/>
      <w:lvlJc w:val="left"/>
      <w:pPr>
        <w:ind w:left="2532" w:hanging="480"/>
      </w:pPr>
      <w:rPr>
        <w:rFonts w:hint="default"/>
      </w:rPr>
    </w:lvl>
    <w:lvl w:ilvl="5" w:tentative="0">
      <w:start w:val="0"/>
      <w:numFmt w:val="bullet"/>
      <w:lvlText w:val="•"/>
      <w:lvlJc w:val="left"/>
      <w:pPr>
        <w:ind w:left="3165" w:hanging="480"/>
      </w:pPr>
      <w:rPr>
        <w:rFonts w:hint="default"/>
      </w:rPr>
    </w:lvl>
    <w:lvl w:ilvl="6" w:tentative="0">
      <w:start w:val="0"/>
      <w:numFmt w:val="bullet"/>
      <w:lvlText w:val="•"/>
      <w:lvlJc w:val="left"/>
      <w:pPr>
        <w:ind w:left="3798" w:hanging="480"/>
      </w:pPr>
      <w:rPr>
        <w:rFonts w:hint="default"/>
      </w:rPr>
    </w:lvl>
    <w:lvl w:ilvl="7" w:tentative="0">
      <w:start w:val="0"/>
      <w:numFmt w:val="bullet"/>
      <w:lvlText w:val="•"/>
      <w:lvlJc w:val="left"/>
      <w:pPr>
        <w:ind w:left="4431" w:hanging="480"/>
      </w:pPr>
      <w:rPr>
        <w:rFonts w:hint="default"/>
      </w:rPr>
    </w:lvl>
    <w:lvl w:ilvl="8" w:tentative="0">
      <w:start w:val="0"/>
      <w:numFmt w:val="bullet"/>
      <w:lvlText w:val="•"/>
      <w:lvlJc w:val="left"/>
      <w:pPr>
        <w:ind w:left="5064" w:hanging="480"/>
      </w:pPr>
      <w:rPr>
        <w:rFonts w:hint="default"/>
      </w:rPr>
    </w:lvl>
  </w:abstractNum>
  <w:abstractNum w:abstractNumId="12">
    <w:nsid w:val="243FCF68"/>
    <w:multiLevelType w:val="multilevel"/>
    <w:tmpl w:val="243FCF68"/>
    <w:lvl w:ilvl="0" w:tentative="0">
      <w:start w:val="2"/>
      <w:numFmt w:val="decimal"/>
      <w:lvlText w:val="%1"/>
      <w:lvlJc w:val="left"/>
      <w:pPr>
        <w:ind w:left="1558" w:hanging="483"/>
      </w:pPr>
      <w:rPr>
        <w:rFonts w:hint="default"/>
      </w:rPr>
    </w:lvl>
    <w:lvl w:ilvl="1" w:tentative="0">
      <w:start w:val="2"/>
      <w:numFmt w:val="decimal"/>
      <w:lvlText w:val="%1.%2"/>
      <w:lvlJc w:val="left"/>
      <w:pPr>
        <w:ind w:left="1558" w:hanging="483"/>
      </w:pPr>
      <w:rPr>
        <w:rFonts w:hint="default" w:ascii="宋体" w:hAnsi="宋体" w:eastAsia="宋体" w:cs="宋体"/>
        <w:b/>
        <w:bCs/>
        <w:spacing w:val="0"/>
        <w:w w:val="99"/>
        <w:sz w:val="24"/>
        <w:szCs w:val="24"/>
      </w:rPr>
    </w:lvl>
    <w:lvl w:ilvl="2" w:tentative="0">
      <w:start w:val="1"/>
      <w:numFmt w:val="decimal"/>
      <w:lvlText w:val="%1.%2.%3"/>
      <w:lvlJc w:val="left"/>
      <w:pPr>
        <w:ind w:left="1796" w:hanging="720"/>
      </w:pPr>
      <w:rPr>
        <w:rFonts w:hint="default" w:ascii="宋体" w:hAnsi="宋体" w:eastAsia="宋体" w:cs="宋体"/>
        <w:w w:val="100"/>
        <w:sz w:val="24"/>
        <w:szCs w:val="24"/>
      </w:rPr>
    </w:lvl>
    <w:lvl w:ilvl="3" w:tentative="0">
      <w:start w:val="0"/>
      <w:numFmt w:val="bullet"/>
      <w:lvlText w:val="•"/>
      <w:lvlJc w:val="left"/>
      <w:pPr>
        <w:ind w:left="2913" w:hanging="720"/>
      </w:pPr>
      <w:rPr>
        <w:rFonts w:hint="default"/>
      </w:rPr>
    </w:lvl>
    <w:lvl w:ilvl="4" w:tentative="0">
      <w:start w:val="0"/>
      <w:numFmt w:val="bullet"/>
      <w:lvlText w:val="•"/>
      <w:lvlJc w:val="left"/>
      <w:pPr>
        <w:ind w:left="4026" w:hanging="720"/>
      </w:pPr>
      <w:rPr>
        <w:rFonts w:hint="default"/>
      </w:rPr>
    </w:lvl>
    <w:lvl w:ilvl="5" w:tentative="0">
      <w:start w:val="0"/>
      <w:numFmt w:val="bullet"/>
      <w:lvlText w:val="•"/>
      <w:lvlJc w:val="left"/>
      <w:pPr>
        <w:ind w:left="5139" w:hanging="720"/>
      </w:pPr>
      <w:rPr>
        <w:rFonts w:hint="default"/>
      </w:rPr>
    </w:lvl>
    <w:lvl w:ilvl="6" w:tentative="0">
      <w:start w:val="0"/>
      <w:numFmt w:val="bullet"/>
      <w:lvlText w:val="•"/>
      <w:lvlJc w:val="left"/>
      <w:pPr>
        <w:ind w:left="6253" w:hanging="720"/>
      </w:pPr>
      <w:rPr>
        <w:rFonts w:hint="default"/>
      </w:rPr>
    </w:lvl>
    <w:lvl w:ilvl="7" w:tentative="0">
      <w:start w:val="0"/>
      <w:numFmt w:val="bullet"/>
      <w:lvlText w:val="•"/>
      <w:lvlJc w:val="left"/>
      <w:pPr>
        <w:ind w:left="7366" w:hanging="720"/>
      </w:pPr>
      <w:rPr>
        <w:rFonts w:hint="default"/>
      </w:rPr>
    </w:lvl>
    <w:lvl w:ilvl="8" w:tentative="0">
      <w:start w:val="0"/>
      <w:numFmt w:val="bullet"/>
      <w:lvlText w:val="•"/>
      <w:lvlJc w:val="left"/>
      <w:pPr>
        <w:ind w:left="8479" w:hanging="720"/>
      </w:pPr>
      <w:rPr>
        <w:rFonts w:hint="default"/>
      </w:rPr>
    </w:lvl>
  </w:abstractNum>
  <w:abstractNum w:abstractNumId="13">
    <w:nsid w:val="2470EC97"/>
    <w:multiLevelType w:val="multilevel"/>
    <w:tmpl w:val="2470EC97"/>
    <w:lvl w:ilvl="0" w:tentative="0">
      <w:start w:val="9"/>
      <w:numFmt w:val="decimal"/>
      <w:lvlText w:val="%1"/>
      <w:lvlJc w:val="left"/>
      <w:pPr>
        <w:ind w:left="1061" w:hanging="420"/>
      </w:pPr>
      <w:rPr>
        <w:rFonts w:hint="default"/>
      </w:rPr>
    </w:lvl>
    <w:lvl w:ilvl="1" w:tentative="0">
      <w:start w:val="1"/>
      <w:numFmt w:val="decimal"/>
      <w:lvlText w:val="%1.%2"/>
      <w:lvlJc w:val="left"/>
      <w:pPr>
        <w:ind w:left="1061" w:hanging="420"/>
      </w:pPr>
      <w:rPr>
        <w:rFonts w:hint="default" w:ascii="宋体" w:hAnsi="宋体" w:eastAsia="宋体" w:cs="宋体"/>
        <w:w w:val="100"/>
        <w:sz w:val="24"/>
        <w:szCs w:val="24"/>
      </w:rPr>
    </w:lvl>
    <w:lvl w:ilvl="2" w:tentative="0">
      <w:start w:val="0"/>
      <w:numFmt w:val="bullet"/>
      <w:lvlText w:val="•"/>
      <w:lvlJc w:val="left"/>
      <w:pPr>
        <w:ind w:left="2989" w:hanging="420"/>
      </w:pPr>
      <w:rPr>
        <w:rFonts w:hint="default"/>
      </w:rPr>
    </w:lvl>
    <w:lvl w:ilvl="3" w:tentative="0">
      <w:start w:val="0"/>
      <w:numFmt w:val="bullet"/>
      <w:lvlText w:val="•"/>
      <w:lvlJc w:val="left"/>
      <w:pPr>
        <w:ind w:left="3953" w:hanging="420"/>
      </w:pPr>
      <w:rPr>
        <w:rFonts w:hint="default"/>
      </w:rPr>
    </w:lvl>
    <w:lvl w:ilvl="4" w:tentative="0">
      <w:start w:val="0"/>
      <w:numFmt w:val="bullet"/>
      <w:lvlText w:val="•"/>
      <w:lvlJc w:val="left"/>
      <w:pPr>
        <w:ind w:left="4918" w:hanging="420"/>
      </w:pPr>
      <w:rPr>
        <w:rFonts w:hint="default"/>
      </w:rPr>
    </w:lvl>
    <w:lvl w:ilvl="5" w:tentative="0">
      <w:start w:val="0"/>
      <w:numFmt w:val="bullet"/>
      <w:lvlText w:val="•"/>
      <w:lvlJc w:val="left"/>
      <w:pPr>
        <w:ind w:left="5883" w:hanging="420"/>
      </w:pPr>
      <w:rPr>
        <w:rFonts w:hint="default"/>
      </w:rPr>
    </w:lvl>
    <w:lvl w:ilvl="6" w:tentative="0">
      <w:start w:val="0"/>
      <w:numFmt w:val="bullet"/>
      <w:lvlText w:val="•"/>
      <w:lvlJc w:val="left"/>
      <w:pPr>
        <w:ind w:left="6847" w:hanging="420"/>
      </w:pPr>
      <w:rPr>
        <w:rFonts w:hint="default"/>
      </w:rPr>
    </w:lvl>
    <w:lvl w:ilvl="7" w:tentative="0">
      <w:start w:val="0"/>
      <w:numFmt w:val="bullet"/>
      <w:lvlText w:val="•"/>
      <w:lvlJc w:val="left"/>
      <w:pPr>
        <w:ind w:left="7812" w:hanging="420"/>
      </w:pPr>
      <w:rPr>
        <w:rFonts w:hint="default"/>
      </w:rPr>
    </w:lvl>
    <w:lvl w:ilvl="8" w:tentative="0">
      <w:start w:val="0"/>
      <w:numFmt w:val="bullet"/>
      <w:lvlText w:val="•"/>
      <w:lvlJc w:val="left"/>
      <w:pPr>
        <w:ind w:left="8776" w:hanging="420"/>
      </w:pPr>
      <w:rPr>
        <w:rFonts w:hint="default"/>
      </w:rPr>
    </w:lvl>
  </w:abstractNum>
  <w:abstractNum w:abstractNumId="14">
    <w:nsid w:val="25B654F3"/>
    <w:multiLevelType w:val="multilevel"/>
    <w:tmpl w:val="25B654F3"/>
    <w:lvl w:ilvl="0" w:tentative="0">
      <w:start w:val="9"/>
      <w:numFmt w:val="decimal"/>
      <w:lvlText w:val="%1"/>
      <w:lvlJc w:val="left"/>
      <w:pPr>
        <w:ind w:left="5" w:hanging="480"/>
      </w:pPr>
      <w:rPr>
        <w:rFonts w:hint="default"/>
      </w:rPr>
    </w:lvl>
    <w:lvl w:ilvl="1" w:tentative="0">
      <w:start w:val="1"/>
      <w:numFmt w:val="decimal"/>
      <w:lvlText w:val="%1.%2"/>
      <w:lvlJc w:val="left"/>
      <w:pPr>
        <w:ind w:left="5" w:hanging="480"/>
      </w:pPr>
      <w:rPr>
        <w:rFonts w:hint="default" w:ascii="宋体" w:hAnsi="宋体" w:eastAsia="宋体" w:cs="宋体"/>
        <w:w w:val="100"/>
        <w:sz w:val="24"/>
        <w:szCs w:val="24"/>
      </w:rPr>
    </w:lvl>
    <w:lvl w:ilvl="2" w:tentative="0">
      <w:start w:val="0"/>
      <w:numFmt w:val="bullet"/>
      <w:lvlText w:val="•"/>
      <w:lvlJc w:val="left"/>
      <w:pPr>
        <w:ind w:left="1266" w:hanging="480"/>
      </w:pPr>
      <w:rPr>
        <w:rFonts w:hint="default"/>
      </w:rPr>
    </w:lvl>
    <w:lvl w:ilvl="3" w:tentative="0">
      <w:start w:val="0"/>
      <w:numFmt w:val="bullet"/>
      <w:lvlText w:val="•"/>
      <w:lvlJc w:val="left"/>
      <w:pPr>
        <w:ind w:left="1899" w:hanging="480"/>
      </w:pPr>
      <w:rPr>
        <w:rFonts w:hint="default"/>
      </w:rPr>
    </w:lvl>
    <w:lvl w:ilvl="4" w:tentative="0">
      <w:start w:val="0"/>
      <w:numFmt w:val="bullet"/>
      <w:lvlText w:val="•"/>
      <w:lvlJc w:val="left"/>
      <w:pPr>
        <w:ind w:left="2532" w:hanging="480"/>
      </w:pPr>
      <w:rPr>
        <w:rFonts w:hint="default"/>
      </w:rPr>
    </w:lvl>
    <w:lvl w:ilvl="5" w:tentative="0">
      <w:start w:val="0"/>
      <w:numFmt w:val="bullet"/>
      <w:lvlText w:val="•"/>
      <w:lvlJc w:val="left"/>
      <w:pPr>
        <w:ind w:left="3165" w:hanging="480"/>
      </w:pPr>
      <w:rPr>
        <w:rFonts w:hint="default"/>
      </w:rPr>
    </w:lvl>
    <w:lvl w:ilvl="6" w:tentative="0">
      <w:start w:val="0"/>
      <w:numFmt w:val="bullet"/>
      <w:lvlText w:val="•"/>
      <w:lvlJc w:val="left"/>
      <w:pPr>
        <w:ind w:left="3798" w:hanging="480"/>
      </w:pPr>
      <w:rPr>
        <w:rFonts w:hint="default"/>
      </w:rPr>
    </w:lvl>
    <w:lvl w:ilvl="7" w:tentative="0">
      <w:start w:val="0"/>
      <w:numFmt w:val="bullet"/>
      <w:lvlText w:val="•"/>
      <w:lvlJc w:val="left"/>
      <w:pPr>
        <w:ind w:left="4431" w:hanging="480"/>
      </w:pPr>
      <w:rPr>
        <w:rFonts w:hint="default"/>
      </w:rPr>
    </w:lvl>
    <w:lvl w:ilvl="8" w:tentative="0">
      <w:start w:val="0"/>
      <w:numFmt w:val="bullet"/>
      <w:lvlText w:val="•"/>
      <w:lvlJc w:val="left"/>
      <w:pPr>
        <w:ind w:left="5064" w:hanging="480"/>
      </w:pPr>
      <w:rPr>
        <w:rFonts w:hint="default"/>
      </w:rPr>
    </w:lvl>
  </w:abstractNum>
  <w:abstractNum w:abstractNumId="15">
    <w:nsid w:val="2A8F537B"/>
    <w:multiLevelType w:val="multilevel"/>
    <w:tmpl w:val="2A8F537B"/>
    <w:lvl w:ilvl="0" w:tentative="0">
      <w:start w:val="4"/>
      <w:numFmt w:val="decimal"/>
      <w:lvlText w:val="%1"/>
      <w:lvlJc w:val="left"/>
      <w:pPr>
        <w:ind w:left="1541" w:hanging="480"/>
      </w:pPr>
      <w:rPr>
        <w:rFonts w:hint="default"/>
      </w:rPr>
    </w:lvl>
    <w:lvl w:ilvl="1" w:tentative="0">
      <w:start w:val="1"/>
      <w:numFmt w:val="decimal"/>
      <w:lvlText w:val="%1.%2"/>
      <w:lvlJc w:val="left"/>
      <w:pPr>
        <w:ind w:left="1541" w:hanging="480"/>
      </w:pPr>
      <w:rPr>
        <w:rFonts w:hint="default" w:ascii="宋体" w:hAnsi="宋体" w:eastAsia="宋体" w:cs="宋体"/>
        <w:w w:val="100"/>
        <w:sz w:val="24"/>
        <w:szCs w:val="24"/>
      </w:rPr>
    </w:lvl>
    <w:lvl w:ilvl="2" w:tentative="0">
      <w:start w:val="0"/>
      <w:numFmt w:val="bullet"/>
      <w:lvlText w:val="•"/>
      <w:lvlJc w:val="left"/>
      <w:pPr>
        <w:ind w:left="3373" w:hanging="480"/>
      </w:pPr>
      <w:rPr>
        <w:rFonts w:hint="default"/>
      </w:rPr>
    </w:lvl>
    <w:lvl w:ilvl="3" w:tentative="0">
      <w:start w:val="0"/>
      <w:numFmt w:val="bullet"/>
      <w:lvlText w:val="•"/>
      <w:lvlJc w:val="left"/>
      <w:pPr>
        <w:ind w:left="4289" w:hanging="480"/>
      </w:pPr>
      <w:rPr>
        <w:rFonts w:hint="default"/>
      </w:rPr>
    </w:lvl>
    <w:lvl w:ilvl="4" w:tentative="0">
      <w:start w:val="0"/>
      <w:numFmt w:val="bullet"/>
      <w:lvlText w:val="•"/>
      <w:lvlJc w:val="left"/>
      <w:pPr>
        <w:ind w:left="5206" w:hanging="480"/>
      </w:pPr>
      <w:rPr>
        <w:rFonts w:hint="default"/>
      </w:rPr>
    </w:lvl>
    <w:lvl w:ilvl="5" w:tentative="0">
      <w:start w:val="0"/>
      <w:numFmt w:val="bullet"/>
      <w:lvlText w:val="•"/>
      <w:lvlJc w:val="left"/>
      <w:pPr>
        <w:ind w:left="6123" w:hanging="480"/>
      </w:pPr>
      <w:rPr>
        <w:rFonts w:hint="default"/>
      </w:rPr>
    </w:lvl>
    <w:lvl w:ilvl="6" w:tentative="0">
      <w:start w:val="0"/>
      <w:numFmt w:val="bullet"/>
      <w:lvlText w:val="•"/>
      <w:lvlJc w:val="left"/>
      <w:pPr>
        <w:ind w:left="7039" w:hanging="480"/>
      </w:pPr>
      <w:rPr>
        <w:rFonts w:hint="default"/>
      </w:rPr>
    </w:lvl>
    <w:lvl w:ilvl="7" w:tentative="0">
      <w:start w:val="0"/>
      <w:numFmt w:val="bullet"/>
      <w:lvlText w:val="•"/>
      <w:lvlJc w:val="left"/>
      <w:pPr>
        <w:ind w:left="7956" w:hanging="480"/>
      </w:pPr>
      <w:rPr>
        <w:rFonts w:hint="default"/>
      </w:rPr>
    </w:lvl>
    <w:lvl w:ilvl="8" w:tentative="0">
      <w:start w:val="0"/>
      <w:numFmt w:val="bullet"/>
      <w:lvlText w:val="•"/>
      <w:lvlJc w:val="left"/>
      <w:pPr>
        <w:ind w:left="8872" w:hanging="480"/>
      </w:pPr>
      <w:rPr>
        <w:rFonts w:hint="default"/>
      </w:rPr>
    </w:lvl>
  </w:abstractNum>
  <w:abstractNum w:abstractNumId="16">
    <w:nsid w:val="39A0D9AC"/>
    <w:multiLevelType w:val="multilevel"/>
    <w:tmpl w:val="39A0D9AC"/>
    <w:lvl w:ilvl="0" w:tentative="0">
      <w:start w:val="26"/>
      <w:numFmt w:val="decimal"/>
      <w:lvlText w:val="%1"/>
      <w:lvlJc w:val="left"/>
      <w:pPr>
        <w:ind w:left="2141" w:hanging="600"/>
      </w:pPr>
      <w:rPr>
        <w:rFonts w:hint="default"/>
      </w:rPr>
    </w:lvl>
    <w:lvl w:ilvl="1" w:tentative="0">
      <w:start w:val="2"/>
      <w:numFmt w:val="decimal"/>
      <w:lvlText w:val="%1.%2"/>
      <w:lvlJc w:val="left"/>
      <w:pPr>
        <w:ind w:left="2141" w:hanging="600"/>
      </w:pPr>
      <w:rPr>
        <w:rFonts w:hint="default" w:ascii="宋体" w:hAnsi="宋体" w:eastAsia="宋体" w:cs="宋体"/>
        <w:w w:val="100"/>
        <w:sz w:val="24"/>
        <w:szCs w:val="24"/>
      </w:rPr>
    </w:lvl>
    <w:lvl w:ilvl="2" w:tentative="0">
      <w:start w:val="1"/>
      <w:numFmt w:val="decimal"/>
      <w:lvlText w:val="%1.%2.%3"/>
      <w:lvlJc w:val="left"/>
      <w:pPr>
        <w:ind w:left="1061" w:hanging="840"/>
      </w:pPr>
      <w:rPr>
        <w:rFonts w:hint="default" w:ascii="宋体" w:hAnsi="宋体" w:eastAsia="宋体" w:cs="宋体"/>
        <w:spacing w:val="-216"/>
        <w:w w:val="100"/>
        <w:sz w:val="24"/>
        <w:szCs w:val="24"/>
      </w:rPr>
    </w:lvl>
    <w:lvl w:ilvl="3" w:tentative="0">
      <w:start w:val="0"/>
      <w:numFmt w:val="bullet"/>
      <w:lvlText w:val="•"/>
      <w:lvlJc w:val="left"/>
      <w:pPr>
        <w:ind w:left="4043" w:hanging="840"/>
      </w:pPr>
      <w:rPr>
        <w:rFonts w:hint="default"/>
      </w:rPr>
    </w:lvl>
    <w:lvl w:ilvl="4" w:tentative="0">
      <w:start w:val="0"/>
      <w:numFmt w:val="bullet"/>
      <w:lvlText w:val="•"/>
      <w:lvlJc w:val="left"/>
      <w:pPr>
        <w:ind w:left="4995" w:hanging="840"/>
      </w:pPr>
      <w:rPr>
        <w:rFonts w:hint="default"/>
      </w:rPr>
    </w:lvl>
    <w:lvl w:ilvl="5" w:tentative="0">
      <w:start w:val="0"/>
      <w:numFmt w:val="bullet"/>
      <w:lvlText w:val="•"/>
      <w:lvlJc w:val="left"/>
      <w:pPr>
        <w:ind w:left="5947" w:hanging="840"/>
      </w:pPr>
      <w:rPr>
        <w:rFonts w:hint="default"/>
      </w:rPr>
    </w:lvl>
    <w:lvl w:ilvl="6" w:tentative="0">
      <w:start w:val="0"/>
      <w:numFmt w:val="bullet"/>
      <w:lvlText w:val="•"/>
      <w:lvlJc w:val="left"/>
      <w:pPr>
        <w:ind w:left="6898" w:hanging="840"/>
      </w:pPr>
      <w:rPr>
        <w:rFonts w:hint="default"/>
      </w:rPr>
    </w:lvl>
    <w:lvl w:ilvl="7" w:tentative="0">
      <w:start w:val="0"/>
      <w:numFmt w:val="bullet"/>
      <w:lvlText w:val="•"/>
      <w:lvlJc w:val="left"/>
      <w:pPr>
        <w:ind w:left="7850" w:hanging="840"/>
      </w:pPr>
      <w:rPr>
        <w:rFonts w:hint="default"/>
      </w:rPr>
    </w:lvl>
    <w:lvl w:ilvl="8" w:tentative="0">
      <w:start w:val="0"/>
      <w:numFmt w:val="bullet"/>
      <w:lvlText w:val="•"/>
      <w:lvlJc w:val="left"/>
      <w:pPr>
        <w:ind w:left="8802" w:hanging="840"/>
      </w:pPr>
      <w:rPr>
        <w:rFonts w:hint="default"/>
      </w:rPr>
    </w:lvl>
  </w:abstractNum>
  <w:abstractNum w:abstractNumId="17">
    <w:nsid w:val="46A08BB8"/>
    <w:multiLevelType w:val="multilevel"/>
    <w:tmpl w:val="46A08BB8"/>
    <w:lvl w:ilvl="0" w:tentative="0">
      <w:start w:val="16"/>
      <w:numFmt w:val="decimal"/>
      <w:lvlText w:val="%1"/>
      <w:lvlJc w:val="left"/>
      <w:pPr>
        <w:ind w:left="1061" w:hanging="543"/>
      </w:pPr>
      <w:rPr>
        <w:rFonts w:hint="default"/>
      </w:rPr>
    </w:lvl>
    <w:lvl w:ilvl="1" w:tentative="0">
      <w:start w:val="1"/>
      <w:numFmt w:val="decimal"/>
      <w:lvlText w:val="%1.%2"/>
      <w:lvlJc w:val="left"/>
      <w:pPr>
        <w:ind w:left="1061" w:hanging="543"/>
      </w:pPr>
      <w:rPr>
        <w:rFonts w:hint="default" w:ascii="宋体" w:hAnsi="宋体" w:eastAsia="宋体" w:cs="宋体"/>
        <w:w w:val="100"/>
        <w:sz w:val="24"/>
        <w:szCs w:val="24"/>
      </w:rPr>
    </w:lvl>
    <w:lvl w:ilvl="2" w:tentative="0">
      <w:start w:val="0"/>
      <w:numFmt w:val="bullet"/>
      <w:lvlText w:val="•"/>
      <w:lvlJc w:val="left"/>
      <w:pPr>
        <w:ind w:left="2989" w:hanging="543"/>
      </w:pPr>
      <w:rPr>
        <w:rFonts w:hint="default"/>
      </w:rPr>
    </w:lvl>
    <w:lvl w:ilvl="3" w:tentative="0">
      <w:start w:val="0"/>
      <w:numFmt w:val="bullet"/>
      <w:lvlText w:val="•"/>
      <w:lvlJc w:val="left"/>
      <w:pPr>
        <w:ind w:left="3953" w:hanging="543"/>
      </w:pPr>
      <w:rPr>
        <w:rFonts w:hint="default"/>
      </w:rPr>
    </w:lvl>
    <w:lvl w:ilvl="4" w:tentative="0">
      <w:start w:val="0"/>
      <w:numFmt w:val="bullet"/>
      <w:lvlText w:val="•"/>
      <w:lvlJc w:val="left"/>
      <w:pPr>
        <w:ind w:left="4918" w:hanging="543"/>
      </w:pPr>
      <w:rPr>
        <w:rFonts w:hint="default"/>
      </w:rPr>
    </w:lvl>
    <w:lvl w:ilvl="5" w:tentative="0">
      <w:start w:val="0"/>
      <w:numFmt w:val="bullet"/>
      <w:lvlText w:val="•"/>
      <w:lvlJc w:val="left"/>
      <w:pPr>
        <w:ind w:left="5883" w:hanging="543"/>
      </w:pPr>
      <w:rPr>
        <w:rFonts w:hint="default"/>
      </w:rPr>
    </w:lvl>
    <w:lvl w:ilvl="6" w:tentative="0">
      <w:start w:val="0"/>
      <w:numFmt w:val="bullet"/>
      <w:lvlText w:val="•"/>
      <w:lvlJc w:val="left"/>
      <w:pPr>
        <w:ind w:left="6847" w:hanging="543"/>
      </w:pPr>
      <w:rPr>
        <w:rFonts w:hint="default"/>
      </w:rPr>
    </w:lvl>
    <w:lvl w:ilvl="7" w:tentative="0">
      <w:start w:val="0"/>
      <w:numFmt w:val="bullet"/>
      <w:lvlText w:val="•"/>
      <w:lvlJc w:val="left"/>
      <w:pPr>
        <w:ind w:left="7812" w:hanging="543"/>
      </w:pPr>
      <w:rPr>
        <w:rFonts w:hint="default"/>
      </w:rPr>
    </w:lvl>
    <w:lvl w:ilvl="8" w:tentative="0">
      <w:start w:val="0"/>
      <w:numFmt w:val="bullet"/>
      <w:lvlText w:val="•"/>
      <w:lvlJc w:val="left"/>
      <w:pPr>
        <w:ind w:left="8776" w:hanging="543"/>
      </w:pPr>
      <w:rPr>
        <w:rFonts w:hint="default"/>
      </w:rPr>
    </w:lvl>
  </w:abstractNum>
  <w:abstractNum w:abstractNumId="18">
    <w:nsid w:val="4C1BAE26"/>
    <w:multiLevelType w:val="multilevel"/>
    <w:tmpl w:val="4C1BAE26"/>
    <w:lvl w:ilvl="0" w:tentative="0">
      <w:start w:val="13"/>
      <w:numFmt w:val="decimal"/>
      <w:lvlText w:val="%1"/>
      <w:lvlJc w:val="left"/>
      <w:pPr>
        <w:ind w:left="1061" w:hanging="600"/>
      </w:pPr>
      <w:rPr>
        <w:rFonts w:hint="default"/>
      </w:rPr>
    </w:lvl>
    <w:lvl w:ilvl="1" w:tentative="0">
      <w:start w:val="1"/>
      <w:numFmt w:val="decimal"/>
      <w:lvlText w:val="%1.%2"/>
      <w:lvlJc w:val="left"/>
      <w:pPr>
        <w:ind w:left="1061" w:hanging="600"/>
      </w:pPr>
      <w:rPr>
        <w:rFonts w:hint="default" w:ascii="宋体" w:hAnsi="宋体" w:eastAsia="宋体" w:cs="宋体"/>
        <w:spacing w:val="-46"/>
        <w:w w:val="100"/>
        <w:sz w:val="24"/>
        <w:szCs w:val="24"/>
      </w:rPr>
    </w:lvl>
    <w:lvl w:ilvl="2" w:tentative="0">
      <w:start w:val="0"/>
      <w:numFmt w:val="bullet"/>
      <w:lvlText w:val="•"/>
      <w:lvlJc w:val="left"/>
      <w:pPr>
        <w:ind w:left="2989" w:hanging="600"/>
      </w:pPr>
      <w:rPr>
        <w:rFonts w:hint="default"/>
      </w:rPr>
    </w:lvl>
    <w:lvl w:ilvl="3" w:tentative="0">
      <w:start w:val="0"/>
      <w:numFmt w:val="bullet"/>
      <w:lvlText w:val="•"/>
      <w:lvlJc w:val="left"/>
      <w:pPr>
        <w:ind w:left="3953" w:hanging="600"/>
      </w:pPr>
      <w:rPr>
        <w:rFonts w:hint="default"/>
      </w:rPr>
    </w:lvl>
    <w:lvl w:ilvl="4" w:tentative="0">
      <w:start w:val="0"/>
      <w:numFmt w:val="bullet"/>
      <w:lvlText w:val="•"/>
      <w:lvlJc w:val="left"/>
      <w:pPr>
        <w:ind w:left="4918" w:hanging="600"/>
      </w:pPr>
      <w:rPr>
        <w:rFonts w:hint="default"/>
      </w:rPr>
    </w:lvl>
    <w:lvl w:ilvl="5" w:tentative="0">
      <w:start w:val="0"/>
      <w:numFmt w:val="bullet"/>
      <w:lvlText w:val="•"/>
      <w:lvlJc w:val="left"/>
      <w:pPr>
        <w:ind w:left="5883" w:hanging="600"/>
      </w:pPr>
      <w:rPr>
        <w:rFonts w:hint="default"/>
      </w:rPr>
    </w:lvl>
    <w:lvl w:ilvl="6" w:tentative="0">
      <w:start w:val="0"/>
      <w:numFmt w:val="bullet"/>
      <w:lvlText w:val="•"/>
      <w:lvlJc w:val="left"/>
      <w:pPr>
        <w:ind w:left="6847" w:hanging="600"/>
      </w:pPr>
      <w:rPr>
        <w:rFonts w:hint="default"/>
      </w:rPr>
    </w:lvl>
    <w:lvl w:ilvl="7" w:tentative="0">
      <w:start w:val="0"/>
      <w:numFmt w:val="bullet"/>
      <w:lvlText w:val="•"/>
      <w:lvlJc w:val="left"/>
      <w:pPr>
        <w:ind w:left="7812" w:hanging="600"/>
      </w:pPr>
      <w:rPr>
        <w:rFonts w:hint="default"/>
      </w:rPr>
    </w:lvl>
    <w:lvl w:ilvl="8" w:tentative="0">
      <w:start w:val="0"/>
      <w:numFmt w:val="bullet"/>
      <w:lvlText w:val="•"/>
      <w:lvlJc w:val="left"/>
      <w:pPr>
        <w:ind w:left="8776" w:hanging="600"/>
      </w:pPr>
      <w:rPr>
        <w:rFonts w:hint="default"/>
      </w:rPr>
    </w:lvl>
  </w:abstractNum>
  <w:abstractNum w:abstractNumId="19">
    <w:nsid w:val="4D4DC07F"/>
    <w:multiLevelType w:val="multilevel"/>
    <w:tmpl w:val="4D4DC07F"/>
    <w:lvl w:ilvl="0" w:tentative="0">
      <w:start w:val="8"/>
      <w:numFmt w:val="decimal"/>
      <w:lvlText w:val="%1"/>
      <w:lvlJc w:val="left"/>
      <w:pPr>
        <w:ind w:left="1904" w:hanging="423"/>
      </w:pPr>
      <w:rPr>
        <w:rFonts w:hint="default"/>
      </w:rPr>
    </w:lvl>
    <w:lvl w:ilvl="1" w:tentative="0">
      <w:start w:val="1"/>
      <w:numFmt w:val="decimal"/>
      <w:lvlText w:val="%1.%2"/>
      <w:lvlJc w:val="left"/>
      <w:pPr>
        <w:ind w:left="1904" w:hanging="423"/>
      </w:pPr>
      <w:rPr>
        <w:rFonts w:hint="default" w:ascii="宋体" w:hAnsi="宋体" w:eastAsia="宋体" w:cs="宋体"/>
        <w:b/>
        <w:bCs/>
        <w:spacing w:val="0"/>
        <w:w w:val="99"/>
        <w:sz w:val="24"/>
        <w:szCs w:val="24"/>
      </w:rPr>
    </w:lvl>
    <w:lvl w:ilvl="2" w:tentative="0">
      <w:start w:val="1"/>
      <w:numFmt w:val="decimal"/>
      <w:lvlText w:val="%1.%2.%3"/>
      <w:lvlJc w:val="left"/>
      <w:pPr>
        <w:ind w:left="2201" w:hanging="660"/>
      </w:pPr>
      <w:rPr>
        <w:rFonts w:hint="default" w:ascii="宋体" w:hAnsi="宋体" w:eastAsia="宋体" w:cs="宋体"/>
        <w:w w:val="100"/>
        <w:sz w:val="24"/>
        <w:szCs w:val="24"/>
      </w:rPr>
    </w:lvl>
    <w:lvl w:ilvl="3" w:tentative="0">
      <w:start w:val="0"/>
      <w:numFmt w:val="bullet"/>
      <w:lvlText w:val="•"/>
      <w:lvlJc w:val="left"/>
      <w:pPr>
        <w:ind w:left="4090" w:hanging="660"/>
      </w:pPr>
      <w:rPr>
        <w:rFonts w:hint="default"/>
      </w:rPr>
    </w:lvl>
    <w:lvl w:ilvl="4" w:tentative="0">
      <w:start w:val="0"/>
      <w:numFmt w:val="bullet"/>
      <w:lvlText w:val="•"/>
      <w:lvlJc w:val="left"/>
      <w:pPr>
        <w:ind w:left="5035" w:hanging="660"/>
      </w:pPr>
      <w:rPr>
        <w:rFonts w:hint="default"/>
      </w:rPr>
    </w:lvl>
    <w:lvl w:ilvl="5" w:tentative="0">
      <w:start w:val="0"/>
      <w:numFmt w:val="bullet"/>
      <w:lvlText w:val="•"/>
      <w:lvlJc w:val="left"/>
      <w:pPr>
        <w:ind w:left="5980" w:hanging="660"/>
      </w:pPr>
      <w:rPr>
        <w:rFonts w:hint="default"/>
      </w:rPr>
    </w:lvl>
    <w:lvl w:ilvl="6" w:tentative="0">
      <w:start w:val="0"/>
      <w:numFmt w:val="bullet"/>
      <w:lvlText w:val="•"/>
      <w:lvlJc w:val="left"/>
      <w:pPr>
        <w:ind w:left="6925" w:hanging="660"/>
      </w:pPr>
      <w:rPr>
        <w:rFonts w:hint="default"/>
      </w:rPr>
    </w:lvl>
    <w:lvl w:ilvl="7" w:tentative="0">
      <w:start w:val="0"/>
      <w:numFmt w:val="bullet"/>
      <w:lvlText w:val="•"/>
      <w:lvlJc w:val="left"/>
      <w:pPr>
        <w:ind w:left="7870" w:hanging="660"/>
      </w:pPr>
      <w:rPr>
        <w:rFonts w:hint="default"/>
      </w:rPr>
    </w:lvl>
    <w:lvl w:ilvl="8" w:tentative="0">
      <w:start w:val="0"/>
      <w:numFmt w:val="bullet"/>
      <w:lvlText w:val="•"/>
      <w:lvlJc w:val="left"/>
      <w:pPr>
        <w:ind w:left="8815" w:hanging="660"/>
      </w:pPr>
      <w:rPr>
        <w:rFonts w:hint="default"/>
      </w:rPr>
    </w:lvl>
  </w:abstractNum>
  <w:abstractNum w:abstractNumId="20">
    <w:nsid w:val="4D94DA66"/>
    <w:multiLevelType w:val="multilevel"/>
    <w:tmpl w:val="4D94DA66"/>
    <w:lvl w:ilvl="0" w:tentative="0">
      <w:start w:val="2"/>
      <w:numFmt w:val="decimal"/>
      <w:lvlText w:val="%1"/>
      <w:lvlJc w:val="left"/>
      <w:pPr>
        <w:ind w:left="1558" w:hanging="483"/>
      </w:pPr>
      <w:rPr>
        <w:rFonts w:hint="default"/>
      </w:rPr>
    </w:lvl>
    <w:lvl w:ilvl="1" w:tentative="0">
      <w:start w:val="5"/>
      <w:numFmt w:val="decimal"/>
      <w:lvlText w:val="%1.%2"/>
      <w:lvlJc w:val="left"/>
      <w:pPr>
        <w:ind w:left="1558" w:hanging="483"/>
      </w:pPr>
      <w:rPr>
        <w:rFonts w:hint="default" w:ascii="宋体" w:hAnsi="宋体" w:eastAsia="宋体" w:cs="宋体"/>
        <w:b/>
        <w:bCs/>
        <w:spacing w:val="0"/>
        <w:w w:val="99"/>
        <w:sz w:val="24"/>
        <w:szCs w:val="24"/>
      </w:rPr>
    </w:lvl>
    <w:lvl w:ilvl="2" w:tentative="0">
      <w:start w:val="1"/>
      <w:numFmt w:val="decimal"/>
      <w:lvlText w:val="%1.%2.%3"/>
      <w:lvlJc w:val="left"/>
      <w:pPr>
        <w:ind w:left="596" w:hanging="720"/>
      </w:pPr>
      <w:rPr>
        <w:rFonts w:hint="default" w:ascii="宋体" w:hAnsi="宋体" w:eastAsia="宋体" w:cs="宋体"/>
        <w:w w:val="100"/>
        <w:sz w:val="24"/>
        <w:szCs w:val="24"/>
      </w:rPr>
    </w:lvl>
    <w:lvl w:ilvl="3" w:tentative="0">
      <w:start w:val="0"/>
      <w:numFmt w:val="bullet"/>
      <w:lvlText w:val="•"/>
      <w:lvlJc w:val="left"/>
      <w:pPr>
        <w:ind w:left="3592" w:hanging="720"/>
      </w:pPr>
      <w:rPr>
        <w:rFonts w:hint="default"/>
      </w:rPr>
    </w:lvl>
    <w:lvl w:ilvl="4" w:tentative="0">
      <w:start w:val="0"/>
      <w:numFmt w:val="bullet"/>
      <w:lvlText w:val="•"/>
      <w:lvlJc w:val="left"/>
      <w:pPr>
        <w:ind w:left="4608" w:hanging="720"/>
      </w:pPr>
      <w:rPr>
        <w:rFonts w:hint="default"/>
      </w:rPr>
    </w:lvl>
    <w:lvl w:ilvl="5" w:tentative="0">
      <w:start w:val="0"/>
      <w:numFmt w:val="bullet"/>
      <w:lvlText w:val="•"/>
      <w:lvlJc w:val="left"/>
      <w:pPr>
        <w:ind w:left="5624" w:hanging="720"/>
      </w:pPr>
      <w:rPr>
        <w:rFonts w:hint="default"/>
      </w:rPr>
    </w:lvl>
    <w:lvl w:ilvl="6" w:tentative="0">
      <w:start w:val="0"/>
      <w:numFmt w:val="bullet"/>
      <w:lvlText w:val="•"/>
      <w:lvlJc w:val="left"/>
      <w:pPr>
        <w:ind w:left="6641" w:hanging="720"/>
      </w:pPr>
      <w:rPr>
        <w:rFonts w:hint="default"/>
      </w:rPr>
    </w:lvl>
    <w:lvl w:ilvl="7" w:tentative="0">
      <w:start w:val="0"/>
      <w:numFmt w:val="bullet"/>
      <w:lvlText w:val="•"/>
      <w:lvlJc w:val="left"/>
      <w:pPr>
        <w:ind w:left="7657" w:hanging="720"/>
      </w:pPr>
      <w:rPr>
        <w:rFonts w:hint="default"/>
      </w:rPr>
    </w:lvl>
    <w:lvl w:ilvl="8" w:tentative="0">
      <w:start w:val="0"/>
      <w:numFmt w:val="bullet"/>
      <w:lvlText w:val="•"/>
      <w:lvlJc w:val="left"/>
      <w:pPr>
        <w:ind w:left="8673" w:hanging="720"/>
      </w:pPr>
      <w:rPr>
        <w:rFonts w:hint="default"/>
      </w:rPr>
    </w:lvl>
  </w:abstractNum>
  <w:abstractNum w:abstractNumId="21">
    <w:nsid w:val="57957AF7"/>
    <w:multiLevelType w:val="singleLevel"/>
    <w:tmpl w:val="57957AF7"/>
    <w:lvl w:ilvl="0" w:tentative="0">
      <w:start w:val="5"/>
      <w:numFmt w:val="chineseCounting"/>
      <w:suff w:val="nothing"/>
      <w:lvlText w:val="%1、"/>
      <w:lvlJc w:val="left"/>
      <w:rPr>
        <w:rFonts w:hint="eastAsia"/>
      </w:rPr>
    </w:lvl>
  </w:abstractNum>
  <w:abstractNum w:abstractNumId="22">
    <w:nsid w:val="58765686"/>
    <w:multiLevelType w:val="multilevel"/>
    <w:tmpl w:val="58765686"/>
    <w:lvl w:ilvl="0" w:tentative="0">
      <w:start w:val="26"/>
      <w:numFmt w:val="decimal"/>
      <w:lvlText w:val="%1"/>
      <w:lvlJc w:val="left"/>
      <w:pPr>
        <w:ind w:left="2141" w:hanging="600"/>
      </w:pPr>
      <w:rPr>
        <w:rFonts w:hint="default"/>
      </w:rPr>
    </w:lvl>
    <w:lvl w:ilvl="1" w:tentative="0">
      <w:start w:val="5"/>
      <w:numFmt w:val="decimal"/>
      <w:lvlText w:val="%1.%2"/>
      <w:lvlJc w:val="left"/>
      <w:pPr>
        <w:ind w:left="2141" w:hanging="600"/>
      </w:pPr>
      <w:rPr>
        <w:rFonts w:hint="default" w:ascii="宋体" w:hAnsi="宋体" w:eastAsia="宋体" w:cs="宋体"/>
        <w:spacing w:val="-32"/>
        <w:w w:val="100"/>
        <w:sz w:val="24"/>
        <w:szCs w:val="24"/>
      </w:rPr>
    </w:lvl>
    <w:lvl w:ilvl="2" w:tentative="0">
      <w:start w:val="0"/>
      <w:numFmt w:val="bullet"/>
      <w:lvlText w:val="•"/>
      <w:lvlJc w:val="left"/>
      <w:pPr>
        <w:ind w:left="3853" w:hanging="600"/>
      </w:pPr>
      <w:rPr>
        <w:rFonts w:hint="default"/>
      </w:rPr>
    </w:lvl>
    <w:lvl w:ilvl="3" w:tentative="0">
      <w:start w:val="0"/>
      <w:numFmt w:val="bullet"/>
      <w:lvlText w:val="•"/>
      <w:lvlJc w:val="left"/>
      <w:pPr>
        <w:ind w:left="4709" w:hanging="600"/>
      </w:pPr>
      <w:rPr>
        <w:rFonts w:hint="default"/>
      </w:rPr>
    </w:lvl>
    <w:lvl w:ilvl="4" w:tentative="0">
      <w:start w:val="0"/>
      <w:numFmt w:val="bullet"/>
      <w:lvlText w:val="•"/>
      <w:lvlJc w:val="left"/>
      <w:pPr>
        <w:ind w:left="5566" w:hanging="600"/>
      </w:pPr>
      <w:rPr>
        <w:rFonts w:hint="default"/>
      </w:rPr>
    </w:lvl>
    <w:lvl w:ilvl="5" w:tentative="0">
      <w:start w:val="0"/>
      <w:numFmt w:val="bullet"/>
      <w:lvlText w:val="•"/>
      <w:lvlJc w:val="left"/>
      <w:pPr>
        <w:ind w:left="6423" w:hanging="600"/>
      </w:pPr>
      <w:rPr>
        <w:rFonts w:hint="default"/>
      </w:rPr>
    </w:lvl>
    <w:lvl w:ilvl="6" w:tentative="0">
      <w:start w:val="0"/>
      <w:numFmt w:val="bullet"/>
      <w:lvlText w:val="•"/>
      <w:lvlJc w:val="left"/>
      <w:pPr>
        <w:ind w:left="7279" w:hanging="600"/>
      </w:pPr>
      <w:rPr>
        <w:rFonts w:hint="default"/>
      </w:rPr>
    </w:lvl>
    <w:lvl w:ilvl="7" w:tentative="0">
      <w:start w:val="0"/>
      <w:numFmt w:val="bullet"/>
      <w:lvlText w:val="•"/>
      <w:lvlJc w:val="left"/>
      <w:pPr>
        <w:ind w:left="8136" w:hanging="600"/>
      </w:pPr>
      <w:rPr>
        <w:rFonts w:hint="default"/>
      </w:rPr>
    </w:lvl>
    <w:lvl w:ilvl="8" w:tentative="0">
      <w:start w:val="0"/>
      <w:numFmt w:val="bullet"/>
      <w:lvlText w:val="•"/>
      <w:lvlJc w:val="left"/>
      <w:pPr>
        <w:ind w:left="8992" w:hanging="600"/>
      </w:pPr>
      <w:rPr>
        <w:rFonts w:hint="default"/>
      </w:rPr>
    </w:lvl>
  </w:abstractNum>
  <w:abstractNum w:abstractNumId="23">
    <w:nsid w:val="59319410"/>
    <w:multiLevelType w:val="singleLevel"/>
    <w:tmpl w:val="59319410"/>
    <w:lvl w:ilvl="0" w:tentative="0">
      <w:start w:val="1"/>
      <w:numFmt w:val="decimal"/>
      <w:suff w:val="nothing"/>
      <w:lvlText w:val="（%1）"/>
      <w:lvlJc w:val="left"/>
    </w:lvl>
  </w:abstractNum>
  <w:abstractNum w:abstractNumId="24">
    <w:nsid w:val="5A241D34"/>
    <w:multiLevelType w:val="multilevel"/>
    <w:tmpl w:val="5A241D34"/>
    <w:lvl w:ilvl="0" w:tentative="0">
      <w:start w:val="6"/>
      <w:numFmt w:val="decimal"/>
      <w:lvlText w:val="%1"/>
      <w:lvlJc w:val="left"/>
      <w:pPr>
        <w:ind w:left="1061" w:hanging="423"/>
      </w:pPr>
      <w:rPr>
        <w:rFonts w:hint="default"/>
      </w:rPr>
    </w:lvl>
    <w:lvl w:ilvl="1" w:tentative="0">
      <w:start w:val="1"/>
      <w:numFmt w:val="decimal"/>
      <w:lvlText w:val="%1.%2"/>
      <w:lvlJc w:val="left"/>
      <w:pPr>
        <w:ind w:left="1061" w:hanging="423"/>
      </w:pPr>
      <w:rPr>
        <w:rFonts w:hint="default" w:ascii="宋体" w:hAnsi="宋体" w:eastAsia="宋体" w:cs="宋体"/>
        <w:w w:val="100"/>
        <w:sz w:val="24"/>
        <w:szCs w:val="24"/>
      </w:rPr>
    </w:lvl>
    <w:lvl w:ilvl="2" w:tentative="0">
      <w:start w:val="0"/>
      <w:numFmt w:val="bullet"/>
      <w:lvlText w:val="•"/>
      <w:lvlJc w:val="left"/>
      <w:pPr>
        <w:ind w:left="2989" w:hanging="423"/>
      </w:pPr>
      <w:rPr>
        <w:rFonts w:hint="default"/>
      </w:rPr>
    </w:lvl>
    <w:lvl w:ilvl="3" w:tentative="0">
      <w:start w:val="0"/>
      <w:numFmt w:val="bullet"/>
      <w:lvlText w:val="•"/>
      <w:lvlJc w:val="left"/>
      <w:pPr>
        <w:ind w:left="3953" w:hanging="423"/>
      </w:pPr>
      <w:rPr>
        <w:rFonts w:hint="default"/>
      </w:rPr>
    </w:lvl>
    <w:lvl w:ilvl="4" w:tentative="0">
      <w:start w:val="0"/>
      <w:numFmt w:val="bullet"/>
      <w:lvlText w:val="•"/>
      <w:lvlJc w:val="left"/>
      <w:pPr>
        <w:ind w:left="4918" w:hanging="423"/>
      </w:pPr>
      <w:rPr>
        <w:rFonts w:hint="default"/>
      </w:rPr>
    </w:lvl>
    <w:lvl w:ilvl="5" w:tentative="0">
      <w:start w:val="0"/>
      <w:numFmt w:val="bullet"/>
      <w:lvlText w:val="•"/>
      <w:lvlJc w:val="left"/>
      <w:pPr>
        <w:ind w:left="5883" w:hanging="423"/>
      </w:pPr>
      <w:rPr>
        <w:rFonts w:hint="default"/>
      </w:rPr>
    </w:lvl>
    <w:lvl w:ilvl="6" w:tentative="0">
      <w:start w:val="0"/>
      <w:numFmt w:val="bullet"/>
      <w:lvlText w:val="•"/>
      <w:lvlJc w:val="left"/>
      <w:pPr>
        <w:ind w:left="6847" w:hanging="423"/>
      </w:pPr>
      <w:rPr>
        <w:rFonts w:hint="default"/>
      </w:rPr>
    </w:lvl>
    <w:lvl w:ilvl="7" w:tentative="0">
      <w:start w:val="0"/>
      <w:numFmt w:val="bullet"/>
      <w:lvlText w:val="•"/>
      <w:lvlJc w:val="left"/>
      <w:pPr>
        <w:ind w:left="7812" w:hanging="423"/>
      </w:pPr>
      <w:rPr>
        <w:rFonts w:hint="default"/>
      </w:rPr>
    </w:lvl>
    <w:lvl w:ilvl="8" w:tentative="0">
      <w:start w:val="0"/>
      <w:numFmt w:val="bullet"/>
      <w:lvlText w:val="•"/>
      <w:lvlJc w:val="left"/>
      <w:pPr>
        <w:ind w:left="8776" w:hanging="423"/>
      </w:pPr>
      <w:rPr>
        <w:rFonts w:hint="default"/>
      </w:rPr>
    </w:lvl>
  </w:abstractNum>
  <w:abstractNum w:abstractNumId="25">
    <w:nsid w:val="60382F6E"/>
    <w:multiLevelType w:val="multilevel"/>
    <w:tmpl w:val="60382F6E"/>
    <w:lvl w:ilvl="0" w:tentative="0">
      <w:start w:val="14"/>
      <w:numFmt w:val="decimal"/>
      <w:lvlText w:val="%1"/>
      <w:lvlJc w:val="left"/>
      <w:pPr>
        <w:ind w:left="1061" w:hanging="600"/>
      </w:pPr>
      <w:rPr>
        <w:rFonts w:hint="default"/>
      </w:rPr>
    </w:lvl>
    <w:lvl w:ilvl="1" w:tentative="0">
      <w:start w:val="1"/>
      <w:numFmt w:val="decimal"/>
      <w:lvlText w:val="%1.%2"/>
      <w:lvlJc w:val="left"/>
      <w:pPr>
        <w:ind w:left="1061" w:hanging="600"/>
      </w:pPr>
      <w:rPr>
        <w:rFonts w:hint="default" w:ascii="宋体" w:hAnsi="宋体" w:eastAsia="宋体" w:cs="宋体"/>
        <w:w w:val="100"/>
        <w:sz w:val="24"/>
        <w:szCs w:val="24"/>
      </w:rPr>
    </w:lvl>
    <w:lvl w:ilvl="2" w:tentative="0">
      <w:start w:val="0"/>
      <w:numFmt w:val="bullet"/>
      <w:lvlText w:val="•"/>
      <w:lvlJc w:val="left"/>
      <w:pPr>
        <w:ind w:left="2989" w:hanging="600"/>
      </w:pPr>
      <w:rPr>
        <w:rFonts w:hint="default"/>
      </w:rPr>
    </w:lvl>
    <w:lvl w:ilvl="3" w:tentative="0">
      <w:start w:val="0"/>
      <w:numFmt w:val="bullet"/>
      <w:lvlText w:val="•"/>
      <w:lvlJc w:val="left"/>
      <w:pPr>
        <w:ind w:left="3953" w:hanging="600"/>
      </w:pPr>
      <w:rPr>
        <w:rFonts w:hint="default"/>
      </w:rPr>
    </w:lvl>
    <w:lvl w:ilvl="4" w:tentative="0">
      <w:start w:val="0"/>
      <w:numFmt w:val="bullet"/>
      <w:lvlText w:val="•"/>
      <w:lvlJc w:val="left"/>
      <w:pPr>
        <w:ind w:left="4918" w:hanging="600"/>
      </w:pPr>
      <w:rPr>
        <w:rFonts w:hint="default"/>
      </w:rPr>
    </w:lvl>
    <w:lvl w:ilvl="5" w:tentative="0">
      <w:start w:val="0"/>
      <w:numFmt w:val="bullet"/>
      <w:lvlText w:val="•"/>
      <w:lvlJc w:val="left"/>
      <w:pPr>
        <w:ind w:left="5883" w:hanging="600"/>
      </w:pPr>
      <w:rPr>
        <w:rFonts w:hint="default"/>
      </w:rPr>
    </w:lvl>
    <w:lvl w:ilvl="6" w:tentative="0">
      <w:start w:val="0"/>
      <w:numFmt w:val="bullet"/>
      <w:lvlText w:val="•"/>
      <w:lvlJc w:val="left"/>
      <w:pPr>
        <w:ind w:left="6847" w:hanging="600"/>
      </w:pPr>
      <w:rPr>
        <w:rFonts w:hint="default"/>
      </w:rPr>
    </w:lvl>
    <w:lvl w:ilvl="7" w:tentative="0">
      <w:start w:val="0"/>
      <w:numFmt w:val="bullet"/>
      <w:lvlText w:val="•"/>
      <w:lvlJc w:val="left"/>
      <w:pPr>
        <w:ind w:left="7812" w:hanging="600"/>
      </w:pPr>
      <w:rPr>
        <w:rFonts w:hint="default"/>
      </w:rPr>
    </w:lvl>
    <w:lvl w:ilvl="8" w:tentative="0">
      <w:start w:val="0"/>
      <w:numFmt w:val="bullet"/>
      <w:lvlText w:val="•"/>
      <w:lvlJc w:val="left"/>
      <w:pPr>
        <w:ind w:left="8776" w:hanging="600"/>
      </w:pPr>
      <w:rPr>
        <w:rFonts w:hint="default"/>
      </w:rPr>
    </w:lvl>
  </w:abstractNum>
  <w:abstractNum w:abstractNumId="26">
    <w:nsid w:val="629F7852"/>
    <w:multiLevelType w:val="multilevel"/>
    <w:tmpl w:val="629F7852"/>
    <w:lvl w:ilvl="0" w:tentative="0">
      <w:start w:val="20"/>
      <w:numFmt w:val="decimal"/>
      <w:lvlText w:val="%1"/>
      <w:lvlJc w:val="left"/>
      <w:pPr>
        <w:ind w:left="2021" w:hanging="480"/>
      </w:pPr>
      <w:rPr>
        <w:rFonts w:hint="default"/>
      </w:rPr>
    </w:lvl>
    <w:lvl w:ilvl="1" w:tentative="0">
      <w:start w:val="3"/>
      <w:numFmt w:val="decimal"/>
      <w:lvlText w:val="%1.%2"/>
      <w:lvlJc w:val="left"/>
      <w:pPr>
        <w:ind w:left="2021" w:hanging="480"/>
      </w:pPr>
      <w:rPr>
        <w:rFonts w:hint="default" w:ascii="Times New Roman" w:hAnsi="Times New Roman" w:eastAsia="Times New Roman" w:cs="Times New Roman"/>
        <w:w w:val="100"/>
        <w:sz w:val="24"/>
        <w:szCs w:val="24"/>
      </w:rPr>
    </w:lvl>
    <w:lvl w:ilvl="2" w:tentative="0">
      <w:start w:val="1"/>
      <w:numFmt w:val="decimal"/>
      <w:lvlText w:val="%1.%2.%3"/>
      <w:lvlJc w:val="left"/>
      <w:pPr>
        <w:ind w:left="1061" w:hanging="663"/>
      </w:pPr>
      <w:rPr>
        <w:rFonts w:hint="default" w:ascii="Times New Roman" w:hAnsi="Times New Roman" w:eastAsia="Times New Roman" w:cs="Times New Roman"/>
        <w:w w:val="100"/>
        <w:sz w:val="24"/>
        <w:szCs w:val="24"/>
      </w:rPr>
    </w:lvl>
    <w:lvl w:ilvl="3" w:tentative="0">
      <w:start w:val="0"/>
      <w:numFmt w:val="bullet"/>
      <w:lvlText w:val="•"/>
      <w:lvlJc w:val="left"/>
      <w:pPr>
        <w:ind w:left="3950" w:hanging="663"/>
      </w:pPr>
      <w:rPr>
        <w:rFonts w:hint="default"/>
      </w:rPr>
    </w:lvl>
    <w:lvl w:ilvl="4" w:tentative="0">
      <w:start w:val="0"/>
      <w:numFmt w:val="bullet"/>
      <w:lvlText w:val="•"/>
      <w:lvlJc w:val="left"/>
      <w:pPr>
        <w:ind w:left="4915" w:hanging="663"/>
      </w:pPr>
      <w:rPr>
        <w:rFonts w:hint="default"/>
      </w:rPr>
    </w:lvl>
    <w:lvl w:ilvl="5" w:tentative="0">
      <w:start w:val="0"/>
      <w:numFmt w:val="bullet"/>
      <w:lvlText w:val="•"/>
      <w:lvlJc w:val="left"/>
      <w:pPr>
        <w:ind w:left="5880" w:hanging="663"/>
      </w:pPr>
      <w:rPr>
        <w:rFonts w:hint="default"/>
      </w:rPr>
    </w:lvl>
    <w:lvl w:ilvl="6" w:tentative="0">
      <w:start w:val="0"/>
      <w:numFmt w:val="bullet"/>
      <w:lvlText w:val="•"/>
      <w:lvlJc w:val="left"/>
      <w:pPr>
        <w:ind w:left="6845" w:hanging="663"/>
      </w:pPr>
      <w:rPr>
        <w:rFonts w:hint="default"/>
      </w:rPr>
    </w:lvl>
    <w:lvl w:ilvl="7" w:tentative="0">
      <w:start w:val="0"/>
      <w:numFmt w:val="bullet"/>
      <w:lvlText w:val="•"/>
      <w:lvlJc w:val="left"/>
      <w:pPr>
        <w:ind w:left="7810" w:hanging="663"/>
      </w:pPr>
      <w:rPr>
        <w:rFonts w:hint="default"/>
      </w:rPr>
    </w:lvl>
    <w:lvl w:ilvl="8" w:tentative="0">
      <w:start w:val="0"/>
      <w:numFmt w:val="bullet"/>
      <w:lvlText w:val="•"/>
      <w:lvlJc w:val="left"/>
      <w:pPr>
        <w:ind w:left="8775" w:hanging="663"/>
      </w:pPr>
      <w:rPr>
        <w:rFonts w:hint="default"/>
      </w:rPr>
    </w:lvl>
  </w:abstractNum>
  <w:abstractNum w:abstractNumId="27">
    <w:nsid w:val="72183CF9"/>
    <w:multiLevelType w:val="multilevel"/>
    <w:tmpl w:val="72183CF9"/>
    <w:lvl w:ilvl="0" w:tentative="0">
      <w:start w:val="1"/>
      <w:numFmt w:val="decimal"/>
      <w:lvlText w:val="%1"/>
      <w:lvlJc w:val="left"/>
      <w:pPr>
        <w:ind w:left="1061" w:hanging="480"/>
      </w:pPr>
      <w:rPr>
        <w:rFonts w:hint="default"/>
      </w:rPr>
    </w:lvl>
    <w:lvl w:ilvl="1" w:tentative="0">
      <w:start w:val="1"/>
      <w:numFmt w:val="decimal"/>
      <w:lvlText w:val="%1.%2"/>
      <w:lvlJc w:val="left"/>
      <w:pPr>
        <w:ind w:left="1061" w:hanging="480"/>
      </w:pPr>
      <w:rPr>
        <w:rFonts w:hint="default" w:ascii="宋体" w:hAnsi="宋体" w:eastAsia="宋体" w:cs="宋体"/>
        <w:w w:val="100"/>
        <w:sz w:val="24"/>
        <w:szCs w:val="24"/>
      </w:rPr>
    </w:lvl>
    <w:lvl w:ilvl="2" w:tentative="0">
      <w:start w:val="0"/>
      <w:numFmt w:val="bullet"/>
      <w:lvlText w:val="•"/>
      <w:lvlJc w:val="left"/>
      <w:pPr>
        <w:ind w:left="2989" w:hanging="480"/>
      </w:pPr>
      <w:rPr>
        <w:rFonts w:hint="default"/>
      </w:rPr>
    </w:lvl>
    <w:lvl w:ilvl="3" w:tentative="0">
      <w:start w:val="0"/>
      <w:numFmt w:val="bullet"/>
      <w:lvlText w:val="•"/>
      <w:lvlJc w:val="left"/>
      <w:pPr>
        <w:ind w:left="3953" w:hanging="480"/>
      </w:pPr>
      <w:rPr>
        <w:rFonts w:hint="default"/>
      </w:rPr>
    </w:lvl>
    <w:lvl w:ilvl="4" w:tentative="0">
      <w:start w:val="0"/>
      <w:numFmt w:val="bullet"/>
      <w:lvlText w:val="•"/>
      <w:lvlJc w:val="left"/>
      <w:pPr>
        <w:ind w:left="4918" w:hanging="480"/>
      </w:pPr>
      <w:rPr>
        <w:rFonts w:hint="default"/>
      </w:rPr>
    </w:lvl>
    <w:lvl w:ilvl="5" w:tentative="0">
      <w:start w:val="0"/>
      <w:numFmt w:val="bullet"/>
      <w:lvlText w:val="•"/>
      <w:lvlJc w:val="left"/>
      <w:pPr>
        <w:ind w:left="5883" w:hanging="480"/>
      </w:pPr>
      <w:rPr>
        <w:rFonts w:hint="default"/>
      </w:rPr>
    </w:lvl>
    <w:lvl w:ilvl="6" w:tentative="0">
      <w:start w:val="0"/>
      <w:numFmt w:val="bullet"/>
      <w:lvlText w:val="•"/>
      <w:lvlJc w:val="left"/>
      <w:pPr>
        <w:ind w:left="6847" w:hanging="480"/>
      </w:pPr>
      <w:rPr>
        <w:rFonts w:hint="default"/>
      </w:rPr>
    </w:lvl>
    <w:lvl w:ilvl="7" w:tentative="0">
      <w:start w:val="0"/>
      <w:numFmt w:val="bullet"/>
      <w:lvlText w:val="•"/>
      <w:lvlJc w:val="left"/>
      <w:pPr>
        <w:ind w:left="7812" w:hanging="480"/>
      </w:pPr>
      <w:rPr>
        <w:rFonts w:hint="default"/>
      </w:rPr>
    </w:lvl>
    <w:lvl w:ilvl="8" w:tentative="0">
      <w:start w:val="0"/>
      <w:numFmt w:val="bullet"/>
      <w:lvlText w:val="•"/>
      <w:lvlJc w:val="left"/>
      <w:pPr>
        <w:ind w:left="8776" w:hanging="480"/>
      </w:pPr>
      <w:rPr>
        <w:rFonts w:hint="default"/>
      </w:rPr>
    </w:lvl>
  </w:abstractNum>
  <w:abstractNum w:abstractNumId="28">
    <w:nsid w:val="77ECEA79"/>
    <w:multiLevelType w:val="multilevel"/>
    <w:tmpl w:val="77ECEA79"/>
    <w:lvl w:ilvl="0" w:tentative="0">
      <w:start w:val="19"/>
      <w:numFmt w:val="decimal"/>
      <w:lvlText w:val="%1"/>
      <w:lvlJc w:val="left"/>
      <w:pPr>
        <w:ind w:left="1061" w:hanging="600"/>
      </w:pPr>
      <w:rPr>
        <w:rFonts w:hint="default"/>
      </w:rPr>
    </w:lvl>
    <w:lvl w:ilvl="1" w:tentative="0">
      <w:start w:val="1"/>
      <w:numFmt w:val="decimal"/>
      <w:lvlText w:val="%1.%2"/>
      <w:lvlJc w:val="left"/>
      <w:pPr>
        <w:ind w:left="1061" w:hanging="600"/>
      </w:pPr>
      <w:rPr>
        <w:rFonts w:hint="default" w:ascii="宋体" w:hAnsi="宋体" w:eastAsia="宋体" w:cs="宋体"/>
        <w:w w:val="100"/>
        <w:sz w:val="24"/>
        <w:szCs w:val="24"/>
      </w:rPr>
    </w:lvl>
    <w:lvl w:ilvl="2" w:tentative="0">
      <w:start w:val="0"/>
      <w:numFmt w:val="bullet"/>
      <w:lvlText w:val="•"/>
      <w:lvlJc w:val="left"/>
      <w:pPr>
        <w:ind w:left="2989" w:hanging="600"/>
      </w:pPr>
      <w:rPr>
        <w:rFonts w:hint="default"/>
      </w:rPr>
    </w:lvl>
    <w:lvl w:ilvl="3" w:tentative="0">
      <w:start w:val="0"/>
      <w:numFmt w:val="bullet"/>
      <w:lvlText w:val="•"/>
      <w:lvlJc w:val="left"/>
      <w:pPr>
        <w:ind w:left="3953" w:hanging="600"/>
      </w:pPr>
      <w:rPr>
        <w:rFonts w:hint="default"/>
      </w:rPr>
    </w:lvl>
    <w:lvl w:ilvl="4" w:tentative="0">
      <w:start w:val="0"/>
      <w:numFmt w:val="bullet"/>
      <w:lvlText w:val="•"/>
      <w:lvlJc w:val="left"/>
      <w:pPr>
        <w:ind w:left="4918" w:hanging="600"/>
      </w:pPr>
      <w:rPr>
        <w:rFonts w:hint="default"/>
      </w:rPr>
    </w:lvl>
    <w:lvl w:ilvl="5" w:tentative="0">
      <w:start w:val="0"/>
      <w:numFmt w:val="bullet"/>
      <w:lvlText w:val="•"/>
      <w:lvlJc w:val="left"/>
      <w:pPr>
        <w:ind w:left="5883" w:hanging="600"/>
      </w:pPr>
      <w:rPr>
        <w:rFonts w:hint="default"/>
      </w:rPr>
    </w:lvl>
    <w:lvl w:ilvl="6" w:tentative="0">
      <w:start w:val="0"/>
      <w:numFmt w:val="bullet"/>
      <w:lvlText w:val="•"/>
      <w:lvlJc w:val="left"/>
      <w:pPr>
        <w:ind w:left="6847" w:hanging="600"/>
      </w:pPr>
      <w:rPr>
        <w:rFonts w:hint="default"/>
      </w:rPr>
    </w:lvl>
    <w:lvl w:ilvl="7" w:tentative="0">
      <w:start w:val="0"/>
      <w:numFmt w:val="bullet"/>
      <w:lvlText w:val="•"/>
      <w:lvlJc w:val="left"/>
      <w:pPr>
        <w:ind w:left="7812" w:hanging="600"/>
      </w:pPr>
      <w:rPr>
        <w:rFonts w:hint="default"/>
      </w:rPr>
    </w:lvl>
    <w:lvl w:ilvl="8" w:tentative="0">
      <w:start w:val="0"/>
      <w:numFmt w:val="bullet"/>
      <w:lvlText w:val="•"/>
      <w:lvlJc w:val="left"/>
      <w:pPr>
        <w:ind w:left="8776" w:hanging="600"/>
      </w:pPr>
      <w:rPr>
        <w:rFonts w:hint="default"/>
      </w:rPr>
    </w:lvl>
  </w:abstractNum>
  <w:abstractNum w:abstractNumId="29">
    <w:nsid w:val="7C246926"/>
    <w:multiLevelType w:val="multilevel"/>
    <w:tmpl w:val="7C246926"/>
    <w:lvl w:ilvl="0" w:tentative="0">
      <w:start w:val="18"/>
      <w:numFmt w:val="decimal"/>
      <w:lvlText w:val="%1"/>
      <w:lvlJc w:val="left"/>
      <w:pPr>
        <w:ind w:left="1061" w:hanging="603"/>
      </w:pPr>
      <w:rPr>
        <w:rFonts w:hint="default"/>
      </w:rPr>
    </w:lvl>
    <w:lvl w:ilvl="1" w:tentative="0">
      <w:start w:val="1"/>
      <w:numFmt w:val="decimal"/>
      <w:lvlText w:val="%1.%2"/>
      <w:lvlJc w:val="left"/>
      <w:pPr>
        <w:ind w:left="1061" w:hanging="603"/>
      </w:pPr>
      <w:rPr>
        <w:rFonts w:hint="default"/>
        <w:w w:val="100"/>
      </w:rPr>
    </w:lvl>
    <w:lvl w:ilvl="2" w:tentative="0">
      <w:start w:val="1"/>
      <w:numFmt w:val="decimal"/>
      <w:lvlText w:val="%1.%2.%3"/>
      <w:lvlJc w:val="left"/>
      <w:pPr>
        <w:ind w:left="1570" w:hanging="780"/>
      </w:pPr>
      <w:rPr>
        <w:rFonts w:hint="default" w:ascii="宋体" w:hAnsi="宋体" w:eastAsia="宋体" w:cs="宋体"/>
        <w:w w:val="100"/>
        <w:sz w:val="24"/>
        <w:szCs w:val="24"/>
      </w:rPr>
    </w:lvl>
    <w:lvl w:ilvl="3" w:tentative="0">
      <w:start w:val="0"/>
      <w:numFmt w:val="bullet"/>
      <w:lvlText w:val="•"/>
      <w:lvlJc w:val="left"/>
      <w:pPr>
        <w:ind w:left="3608" w:hanging="780"/>
      </w:pPr>
      <w:rPr>
        <w:rFonts w:hint="default"/>
      </w:rPr>
    </w:lvl>
    <w:lvl w:ilvl="4" w:tentative="0">
      <w:start w:val="0"/>
      <w:numFmt w:val="bullet"/>
      <w:lvlText w:val="•"/>
      <w:lvlJc w:val="left"/>
      <w:pPr>
        <w:ind w:left="4622" w:hanging="780"/>
      </w:pPr>
      <w:rPr>
        <w:rFonts w:hint="default"/>
      </w:rPr>
    </w:lvl>
    <w:lvl w:ilvl="5" w:tentative="0">
      <w:start w:val="0"/>
      <w:numFmt w:val="bullet"/>
      <w:lvlText w:val="•"/>
      <w:lvlJc w:val="left"/>
      <w:pPr>
        <w:ind w:left="5636" w:hanging="780"/>
      </w:pPr>
      <w:rPr>
        <w:rFonts w:hint="default"/>
      </w:rPr>
    </w:lvl>
    <w:lvl w:ilvl="6" w:tentative="0">
      <w:start w:val="0"/>
      <w:numFmt w:val="bullet"/>
      <w:lvlText w:val="•"/>
      <w:lvlJc w:val="left"/>
      <w:pPr>
        <w:ind w:left="6650" w:hanging="780"/>
      </w:pPr>
      <w:rPr>
        <w:rFonts w:hint="default"/>
      </w:rPr>
    </w:lvl>
    <w:lvl w:ilvl="7" w:tentative="0">
      <w:start w:val="0"/>
      <w:numFmt w:val="bullet"/>
      <w:lvlText w:val="•"/>
      <w:lvlJc w:val="left"/>
      <w:pPr>
        <w:ind w:left="7664" w:hanging="780"/>
      </w:pPr>
      <w:rPr>
        <w:rFonts w:hint="default"/>
      </w:rPr>
    </w:lvl>
    <w:lvl w:ilvl="8" w:tentative="0">
      <w:start w:val="0"/>
      <w:numFmt w:val="bullet"/>
      <w:lvlText w:val="•"/>
      <w:lvlJc w:val="left"/>
      <w:pPr>
        <w:ind w:left="8678" w:hanging="780"/>
      </w:pPr>
      <w:rPr>
        <w:rFonts w:hint="default"/>
      </w:rPr>
    </w:lvl>
  </w:abstractNum>
  <w:abstractNum w:abstractNumId="30">
    <w:nsid w:val="7DEC2089"/>
    <w:multiLevelType w:val="multilevel"/>
    <w:tmpl w:val="7DEC2089"/>
    <w:lvl w:ilvl="0" w:tentative="0">
      <w:start w:val="0"/>
      <w:numFmt w:val="bullet"/>
      <w:lvlText w:val="●"/>
      <w:lvlJc w:val="left"/>
      <w:pPr>
        <w:ind w:left="806" w:hanging="210"/>
      </w:pPr>
      <w:rPr>
        <w:rFonts w:hint="default" w:ascii="宋体" w:hAnsi="宋体" w:eastAsia="宋体" w:cs="宋体"/>
        <w:spacing w:val="-1"/>
        <w:w w:val="99"/>
        <w:sz w:val="19"/>
        <w:szCs w:val="19"/>
      </w:rPr>
    </w:lvl>
    <w:lvl w:ilvl="1" w:tentative="0">
      <w:start w:val="0"/>
      <w:numFmt w:val="bullet"/>
      <w:lvlText w:val="•"/>
      <w:lvlJc w:val="left"/>
      <w:pPr>
        <w:ind w:left="1790" w:hanging="210"/>
      </w:pPr>
      <w:rPr>
        <w:rFonts w:hint="default"/>
      </w:rPr>
    </w:lvl>
    <w:lvl w:ilvl="2" w:tentative="0">
      <w:start w:val="0"/>
      <w:numFmt w:val="bullet"/>
      <w:lvlText w:val="•"/>
      <w:lvlJc w:val="left"/>
      <w:pPr>
        <w:ind w:left="2781" w:hanging="210"/>
      </w:pPr>
      <w:rPr>
        <w:rFonts w:hint="default"/>
      </w:rPr>
    </w:lvl>
    <w:lvl w:ilvl="3" w:tentative="0">
      <w:start w:val="0"/>
      <w:numFmt w:val="bullet"/>
      <w:lvlText w:val="•"/>
      <w:lvlJc w:val="left"/>
      <w:pPr>
        <w:ind w:left="3771" w:hanging="210"/>
      </w:pPr>
      <w:rPr>
        <w:rFonts w:hint="default"/>
      </w:rPr>
    </w:lvl>
    <w:lvl w:ilvl="4" w:tentative="0">
      <w:start w:val="0"/>
      <w:numFmt w:val="bullet"/>
      <w:lvlText w:val="•"/>
      <w:lvlJc w:val="left"/>
      <w:pPr>
        <w:ind w:left="4762" w:hanging="210"/>
      </w:pPr>
      <w:rPr>
        <w:rFonts w:hint="default"/>
      </w:rPr>
    </w:lvl>
    <w:lvl w:ilvl="5" w:tentative="0">
      <w:start w:val="0"/>
      <w:numFmt w:val="bullet"/>
      <w:lvlText w:val="•"/>
      <w:lvlJc w:val="left"/>
      <w:pPr>
        <w:ind w:left="5753" w:hanging="210"/>
      </w:pPr>
      <w:rPr>
        <w:rFonts w:hint="default"/>
      </w:rPr>
    </w:lvl>
    <w:lvl w:ilvl="6" w:tentative="0">
      <w:start w:val="0"/>
      <w:numFmt w:val="bullet"/>
      <w:lvlText w:val="•"/>
      <w:lvlJc w:val="left"/>
      <w:pPr>
        <w:ind w:left="6743" w:hanging="210"/>
      </w:pPr>
      <w:rPr>
        <w:rFonts w:hint="default"/>
      </w:rPr>
    </w:lvl>
    <w:lvl w:ilvl="7" w:tentative="0">
      <w:start w:val="0"/>
      <w:numFmt w:val="bullet"/>
      <w:lvlText w:val="•"/>
      <w:lvlJc w:val="left"/>
      <w:pPr>
        <w:ind w:left="7734" w:hanging="210"/>
      </w:pPr>
      <w:rPr>
        <w:rFonts w:hint="default"/>
      </w:rPr>
    </w:lvl>
    <w:lvl w:ilvl="8" w:tentative="0">
      <w:start w:val="0"/>
      <w:numFmt w:val="bullet"/>
      <w:lvlText w:val="•"/>
      <w:lvlJc w:val="left"/>
      <w:pPr>
        <w:ind w:left="8724" w:hanging="210"/>
      </w:pPr>
      <w:rPr>
        <w:rFonts w:hint="default"/>
      </w:rPr>
    </w:lvl>
  </w:abstractNum>
  <w:num w:numId="1">
    <w:abstractNumId w:val="23"/>
  </w:num>
  <w:num w:numId="2">
    <w:abstractNumId w:val="5"/>
  </w:num>
  <w:num w:numId="3">
    <w:abstractNumId w:val="11"/>
  </w:num>
  <w:num w:numId="4">
    <w:abstractNumId w:val="14"/>
  </w:num>
  <w:num w:numId="5">
    <w:abstractNumId w:val="27"/>
  </w:num>
  <w:num w:numId="6">
    <w:abstractNumId w:val="2"/>
  </w:num>
  <w:num w:numId="7">
    <w:abstractNumId w:val="15"/>
  </w:num>
  <w:num w:numId="8">
    <w:abstractNumId w:val="24"/>
  </w:num>
  <w:num w:numId="9">
    <w:abstractNumId w:val="7"/>
  </w:num>
  <w:num w:numId="10">
    <w:abstractNumId w:val="19"/>
  </w:num>
  <w:num w:numId="11">
    <w:abstractNumId w:val="10"/>
  </w:num>
  <w:num w:numId="12">
    <w:abstractNumId w:val="13"/>
  </w:num>
  <w:num w:numId="13">
    <w:abstractNumId w:val="9"/>
  </w:num>
  <w:num w:numId="14">
    <w:abstractNumId w:val="8"/>
  </w:num>
  <w:num w:numId="15">
    <w:abstractNumId w:val="4"/>
  </w:num>
  <w:num w:numId="16">
    <w:abstractNumId w:val="18"/>
  </w:num>
  <w:num w:numId="17">
    <w:abstractNumId w:val="25"/>
  </w:num>
  <w:num w:numId="18">
    <w:abstractNumId w:val="17"/>
  </w:num>
  <w:num w:numId="19">
    <w:abstractNumId w:val="29"/>
  </w:num>
  <w:num w:numId="20">
    <w:abstractNumId w:val="28"/>
  </w:num>
  <w:num w:numId="21">
    <w:abstractNumId w:val="6"/>
  </w:num>
  <w:num w:numId="22">
    <w:abstractNumId w:val="26"/>
  </w:num>
  <w:num w:numId="23">
    <w:abstractNumId w:val="3"/>
  </w:num>
  <w:num w:numId="24">
    <w:abstractNumId w:val="16"/>
  </w:num>
  <w:num w:numId="25">
    <w:abstractNumId w:val="1"/>
  </w:num>
  <w:num w:numId="26">
    <w:abstractNumId w:val="22"/>
  </w:num>
  <w:num w:numId="27">
    <w:abstractNumId w:val="30"/>
  </w:num>
  <w:num w:numId="28">
    <w:abstractNumId w:val="21"/>
  </w:num>
  <w:num w:numId="29">
    <w:abstractNumId w:val="0"/>
  </w:num>
  <w:num w:numId="30">
    <w:abstractNumId w:val="12"/>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2"/>
  </w:compat>
  <w:rsids>
    <w:rsidRoot w:val="00D334E8"/>
    <w:rsid w:val="000D047B"/>
    <w:rsid w:val="00334576"/>
    <w:rsid w:val="00510F8A"/>
    <w:rsid w:val="00717864"/>
    <w:rsid w:val="007F32F4"/>
    <w:rsid w:val="00823626"/>
    <w:rsid w:val="00937D1E"/>
    <w:rsid w:val="00D1481A"/>
    <w:rsid w:val="00D20AA6"/>
    <w:rsid w:val="00D334E8"/>
    <w:rsid w:val="00D53DBC"/>
    <w:rsid w:val="00E301F1"/>
    <w:rsid w:val="00E372F1"/>
    <w:rsid w:val="00E43202"/>
    <w:rsid w:val="011E2F85"/>
    <w:rsid w:val="01767150"/>
    <w:rsid w:val="0365207B"/>
    <w:rsid w:val="041D72F5"/>
    <w:rsid w:val="05422352"/>
    <w:rsid w:val="06942D12"/>
    <w:rsid w:val="07F74B3A"/>
    <w:rsid w:val="0892056D"/>
    <w:rsid w:val="09917D51"/>
    <w:rsid w:val="09F4001A"/>
    <w:rsid w:val="0A694F16"/>
    <w:rsid w:val="0BD71A40"/>
    <w:rsid w:val="0CE51805"/>
    <w:rsid w:val="0D7E36AC"/>
    <w:rsid w:val="0E22376D"/>
    <w:rsid w:val="0FE133C9"/>
    <w:rsid w:val="0FF74F23"/>
    <w:rsid w:val="11661E44"/>
    <w:rsid w:val="122A729F"/>
    <w:rsid w:val="123A0905"/>
    <w:rsid w:val="13C71E81"/>
    <w:rsid w:val="16580D90"/>
    <w:rsid w:val="17682866"/>
    <w:rsid w:val="183A2924"/>
    <w:rsid w:val="19593906"/>
    <w:rsid w:val="1A6371D8"/>
    <w:rsid w:val="1B382195"/>
    <w:rsid w:val="1C4F7412"/>
    <w:rsid w:val="1E53579A"/>
    <w:rsid w:val="1F936CB2"/>
    <w:rsid w:val="1FB779F1"/>
    <w:rsid w:val="20775C8D"/>
    <w:rsid w:val="20846530"/>
    <w:rsid w:val="218E4477"/>
    <w:rsid w:val="219A751B"/>
    <w:rsid w:val="22032151"/>
    <w:rsid w:val="2303255E"/>
    <w:rsid w:val="240A6E0F"/>
    <w:rsid w:val="24EE6BA1"/>
    <w:rsid w:val="261B1659"/>
    <w:rsid w:val="26313FEA"/>
    <w:rsid w:val="268726E3"/>
    <w:rsid w:val="268C653F"/>
    <w:rsid w:val="2692290A"/>
    <w:rsid w:val="26A25A5E"/>
    <w:rsid w:val="2720242B"/>
    <w:rsid w:val="27FD5D18"/>
    <w:rsid w:val="2825597C"/>
    <w:rsid w:val="284F4C16"/>
    <w:rsid w:val="289A6003"/>
    <w:rsid w:val="29121595"/>
    <w:rsid w:val="299048DB"/>
    <w:rsid w:val="2B66189E"/>
    <w:rsid w:val="2BF86758"/>
    <w:rsid w:val="2D412124"/>
    <w:rsid w:val="2F086B03"/>
    <w:rsid w:val="2F380C83"/>
    <w:rsid w:val="2F76083D"/>
    <w:rsid w:val="30935FF3"/>
    <w:rsid w:val="32152E53"/>
    <w:rsid w:val="321D3105"/>
    <w:rsid w:val="339B417B"/>
    <w:rsid w:val="34003692"/>
    <w:rsid w:val="349B0288"/>
    <w:rsid w:val="35234B7A"/>
    <w:rsid w:val="35873D6F"/>
    <w:rsid w:val="37595164"/>
    <w:rsid w:val="382246BB"/>
    <w:rsid w:val="38334BBA"/>
    <w:rsid w:val="3A0C6DB2"/>
    <w:rsid w:val="3A9A1F8F"/>
    <w:rsid w:val="3B3503C6"/>
    <w:rsid w:val="3B515035"/>
    <w:rsid w:val="3B5C574E"/>
    <w:rsid w:val="3BF83DBF"/>
    <w:rsid w:val="3C43259A"/>
    <w:rsid w:val="3CAB6555"/>
    <w:rsid w:val="3D627F9E"/>
    <w:rsid w:val="3D710E2B"/>
    <w:rsid w:val="3F21331A"/>
    <w:rsid w:val="3F5E0B47"/>
    <w:rsid w:val="40292E89"/>
    <w:rsid w:val="40757E95"/>
    <w:rsid w:val="40D466BD"/>
    <w:rsid w:val="413B6AC9"/>
    <w:rsid w:val="419C7F79"/>
    <w:rsid w:val="420F0E66"/>
    <w:rsid w:val="43C060FB"/>
    <w:rsid w:val="44241C95"/>
    <w:rsid w:val="445E6B88"/>
    <w:rsid w:val="454448A9"/>
    <w:rsid w:val="456A6ED7"/>
    <w:rsid w:val="48DC454C"/>
    <w:rsid w:val="4B2C2573"/>
    <w:rsid w:val="4B6A5ED6"/>
    <w:rsid w:val="4C112216"/>
    <w:rsid w:val="4CFD5B77"/>
    <w:rsid w:val="4D1C1B6B"/>
    <w:rsid w:val="4DA64A37"/>
    <w:rsid w:val="4DDA49B9"/>
    <w:rsid w:val="4EAC6118"/>
    <w:rsid w:val="4F2A3F67"/>
    <w:rsid w:val="51942437"/>
    <w:rsid w:val="522F5335"/>
    <w:rsid w:val="533767DE"/>
    <w:rsid w:val="53D57FA9"/>
    <w:rsid w:val="54D40D78"/>
    <w:rsid w:val="54EE52B2"/>
    <w:rsid w:val="550A56D8"/>
    <w:rsid w:val="55657CEA"/>
    <w:rsid w:val="558335D7"/>
    <w:rsid w:val="562748A8"/>
    <w:rsid w:val="563F10C8"/>
    <w:rsid w:val="574F460D"/>
    <w:rsid w:val="57BC1568"/>
    <w:rsid w:val="57EB72AA"/>
    <w:rsid w:val="58DA4ABC"/>
    <w:rsid w:val="5915600B"/>
    <w:rsid w:val="5A5A773C"/>
    <w:rsid w:val="5B2F3F48"/>
    <w:rsid w:val="5D6D038A"/>
    <w:rsid w:val="5D791316"/>
    <w:rsid w:val="5DB84CA3"/>
    <w:rsid w:val="5EC025CC"/>
    <w:rsid w:val="5FFA79D0"/>
    <w:rsid w:val="6017270C"/>
    <w:rsid w:val="603E4593"/>
    <w:rsid w:val="608355EC"/>
    <w:rsid w:val="632A47EC"/>
    <w:rsid w:val="63754AA0"/>
    <w:rsid w:val="643D5973"/>
    <w:rsid w:val="64842D50"/>
    <w:rsid w:val="64900F84"/>
    <w:rsid w:val="64DC5163"/>
    <w:rsid w:val="65152183"/>
    <w:rsid w:val="65944C50"/>
    <w:rsid w:val="679E552E"/>
    <w:rsid w:val="6A613AEF"/>
    <w:rsid w:val="6AAD06E3"/>
    <w:rsid w:val="6AF626C7"/>
    <w:rsid w:val="6B795E46"/>
    <w:rsid w:val="6CB06097"/>
    <w:rsid w:val="6CC01C73"/>
    <w:rsid w:val="6CD2681B"/>
    <w:rsid w:val="6D72280E"/>
    <w:rsid w:val="6F44054A"/>
    <w:rsid w:val="6F777F43"/>
    <w:rsid w:val="6FDA6CCA"/>
    <w:rsid w:val="702C21B5"/>
    <w:rsid w:val="70537E72"/>
    <w:rsid w:val="72524DC3"/>
    <w:rsid w:val="72CA42AC"/>
    <w:rsid w:val="733F66B3"/>
    <w:rsid w:val="73F15F21"/>
    <w:rsid w:val="74062F6F"/>
    <w:rsid w:val="749F59DF"/>
    <w:rsid w:val="74A65183"/>
    <w:rsid w:val="74B9017A"/>
    <w:rsid w:val="750C130C"/>
    <w:rsid w:val="75227A54"/>
    <w:rsid w:val="759434F7"/>
    <w:rsid w:val="75DE25CB"/>
    <w:rsid w:val="77B802F2"/>
    <w:rsid w:val="77DD772A"/>
    <w:rsid w:val="7993484E"/>
    <w:rsid w:val="79986670"/>
    <w:rsid w:val="7B342134"/>
    <w:rsid w:val="7B492D8A"/>
    <w:rsid w:val="7B7A3D89"/>
    <w:rsid w:val="7BC03A2E"/>
    <w:rsid w:val="7CAE5875"/>
    <w:rsid w:val="7CCD0ABB"/>
    <w:rsid w:val="7D761D07"/>
    <w:rsid w:val="7E86037F"/>
    <w:rsid w:val="7F7F7F8E"/>
    <w:rsid w:val="7FD812A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1"/>
    <w:pPr>
      <w:spacing w:before="38"/>
      <w:jc w:val="center"/>
      <w:outlineLvl w:val="0"/>
    </w:pPr>
    <w:rPr>
      <w:b/>
      <w:bCs/>
      <w:sz w:val="44"/>
      <w:szCs w:val="44"/>
    </w:rPr>
  </w:style>
  <w:style w:type="paragraph" w:styleId="2">
    <w:name w:val="heading 2"/>
    <w:basedOn w:val="1"/>
    <w:next w:val="1"/>
    <w:qFormat/>
    <w:uiPriority w:val="1"/>
    <w:pPr>
      <w:ind w:left="988"/>
      <w:outlineLvl w:val="1"/>
    </w:pPr>
    <w:rPr>
      <w:b/>
      <w:bCs/>
      <w:sz w:val="36"/>
      <w:szCs w:val="36"/>
    </w:rPr>
  </w:style>
  <w:style w:type="paragraph" w:styleId="4">
    <w:name w:val="heading 3"/>
    <w:basedOn w:val="1"/>
    <w:next w:val="1"/>
    <w:qFormat/>
    <w:uiPriority w:val="1"/>
    <w:pPr>
      <w:spacing w:before="126"/>
      <w:ind w:left="484"/>
      <w:outlineLvl w:val="2"/>
    </w:pPr>
    <w:rPr>
      <w:sz w:val="36"/>
      <w:szCs w:val="36"/>
    </w:rPr>
  </w:style>
  <w:style w:type="paragraph" w:styleId="5">
    <w:name w:val="heading 4"/>
    <w:basedOn w:val="1"/>
    <w:next w:val="1"/>
    <w:qFormat/>
    <w:uiPriority w:val="1"/>
    <w:pPr>
      <w:spacing w:before="55"/>
      <w:ind w:left="693"/>
      <w:jc w:val="center"/>
      <w:outlineLvl w:val="3"/>
    </w:pPr>
    <w:rPr>
      <w:b/>
      <w:bCs/>
      <w:sz w:val="32"/>
      <w:szCs w:val="32"/>
    </w:rPr>
  </w:style>
  <w:style w:type="paragraph" w:styleId="6">
    <w:name w:val="heading 5"/>
    <w:basedOn w:val="1"/>
    <w:next w:val="1"/>
    <w:qFormat/>
    <w:uiPriority w:val="1"/>
    <w:pPr>
      <w:spacing w:before="58"/>
      <w:ind w:left="693"/>
      <w:jc w:val="center"/>
      <w:outlineLvl w:val="4"/>
    </w:pPr>
    <w:rPr>
      <w:b/>
      <w:bCs/>
      <w:sz w:val="30"/>
      <w:szCs w:val="30"/>
    </w:rPr>
  </w:style>
  <w:style w:type="paragraph" w:styleId="7">
    <w:name w:val="heading 6"/>
    <w:basedOn w:val="1"/>
    <w:next w:val="1"/>
    <w:qFormat/>
    <w:uiPriority w:val="1"/>
    <w:pPr>
      <w:ind w:left="1570"/>
      <w:outlineLvl w:val="5"/>
    </w:pPr>
    <w:rPr>
      <w:b/>
      <w:bCs/>
      <w:sz w:val="24"/>
      <w:szCs w:val="24"/>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8">
    <w:name w:val="Body Text"/>
    <w:basedOn w:val="1"/>
    <w:qFormat/>
    <w:uiPriority w:val="1"/>
    <w:rPr>
      <w:sz w:val="24"/>
      <w:szCs w:val="24"/>
    </w:rPr>
  </w:style>
  <w:style w:type="paragraph" w:styleId="9">
    <w:name w:val="Body Text Indent"/>
    <w:basedOn w:val="1"/>
    <w:next w:val="10"/>
    <w:unhideWhenUsed/>
    <w:qFormat/>
    <w:uiPriority w:val="99"/>
    <w:pPr>
      <w:tabs>
        <w:tab w:val="left" w:pos="945"/>
        <w:tab w:val="left" w:pos="1155"/>
      </w:tabs>
      <w:spacing w:beforeLines="0" w:afterLines="0"/>
      <w:ind w:firstLine="435"/>
    </w:pPr>
    <w:rPr>
      <w:rFonts w:hint="eastAsia"/>
      <w:sz w:val="24"/>
    </w:rPr>
  </w:style>
  <w:style w:type="paragraph" w:styleId="10">
    <w:name w:val="Body Text First Indent 2"/>
    <w:basedOn w:val="9"/>
    <w:unhideWhenUsed/>
    <w:qFormat/>
    <w:uiPriority w:val="99"/>
    <w:pPr>
      <w:spacing w:beforeLines="0" w:afterLines="0"/>
      <w:ind w:firstLine="420" w:firstLineChars="200"/>
    </w:pPr>
    <w:rPr>
      <w:rFonts w:hint="eastAsia" w:ascii="Times New Roman"/>
      <w:sz w:val="24"/>
    </w:rPr>
  </w:style>
  <w:style w:type="paragraph" w:styleId="11">
    <w:name w:val="Plain Text"/>
    <w:basedOn w:val="1"/>
    <w:next w:val="1"/>
    <w:qFormat/>
    <w:uiPriority w:val="0"/>
    <w:rPr>
      <w:rFonts w:ascii="宋体" w:hAnsi="Courier New"/>
    </w:rPr>
  </w:style>
  <w:style w:type="paragraph" w:styleId="12">
    <w:name w:val="Balloon Text"/>
    <w:basedOn w:val="1"/>
    <w:link w:val="23"/>
    <w:qFormat/>
    <w:uiPriority w:val="0"/>
    <w:rPr>
      <w:sz w:val="18"/>
      <w:szCs w:val="18"/>
    </w:rPr>
  </w:style>
  <w:style w:type="paragraph" w:styleId="13">
    <w:name w:val="footer"/>
    <w:basedOn w:val="1"/>
    <w:qFormat/>
    <w:uiPriority w:val="0"/>
    <w:pPr>
      <w:tabs>
        <w:tab w:val="center" w:pos="4153"/>
        <w:tab w:val="right" w:pos="8306"/>
      </w:tabs>
      <w:snapToGrid w:val="0"/>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5">
    <w:name w:val="toc 1"/>
    <w:basedOn w:val="1"/>
    <w:next w:val="1"/>
    <w:qFormat/>
    <w:uiPriority w:val="1"/>
    <w:pPr>
      <w:spacing w:before="230"/>
      <w:ind w:left="1061"/>
    </w:pPr>
    <w:rPr>
      <w:sz w:val="21"/>
      <w:szCs w:val="21"/>
    </w:rPr>
  </w:style>
  <w:style w:type="paragraph" w:styleId="16">
    <w:name w:val="Normal (Web)"/>
    <w:basedOn w:val="1"/>
    <w:qFormat/>
    <w:uiPriority w:val="0"/>
    <w:pPr>
      <w:widowControl/>
      <w:spacing w:before="100" w:beforeAutospacing="1" w:after="100" w:afterAutospacing="1"/>
      <w:jc w:val="left"/>
    </w:pPr>
    <w:rPr>
      <w:rFonts w:ascii="宋体" w:hAnsi="宋体" w:cs="宋体" w:eastAsiaTheme="minorEastAsia"/>
      <w:sz w:val="24"/>
      <w:szCs w:val="24"/>
    </w:rPr>
  </w:style>
  <w:style w:type="character" w:styleId="19">
    <w:name w:val="Strong"/>
    <w:basedOn w:val="18"/>
    <w:qFormat/>
    <w:uiPriority w:val="22"/>
    <w:rPr>
      <w:b/>
    </w:rPr>
  </w:style>
  <w:style w:type="table" w:customStyle="1" w:styleId="20">
    <w:name w:val="Table Normal"/>
    <w:semiHidden/>
    <w:unhideWhenUsed/>
    <w:qFormat/>
    <w:uiPriority w:val="2"/>
    <w:tblPr>
      <w:tblCellMar>
        <w:top w:w="0" w:type="dxa"/>
        <w:left w:w="0" w:type="dxa"/>
        <w:bottom w:w="0" w:type="dxa"/>
        <w:right w:w="0" w:type="dxa"/>
      </w:tblCellMar>
    </w:tblPr>
  </w:style>
  <w:style w:type="paragraph" w:styleId="21">
    <w:name w:val="List Paragraph"/>
    <w:basedOn w:val="1"/>
    <w:qFormat/>
    <w:uiPriority w:val="1"/>
    <w:pPr>
      <w:spacing w:before="1"/>
      <w:ind w:left="1061" w:firstLine="480"/>
    </w:pPr>
  </w:style>
  <w:style w:type="paragraph" w:customStyle="1" w:styleId="22">
    <w:name w:val="Table Paragraph"/>
    <w:basedOn w:val="1"/>
    <w:qFormat/>
    <w:uiPriority w:val="1"/>
  </w:style>
  <w:style w:type="character" w:customStyle="1" w:styleId="23">
    <w:name w:val="批注框文本 Char"/>
    <w:basedOn w:val="18"/>
    <w:link w:val="12"/>
    <w:qFormat/>
    <w:uiPriority w:val="0"/>
    <w:rPr>
      <w:rFonts w:ascii="宋体" w:hAnsi="宋体" w:eastAsia="宋体" w:cs="宋体"/>
      <w:sz w:val="18"/>
      <w:szCs w:val="18"/>
      <w:lang w:eastAsia="en-US"/>
    </w:rPr>
  </w:style>
  <w:style w:type="character" w:customStyle="1" w:styleId="24">
    <w:name w:val="font11"/>
    <w:basedOn w:val="18"/>
    <w:qFormat/>
    <w:uiPriority w:val="0"/>
    <w:rPr>
      <w:rFonts w:hint="eastAsia" w:ascii="宋体" w:hAnsi="宋体" w:eastAsia="宋体"/>
      <w:b/>
      <w:bCs/>
      <w:color w:val="000000"/>
      <w:sz w:val="28"/>
      <w:szCs w:val="28"/>
      <w:u w:val="none"/>
    </w:rPr>
  </w:style>
  <w:style w:type="character" w:customStyle="1" w:styleId="25">
    <w:name w:val="font01"/>
    <w:basedOn w:val="18"/>
    <w:qFormat/>
    <w:uiPriority w:val="0"/>
    <w:rPr>
      <w:rFonts w:hint="eastAsia" w:ascii="宋体" w:hAnsi="宋体" w:eastAsia="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097" textRotate="1"/>
    <customShpInfo spid="_x0000_s4098" textRotate="1"/>
    <customShpInfo spid="_x0000_s4099" textRotate="1"/>
    <customShpInfo spid="_x0000_s4100" textRotate="1"/>
    <customShpInfo spid="_x0000_s4101" textRotate="1"/>
    <customShpInfo spid="_x0000_s4102" textRotate="1"/>
    <customShpInfo spid="_x0000_s410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4970</Words>
  <Characters>28332</Characters>
  <Lines>1</Lines>
  <Paragraphs>1</Paragraphs>
  <TotalTime>39</TotalTime>
  <ScaleCrop>false</ScaleCrop>
  <LinksUpToDate>false</LinksUpToDate>
  <CharactersWithSpaces>33236</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2021-03-02T07:58:00Z</dcterms:created>
  <dc:creator>深度系统小组</dc:creator>
  <cp:lastModifiedBy>荔枝</cp:lastModifiedBy>
  <cp:lastPrinted>2021-03-11T01:36:00Z</cp:lastPrinted>
  <dcterms:modified xsi:type="dcterms:W3CDTF">2021-03-11T08:47:20Z</dcterms:modified>
  <dc:title>云南省姚安县人民医院</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2020-04-08T00:00:00Z</vt:filetime>
  </property>
  <property fmtid="{D5CDD505-2E9C-101B-9397-08002B2CF9AE}" pid="3" name="Creator">
    <vt:lpwstr>WPS 文字</vt:lpwstr>
  </property>
  <property fmtid="{D5CDD505-2E9C-101B-9397-08002B2CF9AE}" pid="4" name="LastSaved">
    <vt:filetime>2021-03-02T00:00:00Z</vt:filetime>
  </property>
  <property fmtid="{D5CDD505-2E9C-101B-9397-08002B2CF9AE}" pid="5" name="KSOProductBuildVer">
    <vt:lpwstr>2052-11.3.0.9228</vt:lpwstr>
  </property>
</Properties>
</file>