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rPr>
          <w:rFonts w:hint="default" w:ascii="Times New Roman" w:hAnsi="Times New Roman" w:cs="Times New Roman"/>
          <w:b/>
          <w:bCs/>
          <w:color w:val="auto"/>
          <w:sz w:val="64"/>
        </w:rPr>
      </w:pPr>
    </w:p>
    <w:p>
      <w:pPr>
        <w:spacing w:line="240" w:lineRule="auto"/>
        <w:ind w:left="0" w:firstLine="0" w:firstLineChars="0"/>
        <w:jc w:val="center"/>
        <w:rPr>
          <w:rFonts w:hint="eastAsia"/>
          <w:b/>
          <w:bCs/>
          <w:color w:val="auto"/>
          <w:sz w:val="72"/>
          <w:szCs w:val="24"/>
          <w:u w:val="none"/>
          <w:lang w:val="en-US" w:eastAsia="zh-CN"/>
        </w:rPr>
      </w:pPr>
      <w:r>
        <w:rPr>
          <w:rFonts w:hint="eastAsia"/>
          <w:b/>
          <w:bCs/>
          <w:color w:val="auto"/>
          <w:sz w:val="72"/>
          <w:szCs w:val="24"/>
          <w:u w:val="none"/>
          <w:lang w:val="en-US" w:eastAsia="zh-CN"/>
        </w:rPr>
        <w:t>州纪委丙贡建设项目10KV配电工程采购项目</w:t>
      </w:r>
    </w:p>
    <w:p>
      <w:pPr>
        <w:spacing w:line="240" w:lineRule="auto"/>
        <w:ind w:left="0" w:firstLine="0" w:firstLineChars="0"/>
        <w:jc w:val="center"/>
        <w:rPr>
          <w:rFonts w:hint="default" w:ascii="Times New Roman" w:cs="Times New Roman"/>
          <w:b/>
          <w:bCs/>
          <w:color w:val="auto"/>
          <w:sz w:val="72"/>
          <w:lang w:val="en-US" w:eastAsia="zh-CN"/>
        </w:rPr>
      </w:pPr>
      <w:r>
        <w:rPr>
          <w:rFonts w:hint="eastAsia" w:ascii="Times New Roman" w:cs="Times New Roman"/>
          <w:b/>
          <w:bCs/>
          <w:color w:val="auto"/>
          <w:sz w:val="72"/>
          <w:lang w:val="en-US" w:eastAsia="zh-CN"/>
        </w:rPr>
        <w:t>采购</w:t>
      </w:r>
      <w:r>
        <w:rPr>
          <w:rFonts w:hint="default" w:ascii="Times New Roman" w:cs="Times New Roman"/>
          <w:b/>
          <w:bCs/>
          <w:color w:val="auto"/>
          <w:sz w:val="72"/>
          <w:lang w:val="en-US" w:eastAsia="zh-CN"/>
        </w:rPr>
        <w:t>文件</w:t>
      </w:r>
    </w:p>
    <w:p>
      <w:pPr>
        <w:pStyle w:val="8"/>
        <w:spacing w:line="360" w:lineRule="auto"/>
        <w:rPr>
          <w:rFonts w:hint="default" w:ascii="Times New Roman" w:hAnsi="Times New Roman" w:cs="Times New Roman"/>
          <w:color w:val="auto"/>
        </w:rPr>
      </w:pPr>
    </w:p>
    <w:p>
      <w:pPr>
        <w:rPr>
          <w:rFonts w:hint="default" w:ascii="Times New Roman" w:hAnsi="Times New Roman" w:cs="Times New Roman"/>
          <w:color w:val="auto"/>
        </w:rPr>
      </w:pPr>
    </w:p>
    <w:p>
      <w:pPr>
        <w:pStyle w:val="2"/>
        <w:rPr>
          <w:rFonts w:hint="default"/>
        </w:rPr>
      </w:pPr>
    </w:p>
    <w:p>
      <w:pPr>
        <w:pStyle w:val="8"/>
        <w:spacing w:line="360" w:lineRule="auto"/>
        <w:jc w:val="center"/>
        <w:rPr>
          <w:rFonts w:hint="default" w:ascii="Times New Roman" w:hAnsi="Times New Roman" w:eastAsia="宋体" w:cs="Times New Roman"/>
          <w:b/>
          <w:bCs/>
          <w:color w:val="auto"/>
          <w:sz w:val="32"/>
          <w:szCs w:val="32"/>
          <w:lang w:val="en-US" w:eastAsia="zh-CN"/>
        </w:rPr>
      </w:pPr>
      <w:r>
        <w:rPr>
          <w:rFonts w:hint="default" w:ascii="Times New Roman" w:hAnsi="Times New Roman" w:cs="Times New Roman"/>
          <w:b/>
          <w:bCs/>
          <w:color w:val="auto"/>
          <w:sz w:val="32"/>
          <w:szCs w:val="32"/>
        </w:rPr>
        <w:t>项目编号：</w:t>
      </w:r>
      <w:r>
        <w:rPr>
          <w:rFonts w:hint="eastAsia" w:ascii="Times New Roman" w:eastAsia="仿宋_GB2312" w:cs="Times New Roman"/>
          <w:color w:val="auto"/>
          <w:sz w:val="28"/>
          <w:szCs w:val="28"/>
          <w:lang w:eastAsia="zh-CN"/>
        </w:rPr>
        <w:t>NJZC2021—DY01</w:t>
      </w:r>
    </w:p>
    <w:p>
      <w:pPr>
        <w:pStyle w:val="8"/>
        <w:spacing w:line="480" w:lineRule="auto"/>
        <w:rPr>
          <w:rFonts w:hint="default" w:ascii="Times New Roman" w:hAnsi="Times New Roman" w:cs="Times New Roman"/>
          <w:color w:val="auto"/>
        </w:rPr>
      </w:pPr>
    </w:p>
    <w:p>
      <w:pPr>
        <w:spacing w:line="480" w:lineRule="auto"/>
        <w:rPr>
          <w:rFonts w:hint="default" w:ascii="Times New Roman" w:hAnsi="Times New Roman" w:cs="Times New Roman"/>
          <w:b/>
          <w:bCs/>
          <w:color w:val="auto"/>
          <w:sz w:val="32"/>
          <w:szCs w:val="32"/>
          <w:lang w:val="en-US" w:eastAsia="zh-CN"/>
        </w:rPr>
      </w:pPr>
    </w:p>
    <w:p>
      <w:pPr>
        <w:spacing w:line="480" w:lineRule="auto"/>
        <w:rPr>
          <w:rFonts w:hint="default" w:ascii="Times New Roman" w:hAnsi="Times New Roman" w:cs="Times New Roman"/>
          <w:b/>
          <w:bCs/>
          <w:color w:val="auto"/>
          <w:sz w:val="32"/>
          <w:szCs w:val="32"/>
          <w:lang w:val="en-US" w:eastAsia="zh-CN"/>
        </w:rPr>
      </w:pPr>
    </w:p>
    <w:p>
      <w:pPr>
        <w:spacing w:line="480" w:lineRule="auto"/>
        <w:rPr>
          <w:rFonts w:hint="default" w:cs="Times New Roman"/>
          <w:b/>
          <w:bCs/>
          <w:color w:val="auto"/>
          <w:sz w:val="32"/>
          <w:szCs w:val="32"/>
          <w:lang w:val="en-US" w:eastAsia="zh-CN"/>
        </w:rPr>
      </w:pPr>
      <w:r>
        <w:rPr>
          <w:rFonts w:hint="default" w:ascii="Times New Roman" w:hAnsi="Times New Roman" w:cs="Times New Roman"/>
          <w:b/>
          <w:bCs/>
          <w:color w:val="auto"/>
          <w:sz w:val="32"/>
          <w:szCs w:val="32"/>
          <w:lang w:val="en-US" w:eastAsia="zh-CN"/>
        </w:rPr>
        <w:t>项目名称：</w:t>
      </w:r>
      <w:r>
        <w:rPr>
          <w:rFonts w:hint="default"/>
          <w:b/>
          <w:bCs/>
          <w:color w:val="auto"/>
          <w:sz w:val="32"/>
          <w:szCs w:val="32"/>
          <w:u w:val="none"/>
          <w:lang w:val="en-US" w:eastAsia="zh-CN"/>
        </w:rPr>
        <w:t>州纪委丙贡建设项目10KV配电工程采购项目</w:t>
      </w:r>
    </w:p>
    <w:p>
      <w:pPr>
        <w:spacing w:line="480" w:lineRule="auto"/>
        <w:rPr>
          <w:rFonts w:hint="eastAsia" w:ascii="Times New Roman" w:hAnsi="Times New Roman" w:eastAsia="宋体" w:cs="Times New Roman"/>
          <w:b/>
          <w:bCs/>
          <w:color w:val="auto"/>
          <w:sz w:val="32"/>
          <w:szCs w:val="32"/>
          <w:lang w:val="en-US" w:eastAsia="zh-CN"/>
        </w:rPr>
      </w:pPr>
      <w:r>
        <w:rPr>
          <w:rFonts w:hint="default" w:ascii="Times New Roman" w:hAnsi="Times New Roman" w:cs="Times New Roman"/>
          <w:b/>
          <w:bCs/>
          <w:color w:val="auto"/>
          <w:sz w:val="32"/>
          <w:szCs w:val="32"/>
          <w:lang w:val="en-US" w:eastAsia="zh-CN"/>
        </w:rPr>
        <w:t>采购人:</w:t>
      </w:r>
      <w:r>
        <w:rPr>
          <w:rFonts w:hint="eastAsia" w:cs="Times New Roman"/>
          <w:b/>
          <w:bCs/>
          <w:color w:val="auto"/>
          <w:sz w:val="32"/>
          <w:szCs w:val="32"/>
          <w:lang w:val="en-US" w:eastAsia="zh-CN"/>
        </w:rPr>
        <w:t xml:space="preserve"> 中共怒江州纪委</w:t>
      </w:r>
    </w:p>
    <w:p>
      <w:pPr>
        <w:spacing w:line="480" w:lineRule="auto"/>
        <w:rPr>
          <w:rFonts w:hint="default" w:ascii="Times New Roman" w:hAnsi="Times New Roman" w:cs="Times New Roman"/>
          <w:b/>
          <w:bCs/>
          <w:color w:val="auto"/>
          <w:sz w:val="32"/>
          <w:szCs w:val="32"/>
          <w:lang w:val="en-US" w:eastAsia="zh-CN"/>
        </w:rPr>
      </w:pPr>
      <w:r>
        <w:rPr>
          <w:rFonts w:hint="default" w:ascii="Times New Roman" w:hAnsi="Times New Roman" w:cs="Times New Roman"/>
          <w:b/>
          <w:bCs/>
          <w:color w:val="auto"/>
          <w:sz w:val="32"/>
          <w:szCs w:val="32"/>
          <w:lang w:val="en-US" w:eastAsia="zh-CN"/>
        </w:rPr>
        <w:t>采购代理机构：怒江州政府采购和出让中心</w:t>
      </w:r>
    </w:p>
    <w:p>
      <w:pPr>
        <w:spacing w:line="340" w:lineRule="exact"/>
        <w:jc w:val="center"/>
        <w:rPr>
          <w:rFonts w:hint="eastAsia" w:cs="Times New Roman"/>
          <w:b/>
          <w:bCs/>
          <w:color w:val="auto"/>
          <w:sz w:val="32"/>
          <w:szCs w:val="32"/>
          <w:lang w:val="en-US" w:eastAsia="zh-CN"/>
        </w:rPr>
      </w:pPr>
    </w:p>
    <w:p>
      <w:pPr>
        <w:pStyle w:val="3"/>
        <w:rPr>
          <w:rFonts w:hint="eastAsia" w:cs="Times New Roman"/>
          <w:b/>
          <w:bCs/>
          <w:color w:val="auto"/>
          <w:sz w:val="32"/>
          <w:szCs w:val="32"/>
          <w:lang w:val="en-US" w:eastAsia="zh-CN"/>
        </w:rPr>
      </w:pPr>
    </w:p>
    <w:p>
      <w:pPr>
        <w:rPr>
          <w:rFonts w:hint="eastAsia" w:cs="Times New Roman"/>
          <w:b/>
          <w:bCs/>
          <w:color w:val="auto"/>
          <w:sz w:val="32"/>
          <w:szCs w:val="32"/>
          <w:lang w:val="en-US" w:eastAsia="zh-CN"/>
        </w:rPr>
      </w:pPr>
    </w:p>
    <w:p>
      <w:pPr>
        <w:spacing w:line="340" w:lineRule="exact"/>
        <w:jc w:val="both"/>
        <w:rPr>
          <w:rFonts w:hint="eastAsia" w:cs="Times New Roman"/>
          <w:b/>
          <w:bCs/>
          <w:color w:val="auto"/>
          <w:sz w:val="32"/>
          <w:szCs w:val="32"/>
          <w:lang w:val="en-US" w:eastAsia="zh-CN"/>
        </w:rPr>
      </w:pPr>
    </w:p>
    <w:p>
      <w:pPr>
        <w:spacing w:line="340" w:lineRule="exact"/>
        <w:jc w:val="center"/>
        <w:rPr>
          <w:rFonts w:hint="default" w:ascii="Times New Roman" w:hAnsi="Times New Roman" w:cs="Times New Roman"/>
          <w:b/>
          <w:color w:val="auto"/>
          <w:sz w:val="32"/>
          <w:szCs w:val="32"/>
        </w:rPr>
      </w:pPr>
      <w:r>
        <w:rPr>
          <w:rFonts w:hint="eastAsia" w:cs="Times New Roman"/>
          <w:b/>
          <w:bCs/>
          <w:color w:val="auto"/>
          <w:sz w:val="32"/>
          <w:szCs w:val="32"/>
          <w:lang w:val="en-US" w:eastAsia="zh-CN"/>
        </w:rPr>
        <w:t xml:space="preserve"> 2021</w:t>
      </w:r>
      <w:r>
        <w:rPr>
          <w:rFonts w:hint="default" w:ascii="Times New Roman" w:hAnsi="Times New Roman" w:cs="Times New Roman"/>
          <w:b/>
          <w:bCs/>
          <w:color w:val="auto"/>
          <w:sz w:val="32"/>
          <w:szCs w:val="32"/>
          <w:lang w:val="en-US" w:eastAsia="zh-CN"/>
        </w:rPr>
        <w:t>年</w:t>
      </w:r>
      <w:r>
        <w:rPr>
          <w:rFonts w:hint="eastAsia" w:cs="Times New Roman"/>
          <w:b/>
          <w:bCs/>
          <w:color w:val="auto"/>
          <w:sz w:val="32"/>
          <w:szCs w:val="32"/>
          <w:lang w:val="en-US" w:eastAsia="zh-CN"/>
        </w:rPr>
        <w:t>3</w:t>
      </w:r>
      <w:r>
        <w:rPr>
          <w:rFonts w:hint="default" w:ascii="Times New Roman" w:hAnsi="Times New Roman" w:cs="Times New Roman"/>
          <w:b/>
          <w:bCs/>
          <w:color w:val="auto"/>
          <w:sz w:val="32"/>
          <w:szCs w:val="32"/>
          <w:lang w:val="en-US" w:eastAsia="zh-CN"/>
        </w:rPr>
        <w:t>月</w:t>
      </w:r>
    </w:p>
    <w:p>
      <w:pPr>
        <w:spacing w:line="340" w:lineRule="exact"/>
        <w:ind w:firstLine="4176" w:firstLineChars="1300"/>
        <w:jc w:val="both"/>
        <w:rPr>
          <w:rFonts w:hint="default" w:ascii="Times New Roman" w:hAnsi="Times New Roman" w:cs="Times New Roman"/>
          <w:b/>
          <w:color w:val="auto"/>
          <w:sz w:val="32"/>
          <w:szCs w:val="32"/>
        </w:rPr>
      </w:pPr>
    </w:p>
    <w:p>
      <w:pPr>
        <w:spacing w:line="340" w:lineRule="exact"/>
        <w:ind w:firstLine="4176" w:firstLineChars="1300"/>
        <w:jc w:val="both"/>
        <w:rPr>
          <w:rFonts w:hint="default" w:ascii="Times New Roman" w:hAnsi="Times New Roman" w:cs="Times New Roman"/>
          <w:b/>
          <w:color w:val="auto"/>
          <w:sz w:val="32"/>
          <w:szCs w:val="32"/>
        </w:rPr>
      </w:pPr>
    </w:p>
    <w:p>
      <w:pPr>
        <w:spacing w:line="340" w:lineRule="exact"/>
        <w:ind w:firstLine="4176" w:firstLineChars="1300"/>
        <w:jc w:val="both"/>
        <w:rPr>
          <w:rFonts w:hint="default" w:ascii="Times New Roman" w:hAnsi="Times New Roman" w:cs="Times New Roman"/>
          <w:color w:val="auto"/>
        </w:rPr>
      </w:pPr>
      <w:r>
        <w:rPr>
          <w:rFonts w:hint="default" w:ascii="Times New Roman" w:hAnsi="Times New Roman" w:cs="Times New Roman"/>
          <w:b/>
          <w:color w:val="auto"/>
          <w:sz w:val="32"/>
          <w:szCs w:val="32"/>
        </w:rPr>
        <w:t>目  录</w:t>
      </w:r>
    </w:p>
    <w:p>
      <w:pPr>
        <w:bidi w:val="0"/>
        <w:jc w:val="both"/>
        <w:outlineLvl w:val="0"/>
        <w:rPr>
          <w:rFonts w:hint="default" w:ascii="Times New Roman" w:hAnsi="Times New Roman" w:cs="Times New Roman"/>
          <w:b/>
          <w:bCs/>
          <w:color w:val="auto"/>
          <w:sz w:val="32"/>
          <w:szCs w:val="32"/>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宋体" w:cs="Times New Roman"/>
          <w:color w:val="auto"/>
          <w:lang w:val="en-US" w:eastAsia="zh-CN"/>
        </w:rPr>
      </w:pPr>
      <w:bookmarkStart w:id="0" w:name="_Toc4139_WPSOffice_Type1"/>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_Toc6801_WPSOffice_Level1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 xml:space="preserve">第一章  </w:t>
      </w:r>
      <w:r>
        <w:rPr>
          <w:rFonts w:hint="default" w:ascii="Times New Roman" w:hAnsi="Times New Roman" w:cs="Times New Roman"/>
          <w:color w:val="auto"/>
          <w:lang w:val="en-US" w:eastAsia="zh-CN"/>
        </w:rPr>
        <w:t>采购</w:t>
      </w:r>
      <w:r>
        <w:rPr>
          <w:rFonts w:hint="default" w:ascii="Times New Roman" w:hAnsi="Times New Roman" w:eastAsia="宋体" w:cs="Times New Roman"/>
          <w:color w:val="auto"/>
          <w:lang w:val="en-US" w:eastAsia="zh-CN"/>
        </w:rPr>
        <w:t>公告</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4</w:t>
      </w:r>
      <w:r>
        <w:rPr>
          <w:rFonts w:hint="default" w:ascii="Times New Roman" w:hAnsi="Times New Roman" w:eastAsia="宋体" w:cs="Times New Roman"/>
          <w:color w:val="auto"/>
          <w:lang w:val="en-US" w:eastAsia="zh-CN"/>
        </w:rPr>
        <w:fldChar w:fldCharType="end"/>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_Toc5003_WPSOffice_Level1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w:t>
      </w:r>
      <w:r>
        <w:rPr>
          <w:rFonts w:hint="default" w:ascii="Times New Roman" w:hAnsi="Times New Roman" w:cs="Times New Roman"/>
          <w:color w:val="auto"/>
          <w:lang w:val="en-US" w:eastAsia="zh-CN"/>
        </w:rPr>
        <w:t>采购</w:t>
      </w:r>
      <w:r>
        <w:rPr>
          <w:rFonts w:hint="default" w:ascii="Times New Roman" w:hAnsi="Times New Roman" w:eastAsia="宋体" w:cs="Times New Roman"/>
          <w:color w:val="auto"/>
          <w:lang w:val="en-US" w:eastAsia="zh-CN"/>
        </w:rPr>
        <w:t>条件</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4</w:t>
      </w:r>
      <w:r>
        <w:rPr>
          <w:rFonts w:hint="default" w:ascii="Times New Roman" w:hAnsi="Times New Roman" w:eastAsia="宋体" w:cs="Times New Roman"/>
          <w:color w:val="auto"/>
          <w:lang w:val="en-US" w:eastAsia="zh-CN"/>
        </w:rPr>
        <w:fldChar w:fldCharType="end"/>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2.</w:t>
      </w: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_Toc26925_WPSOffice_Level1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cs="Times New Roman"/>
          <w:color w:val="auto"/>
          <w:lang w:val="en-US" w:eastAsia="zh-CN"/>
        </w:rPr>
        <w:t>采购</w:t>
      </w:r>
      <w:r>
        <w:rPr>
          <w:rFonts w:hint="default" w:ascii="Times New Roman" w:hAnsi="Times New Roman" w:eastAsia="宋体" w:cs="Times New Roman"/>
          <w:color w:val="auto"/>
          <w:lang w:val="en-US" w:eastAsia="zh-CN"/>
        </w:rPr>
        <w:t>项目概况</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4</w:t>
      </w:r>
      <w:r>
        <w:rPr>
          <w:rFonts w:hint="default" w:ascii="Times New Roman" w:hAnsi="Times New Roman" w:eastAsia="宋体" w:cs="Times New Roman"/>
          <w:color w:val="auto"/>
          <w:lang w:val="en-US" w:eastAsia="zh-CN"/>
        </w:rPr>
        <w:fldChar w:fldCharType="end"/>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_Toc22219_WPSOffice_Level1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3.合格</w:t>
      </w:r>
      <w:r>
        <w:rPr>
          <w:rFonts w:hint="default" w:ascii="Times New Roman" w:hAnsi="Times New Roman" w:cs="Times New Roman"/>
          <w:color w:val="auto"/>
          <w:lang w:val="en-US" w:eastAsia="zh-CN"/>
        </w:rPr>
        <w:t>报价供应商资格</w:t>
      </w:r>
      <w:r>
        <w:rPr>
          <w:rFonts w:hint="default" w:ascii="Times New Roman" w:hAnsi="Times New Roman" w:eastAsia="宋体" w:cs="Times New Roman"/>
          <w:color w:val="auto"/>
          <w:lang w:val="en-US" w:eastAsia="zh-CN"/>
        </w:rPr>
        <w:t>要求</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4</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_Toc29137_WPSOffice_Level1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4.</w:t>
      </w:r>
      <w:r>
        <w:rPr>
          <w:rFonts w:hint="default" w:ascii="Times New Roman" w:hAnsi="Times New Roman" w:cs="Times New Roman"/>
          <w:color w:val="auto"/>
          <w:lang w:val="en-US" w:eastAsia="zh-CN"/>
        </w:rPr>
        <w:t>采购</w:t>
      </w:r>
      <w:r>
        <w:rPr>
          <w:rFonts w:hint="default" w:ascii="Times New Roman" w:hAnsi="Times New Roman" w:eastAsia="宋体" w:cs="Times New Roman"/>
          <w:color w:val="auto"/>
          <w:lang w:val="en-US" w:eastAsia="zh-CN"/>
        </w:rPr>
        <w:t>文件的获取</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7</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_Toc9933_WPSOffice_Level1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5.</w:t>
      </w:r>
      <w:r>
        <w:rPr>
          <w:rFonts w:hint="eastAsia" w:cs="Times New Roman"/>
          <w:color w:val="auto"/>
          <w:lang w:val="en-US" w:eastAsia="zh-CN"/>
        </w:rPr>
        <w:t>确认投标</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7</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_Toc8350_WPSOffice_Level1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6.项目报价要求</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7</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_Toc10250_WPSOffice_Level1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7.响应文件的递交</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7</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_Toc13724_WPSOffice_Level1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8.现场递交投标响应</w:t>
      </w:r>
      <w:r>
        <w:rPr>
          <w:rFonts w:hint="default" w:ascii="Times New Roman" w:hAnsi="Times New Roman" w:cs="Times New Roman"/>
          <w:color w:val="auto"/>
          <w:lang w:val="en-US" w:eastAsia="zh-CN"/>
        </w:rPr>
        <w:t>相关材料</w:t>
      </w:r>
      <w:r>
        <w:rPr>
          <w:rFonts w:hint="default" w:ascii="Times New Roman" w:hAnsi="Times New Roman" w:eastAsia="宋体" w:cs="Times New Roman"/>
          <w:color w:val="auto"/>
          <w:lang w:val="en-US" w:eastAsia="zh-CN"/>
        </w:rPr>
        <w:t>要求</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8</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_Toc13724_WPSOffice_Level1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9.开标时间、地点和开标方式</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8</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_Toc13724_WPSOffice_Level1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10.评标时间、地点和评标方式</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8</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_Toc23060_WPSOffice_Level1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11.投标保证金</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9</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12.</w:t>
      </w:r>
      <w:r>
        <w:rPr>
          <w:rFonts w:hint="eastAsia" w:cs="Times New Roman"/>
          <w:color w:val="auto"/>
          <w:lang w:val="en-US" w:eastAsia="zh-CN"/>
        </w:rPr>
        <w:t>项目</w:t>
      </w:r>
      <w:r>
        <w:rPr>
          <w:rFonts w:hint="default" w:ascii="Times New Roman" w:hAnsi="Times New Roman" w:eastAsia="宋体" w:cs="Times New Roman"/>
          <w:color w:val="auto"/>
          <w:lang w:val="en-US" w:eastAsia="zh-CN"/>
        </w:rPr>
        <w:t>验收</w:t>
      </w: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_Toc6933_WPSOffice_Level1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9</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13.项目成交资金拨付</w:t>
      </w: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_Toc19203_WPSOffice_Level1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9</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_Toc10193_WPSOffice_Level1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14.发布载体</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9</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_Toc29712_WPSOffice_Level1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w:t>
      </w:r>
      <w:r>
        <w:rPr>
          <w:rFonts w:hint="eastAsia" w:cs="Times New Roman"/>
          <w:color w:val="auto"/>
          <w:lang w:val="en-US" w:eastAsia="zh-CN"/>
        </w:rPr>
        <w:t>5</w:t>
      </w:r>
      <w:r>
        <w:rPr>
          <w:rFonts w:hint="default" w:ascii="Times New Roman" w:hAnsi="Times New Roman" w:eastAsia="宋体" w:cs="Times New Roman"/>
          <w:color w:val="auto"/>
          <w:lang w:val="en-US" w:eastAsia="zh-CN"/>
        </w:rPr>
        <w:t>.公共资源交易领域扫黑除恶问题线索举报方式</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9</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1</w:t>
      </w:r>
      <w:r>
        <w:rPr>
          <w:rFonts w:hint="eastAsia" w:cs="Times New Roman"/>
          <w:color w:val="auto"/>
          <w:lang w:val="en-US" w:eastAsia="zh-CN"/>
        </w:rPr>
        <w:t>6</w:t>
      </w:r>
      <w:r>
        <w:rPr>
          <w:rFonts w:hint="default" w:ascii="Times New Roman" w:hAnsi="Times New Roman" w:eastAsia="宋体" w:cs="Times New Roman"/>
          <w:color w:val="auto"/>
          <w:lang w:val="en-US" w:eastAsia="zh-CN"/>
        </w:rPr>
        <w:t>.应用培训</w:t>
      </w: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_Toc23888_WPSOffice_Level1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10</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1</w:t>
      </w:r>
      <w:r>
        <w:rPr>
          <w:rFonts w:hint="eastAsia" w:cs="Times New Roman"/>
          <w:color w:val="auto"/>
          <w:lang w:val="en-US" w:eastAsia="zh-CN"/>
        </w:rPr>
        <w:t>7</w:t>
      </w:r>
      <w:r>
        <w:rPr>
          <w:rFonts w:hint="default" w:ascii="Times New Roman" w:hAnsi="Times New Roman" w:eastAsia="宋体" w:cs="Times New Roman"/>
          <w:color w:val="auto"/>
          <w:lang w:val="en-US" w:eastAsia="zh-CN"/>
        </w:rPr>
        <w:t>.技术支持</w:t>
      </w: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_Toc23888_WPSOffice_Level1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10</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1</w:t>
      </w:r>
      <w:r>
        <w:rPr>
          <w:rFonts w:hint="eastAsia" w:cs="Times New Roman"/>
          <w:color w:val="auto"/>
          <w:lang w:val="en-US" w:eastAsia="zh-CN"/>
        </w:rPr>
        <w:t>8</w:t>
      </w:r>
      <w:r>
        <w:rPr>
          <w:rFonts w:hint="default" w:ascii="Times New Roman" w:hAnsi="Times New Roman" w:eastAsia="宋体" w:cs="Times New Roman"/>
          <w:color w:val="auto"/>
          <w:lang w:val="en-US" w:eastAsia="zh-CN"/>
        </w:rPr>
        <w:t>.联系方式</w:t>
      </w: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_Toc23888_WPSOffice_Level1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10</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_Toc24437_WPSOffice_Level1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 xml:space="preserve">第二章 </w:t>
      </w:r>
      <w:r>
        <w:rPr>
          <w:rFonts w:hint="default" w:ascii="Times New Roman" w:hAnsi="Times New Roman" w:cs="Times New Roman"/>
          <w:color w:val="auto"/>
          <w:lang w:val="en-US" w:eastAsia="zh-CN"/>
        </w:rPr>
        <w:t>报价供应商</w:t>
      </w:r>
      <w:r>
        <w:rPr>
          <w:rFonts w:hint="default" w:ascii="Times New Roman" w:hAnsi="Times New Roman" w:eastAsia="宋体" w:cs="Times New Roman"/>
          <w:color w:val="auto"/>
          <w:lang w:val="en-US" w:eastAsia="zh-CN"/>
        </w:rPr>
        <w:t>须知</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11</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_Toc30214_WPSOffice_Level1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cs="Times New Roman"/>
          <w:color w:val="auto"/>
          <w:lang w:val="en-US" w:eastAsia="zh-CN"/>
        </w:rPr>
        <w:t>报价供应商</w:t>
      </w:r>
      <w:r>
        <w:rPr>
          <w:rFonts w:hint="default" w:ascii="Times New Roman" w:hAnsi="Times New Roman" w:eastAsia="宋体" w:cs="Times New Roman"/>
          <w:color w:val="auto"/>
          <w:lang w:val="en-US" w:eastAsia="zh-CN"/>
        </w:rPr>
        <w:t>须知前附表</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11</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_Toc30214_WPSOffice_Level1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1.项目概况</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default" w:ascii="Times New Roman" w:hAnsi="Times New Roman" w:eastAsia="宋体" w:cs="Times New Roman"/>
          <w:color w:val="auto"/>
          <w:lang w:val="en-US" w:eastAsia="zh-CN"/>
        </w:rPr>
        <w:t>1</w:t>
      </w:r>
      <w:r>
        <w:rPr>
          <w:rFonts w:hint="eastAsia" w:cs="Times New Roman"/>
          <w:color w:val="auto"/>
          <w:lang w:val="en-US" w:eastAsia="zh-CN"/>
        </w:rPr>
        <w:t>2</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_Toc5960_WPSOffice_Level1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2.资金来源</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default" w:ascii="Times New Roman" w:hAnsi="Times New Roman" w:eastAsia="宋体" w:cs="Times New Roman"/>
          <w:color w:val="auto"/>
          <w:lang w:val="en-US" w:eastAsia="zh-CN"/>
        </w:rPr>
        <w:t>1</w:t>
      </w:r>
      <w:r>
        <w:rPr>
          <w:rFonts w:hint="eastAsia" w:cs="Times New Roman"/>
          <w:color w:val="auto"/>
          <w:lang w:val="en-US" w:eastAsia="zh-CN"/>
        </w:rPr>
        <w:t>2</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_Toc4307_WPSOffice_Level1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3.采购范围及</w:t>
      </w:r>
      <w:r>
        <w:rPr>
          <w:rFonts w:hint="eastAsia" w:cs="Times New Roman"/>
          <w:color w:val="auto"/>
          <w:lang w:val="en-US" w:eastAsia="zh-CN"/>
        </w:rPr>
        <w:t>服务</w:t>
      </w:r>
      <w:r>
        <w:rPr>
          <w:rFonts w:hint="default" w:ascii="Times New Roman" w:hAnsi="Times New Roman" w:eastAsia="宋体" w:cs="Times New Roman"/>
          <w:color w:val="auto"/>
          <w:lang w:val="en-US" w:eastAsia="zh-CN"/>
        </w:rPr>
        <w:t>期</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default" w:ascii="Times New Roman" w:hAnsi="Times New Roman" w:eastAsia="宋体" w:cs="Times New Roman"/>
          <w:color w:val="auto"/>
          <w:lang w:val="en-US" w:eastAsia="zh-CN"/>
        </w:rPr>
        <w:t>1</w:t>
      </w:r>
      <w:r>
        <w:rPr>
          <w:rFonts w:hint="eastAsia" w:cs="Times New Roman"/>
          <w:color w:val="auto"/>
          <w:lang w:val="en-US" w:eastAsia="zh-CN"/>
        </w:rPr>
        <w:t>2</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_Toc10160_WPSOffice_Level1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4.合格的</w:t>
      </w:r>
      <w:r>
        <w:rPr>
          <w:rFonts w:hint="default" w:ascii="Times New Roman" w:hAnsi="Times New Roman" w:cs="Times New Roman"/>
          <w:color w:val="auto"/>
          <w:lang w:val="en-US" w:eastAsia="zh-CN"/>
        </w:rPr>
        <w:t>报价供应商</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default" w:ascii="Times New Roman" w:hAnsi="Times New Roman" w:eastAsia="宋体" w:cs="Times New Roman"/>
          <w:color w:val="auto"/>
          <w:lang w:val="en-US" w:eastAsia="zh-CN"/>
        </w:rPr>
        <w:t>1</w:t>
      </w:r>
      <w:r>
        <w:rPr>
          <w:rFonts w:hint="eastAsia" w:cs="Times New Roman"/>
          <w:color w:val="auto"/>
          <w:lang w:val="en-US" w:eastAsia="zh-CN"/>
        </w:rPr>
        <w:t>2</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_Toc17995_WPSOffice_Level1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5.报价费用</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default" w:ascii="Times New Roman" w:hAnsi="Times New Roman" w:eastAsia="宋体" w:cs="Times New Roman"/>
          <w:color w:val="auto"/>
          <w:lang w:val="en-US" w:eastAsia="zh-CN"/>
        </w:rPr>
        <w:t>1</w:t>
      </w:r>
      <w:r>
        <w:rPr>
          <w:rFonts w:hint="eastAsia" w:cs="Times New Roman"/>
          <w:color w:val="auto"/>
          <w:lang w:val="en-US" w:eastAsia="zh-CN"/>
        </w:rPr>
        <w:t>2</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_Toc14296_WPSOffice_Level1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6.</w:t>
      </w:r>
      <w:r>
        <w:rPr>
          <w:rFonts w:hint="default" w:ascii="Times New Roman" w:hAnsi="Times New Roman" w:cs="Times New Roman"/>
          <w:color w:val="auto"/>
          <w:lang w:val="en-US" w:eastAsia="zh-CN"/>
        </w:rPr>
        <w:t>采购</w:t>
      </w:r>
      <w:r>
        <w:rPr>
          <w:rFonts w:hint="default" w:ascii="Times New Roman" w:hAnsi="Times New Roman" w:eastAsia="宋体" w:cs="Times New Roman"/>
          <w:color w:val="auto"/>
          <w:lang w:val="en-US" w:eastAsia="zh-CN"/>
        </w:rPr>
        <w:t>文件的组成</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default" w:ascii="Times New Roman" w:hAnsi="Times New Roman" w:eastAsia="宋体" w:cs="Times New Roman"/>
          <w:color w:val="auto"/>
          <w:lang w:val="en-US" w:eastAsia="zh-CN"/>
        </w:rPr>
        <w:t>1</w:t>
      </w:r>
      <w:r>
        <w:rPr>
          <w:rFonts w:hint="eastAsia" w:cs="Times New Roman"/>
          <w:color w:val="auto"/>
          <w:lang w:val="en-US" w:eastAsia="zh-CN"/>
        </w:rPr>
        <w:t>2</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_Toc22090_WPSOffice_Level1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7.</w:t>
      </w:r>
      <w:r>
        <w:rPr>
          <w:rFonts w:hint="default" w:ascii="Times New Roman" w:hAnsi="Times New Roman" w:cs="Times New Roman"/>
          <w:color w:val="auto"/>
          <w:lang w:val="en-US" w:eastAsia="zh-CN"/>
        </w:rPr>
        <w:t>采购</w:t>
      </w:r>
      <w:r>
        <w:rPr>
          <w:rFonts w:hint="default" w:ascii="Times New Roman" w:hAnsi="Times New Roman" w:eastAsia="宋体" w:cs="Times New Roman"/>
          <w:color w:val="auto"/>
          <w:lang w:val="en-US" w:eastAsia="zh-CN"/>
        </w:rPr>
        <w:t>文件的澄清修改</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2</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_Toc20504_WPSOffice_Level1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8.响应文件编写注意事项</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default" w:ascii="Times New Roman" w:hAnsi="Times New Roman" w:eastAsia="宋体" w:cs="Times New Roman"/>
          <w:color w:val="auto"/>
          <w:lang w:val="en-US" w:eastAsia="zh-CN"/>
        </w:rPr>
        <w:t>1</w:t>
      </w:r>
      <w:r>
        <w:rPr>
          <w:rFonts w:hint="eastAsia" w:cs="Times New Roman"/>
          <w:color w:val="auto"/>
          <w:lang w:val="en-US" w:eastAsia="zh-CN"/>
        </w:rPr>
        <w:t>3</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_Toc6125_WPSOffice_Level1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9.响应文件构成</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default" w:ascii="Times New Roman" w:hAnsi="Times New Roman" w:eastAsia="宋体" w:cs="Times New Roman"/>
          <w:color w:val="auto"/>
          <w:lang w:val="en-US" w:eastAsia="zh-CN"/>
        </w:rPr>
        <w:t>1</w:t>
      </w:r>
      <w:r>
        <w:rPr>
          <w:rFonts w:hint="eastAsia" w:cs="Times New Roman"/>
          <w:color w:val="auto"/>
          <w:lang w:val="en-US" w:eastAsia="zh-CN"/>
        </w:rPr>
        <w:t>3</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_Toc17056_WPSOffice_Level1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10.报价和报价货币</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default" w:ascii="Times New Roman" w:hAnsi="Times New Roman" w:eastAsia="宋体" w:cs="Times New Roman"/>
          <w:color w:val="auto"/>
          <w:lang w:val="en-US" w:eastAsia="zh-CN"/>
        </w:rPr>
        <w:t>1</w:t>
      </w:r>
      <w:r>
        <w:rPr>
          <w:rFonts w:hint="eastAsia" w:cs="Times New Roman"/>
          <w:color w:val="auto"/>
          <w:lang w:val="en-US" w:eastAsia="zh-CN"/>
        </w:rPr>
        <w:t>3</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_Toc5667_WPSOffice_Level1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11.有效期</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4</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_Toc21043_WPSOffice_Level1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12.响应文件的书写要求</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4</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_Toc9710_WPSOffice_Level1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13.保证金</w:t>
      </w:r>
      <w:r>
        <w:rPr>
          <w:rFonts w:hint="default" w:ascii="Times New Roman" w:hAnsi="Times New Roman" w:eastAsia="宋体" w:cs="Times New Roman"/>
          <w:color w:val="auto"/>
          <w:lang w:val="en-US" w:eastAsia="zh-CN"/>
        </w:rPr>
        <w:tab/>
      </w:r>
      <w:bookmarkStart w:id="1" w:name="_Toc9710_WPSOffice_Level1Page"/>
      <w:r>
        <w:rPr>
          <w:rFonts w:hint="default" w:ascii="Times New Roman" w:hAnsi="Times New Roman" w:eastAsia="宋体" w:cs="Times New Roman"/>
          <w:color w:val="auto"/>
          <w:lang w:val="en-US" w:eastAsia="zh-CN"/>
        </w:rPr>
        <w:t>1</w:t>
      </w:r>
      <w:bookmarkEnd w:id="1"/>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4</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_Toc20460_WPSOffice_Level1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14.响应文件的</w:t>
      </w:r>
      <w:r>
        <w:rPr>
          <w:rFonts w:hint="default" w:ascii="Times New Roman" w:hAnsi="Times New Roman" w:cs="Times New Roman"/>
          <w:color w:val="auto"/>
          <w:lang w:val="en-US" w:eastAsia="zh-CN"/>
        </w:rPr>
        <w:t>递交</w:t>
      </w:r>
      <w:r>
        <w:rPr>
          <w:rFonts w:hint="default" w:ascii="Times New Roman" w:hAnsi="Times New Roman" w:eastAsia="宋体" w:cs="Times New Roman"/>
          <w:color w:val="auto"/>
          <w:lang w:val="en-US" w:eastAsia="zh-CN"/>
        </w:rPr>
        <w:tab/>
      </w:r>
      <w:bookmarkStart w:id="2" w:name="_Toc20460_WPSOffice_Level1Page"/>
      <w:r>
        <w:rPr>
          <w:rFonts w:hint="default" w:ascii="Times New Roman" w:hAnsi="Times New Roman" w:eastAsia="宋体" w:cs="Times New Roman"/>
          <w:color w:val="auto"/>
          <w:lang w:val="en-US" w:eastAsia="zh-CN"/>
        </w:rPr>
        <w:t>1</w:t>
      </w:r>
      <w:bookmarkEnd w:id="2"/>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4</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_Toc27537_WPSOffice_Level1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15.提交响应文件的截止时间和地点</w:t>
      </w:r>
      <w:r>
        <w:rPr>
          <w:rFonts w:hint="default" w:ascii="Times New Roman" w:hAnsi="Times New Roman" w:eastAsia="宋体" w:cs="Times New Roman"/>
          <w:color w:val="auto"/>
          <w:lang w:val="en-US" w:eastAsia="zh-CN"/>
        </w:rPr>
        <w:tab/>
      </w:r>
      <w:bookmarkStart w:id="3" w:name="_Toc27537_WPSOffice_Level1Page"/>
      <w:r>
        <w:rPr>
          <w:rFonts w:hint="default" w:ascii="Times New Roman" w:hAnsi="Times New Roman" w:eastAsia="宋体" w:cs="Times New Roman"/>
          <w:color w:val="auto"/>
          <w:lang w:val="en-US" w:eastAsia="zh-CN"/>
        </w:rPr>
        <w:t>1</w:t>
      </w:r>
      <w:bookmarkEnd w:id="3"/>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5</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_Toc27537_WPSOffice_Level1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16.开标</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5</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_Toc28726_WPSOffice_Level1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17.评审</w:t>
      </w:r>
      <w:r>
        <w:rPr>
          <w:rFonts w:hint="default" w:ascii="Times New Roman" w:hAnsi="Times New Roman" w:eastAsia="宋体" w:cs="Times New Roman"/>
          <w:color w:val="auto"/>
          <w:lang w:val="en-US" w:eastAsia="zh-CN"/>
        </w:rPr>
        <w:tab/>
      </w:r>
      <w:bookmarkStart w:id="4" w:name="_Toc28726_WPSOffice_Level1Page"/>
      <w:r>
        <w:rPr>
          <w:rFonts w:hint="default" w:ascii="Times New Roman" w:hAnsi="Times New Roman" w:eastAsia="宋体" w:cs="Times New Roman"/>
          <w:color w:val="auto"/>
          <w:lang w:val="en-US" w:eastAsia="zh-CN"/>
        </w:rPr>
        <w:t>1</w:t>
      </w:r>
      <w:bookmarkEnd w:id="4"/>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5</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_Toc11831_WPSOffice_Level1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18.评审过程的保密</w:t>
      </w:r>
      <w:r>
        <w:rPr>
          <w:rFonts w:hint="default" w:ascii="Times New Roman" w:hAnsi="Times New Roman" w:eastAsia="宋体" w:cs="Times New Roman"/>
          <w:color w:val="auto"/>
          <w:lang w:val="en-US" w:eastAsia="zh-CN"/>
        </w:rPr>
        <w:tab/>
      </w:r>
      <w:bookmarkStart w:id="5" w:name="_Toc11831_WPSOffice_Level1Page"/>
      <w:r>
        <w:rPr>
          <w:rFonts w:hint="default" w:ascii="Times New Roman" w:hAnsi="Times New Roman" w:eastAsia="宋体" w:cs="Times New Roman"/>
          <w:color w:val="auto"/>
          <w:lang w:val="en-US" w:eastAsia="zh-CN"/>
        </w:rPr>
        <w:t>1</w:t>
      </w:r>
      <w:bookmarkEnd w:id="5"/>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6</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_Toc22609_WPSOffice_Level1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19.项目终止</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6</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_Toc5599_WPSOffice_Level1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20.成交人的确定</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6</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_Toc12563_WPSOffice_Level1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21.成交通知书</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6</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_Toc3467_WPSOffice_Level1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22.签订合同</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6</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_Toc12504_WPSOffice_Level1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23.履约保证金</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6</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_Toc5125_WPSOffice_Level1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24.质疑和投诉</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6</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_Toc23987_WPSOffice_Level1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25.采购代理服务费</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6</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_Toc7801_WPSOffice_Level1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第三章 合同书</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1</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7</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_Toc29511_WPSOffice_Level1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第四章 响应文件格式</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2</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9</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_Toc26155_WPSOffice_Level1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格式一：开标一览表</w:t>
      </w:r>
      <w:r>
        <w:rPr>
          <w:rFonts w:hint="default" w:ascii="Times New Roman" w:hAnsi="Times New Roman" w:eastAsia="宋体" w:cs="Times New Roman"/>
          <w:color w:val="auto"/>
          <w:lang w:val="en-US" w:eastAsia="zh-CN"/>
        </w:rPr>
        <w:tab/>
      </w:r>
      <w:bookmarkStart w:id="6" w:name="_Toc26155_WPSOffice_Level1Page"/>
      <w:r>
        <w:rPr>
          <w:rFonts w:hint="default" w:ascii="Times New Roman" w:hAnsi="Times New Roman" w:eastAsia="宋体" w:cs="Times New Roman"/>
          <w:color w:val="auto"/>
          <w:lang w:val="en-US" w:eastAsia="zh-CN"/>
        </w:rPr>
        <w:t>2</w:t>
      </w:r>
      <w:bookmarkEnd w:id="6"/>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9</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_Toc8738_WPSOffice_Level1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格式二：报价承诺函</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30</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_Toc10340_WPSOffice_Level1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格式三：资格证明文件</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31</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_Toc23196_WPSOffice_Level1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格式四：</w:t>
      </w:r>
      <w:r>
        <w:rPr>
          <w:rFonts w:hint="eastAsia" w:cs="Times New Roman"/>
          <w:color w:val="auto"/>
          <w:lang w:val="en-US" w:eastAsia="zh-CN"/>
        </w:rPr>
        <w:t>符合性审查材料</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3</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4</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格式五：</w:t>
      </w:r>
      <w:r>
        <w:rPr>
          <w:rFonts w:hint="eastAsia" w:cs="Times New Roman"/>
          <w:color w:val="auto"/>
          <w:lang w:val="en-US" w:eastAsia="zh-CN"/>
        </w:rPr>
        <w:t>售后服务方案</w:t>
      </w: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_Toc23211_WPSOffice_Level1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3</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5</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格式</w:t>
      </w:r>
      <w:r>
        <w:rPr>
          <w:rFonts w:hint="eastAsia" w:cs="Times New Roman"/>
          <w:color w:val="auto"/>
          <w:lang w:val="en-US" w:eastAsia="zh-CN"/>
        </w:rPr>
        <w:t>六</w:t>
      </w:r>
      <w:r>
        <w:rPr>
          <w:rFonts w:hint="default" w:ascii="Times New Roman" w:hAnsi="Times New Roman" w:eastAsia="宋体" w:cs="Times New Roman"/>
          <w:color w:val="auto"/>
          <w:lang w:val="en-US" w:eastAsia="zh-CN"/>
        </w:rPr>
        <w:t>：分项报价表</w:t>
      </w: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_Toc23211_WPSOffice_Level1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t>3</w:t>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6</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_Toc9545_WPSOffice_Level1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格式</w:t>
      </w:r>
      <w:r>
        <w:rPr>
          <w:rFonts w:hint="eastAsia" w:cs="Times New Roman"/>
          <w:color w:val="auto"/>
          <w:lang w:val="en-US" w:eastAsia="zh-CN"/>
        </w:rPr>
        <w:t>七</w:t>
      </w:r>
      <w:r>
        <w:rPr>
          <w:rFonts w:hint="default" w:ascii="Times New Roman" w:hAnsi="Times New Roman" w:eastAsia="宋体" w:cs="Times New Roman"/>
          <w:color w:val="auto"/>
          <w:lang w:val="en-US" w:eastAsia="zh-CN"/>
        </w:rPr>
        <w:t>：技术</w:t>
      </w:r>
      <w:r>
        <w:rPr>
          <w:rFonts w:hint="eastAsia" w:cs="Times New Roman"/>
          <w:color w:val="auto"/>
          <w:lang w:val="en-US" w:eastAsia="zh-CN"/>
        </w:rPr>
        <w:t>和服务</w:t>
      </w:r>
      <w:r>
        <w:rPr>
          <w:rFonts w:hint="default" w:ascii="Times New Roman" w:hAnsi="Times New Roman" w:eastAsia="宋体" w:cs="Times New Roman"/>
          <w:color w:val="auto"/>
          <w:lang w:val="en-US" w:eastAsia="zh-CN"/>
        </w:rPr>
        <w:t>规格偏离表</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40</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_Toc30783_WPSOffice_Level1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格式</w:t>
      </w:r>
      <w:r>
        <w:rPr>
          <w:rFonts w:hint="eastAsia" w:cs="Times New Roman"/>
          <w:color w:val="auto"/>
          <w:lang w:val="en-US" w:eastAsia="zh-CN"/>
        </w:rPr>
        <w:t>八</w:t>
      </w:r>
      <w:r>
        <w:rPr>
          <w:rFonts w:hint="default" w:ascii="Times New Roman" w:hAnsi="Times New Roman" w:eastAsia="宋体" w:cs="Times New Roman"/>
          <w:color w:val="auto"/>
          <w:lang w:val="en-US" w:eastAsia="zh-CN"/>
        </w:rPr>
        <w:t>：质疑函</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43</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_Toc28840_WPSOffice_Level1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第五章 采购需求</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44</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_Toc24532_WPSOffice_Level1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第六章  评审</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49</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_Toc11031_WPSOffice_Level1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初步评审标准前附表</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bookmarkEnd w:id="0"/>
      <w:r>
        <w:rPr>
          <w:rFonts w:hint="eastAsia" w:cs="Times New Roman"/>
          <w:color w:val="auto"/>
          <w:lang w:val="en-US" w:eastAsia="zh-CN"/>
        </w:rPr>
        <w:t>49</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_Toc11031_WPSOffice_Level1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1.评审方法</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49</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_Toc11031_WPSOffice_Level1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2.初步评审标准</w:t>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49</w:t>
      </w:r>
    </w:p>
    <w:p>
      <w:pPr>
        <w:pStyle w:val="20"/>
        <w:tabs>
          <w:tab w:val="right" w:leader="dot" w:pos="9119"/>
        </w:tabs>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3.评审程序</w:t>
      </w:r>
      <w:r>
        <w:rPr>
          <w:rFonts w:hint="default" w:ascii="Times New Roman" w:hAnsi="Times New Roman" w:eastAsia="宋体" w:cs="Times New Roman"/>
          <w:color w:val="auto"/>
          <w:lang w:val="en-US" w:eastAsia="zh-CN"/>
        </w:rPr>
        <w:fldChar w:fldCharType="begin"/>
      </w:r>
      <w:r>
        <w:rPr>
          <w:rFonts w:hint="default" w:ascii="Times New Roman" w:hAnsi="Times New Roman" w:eastAsia="宋体" w:cs="Times New Roman"/>
          <w:color w:val="auto"/>
          <w:lang w:val="en-US" w:eastAsia="zh-CN"/>
        </w:rPr>
        <w:instrText xml:space="preserve"> HYPERLINK \l _Toc11031_WPSOffice_Level1 </w:instrText>
      </w:r>
      <w:r>
        <w:rPr>
          <w:rFonts w:hint="default" w:ascii="Times New Roman" w:hAnsi="Times New Roman" w:eastAsia="宋体" w:cs="Times New Roman"/>
          <w:color w:val="auto"/>
          <w:lang w:val="en-US" w:eastAsia="zh-CN"/>
        </w:rPr>
        <w:fldChar w:fldCharType="separate"/>
      </w:r>
      <w:r>
        <w:rPr>
          <w:rFonts w:hint="default" w:ascii="Times New Roman" w:hAnsi="Times New Roman" w:eastAsia="宋体" w:cs="Times New Roman"/>
          <w:color w:val="auto"/>
          <w:lang w:val="en-US" w:eastAsia="zh-CN"/>
        </w:rPr>
        <w:tab/>
      </w:r>
      <w:r>
        <w:rPr>
          <w:rFonts w:hint="default" w:ascii="Times New Roman" w:hAnsi="Times New Roman" w:eastAsia="宋体" w:cs="Times New Roman"/>
          <w:color w:val="auto"/>
          <w:lang w:val="en-US" w:eastAsia="zh-CN"/>
        </w:rPr>
        <w:fldChar w:fldCharType="end"/>
      </w:r>
      <w:r>
        <w:rPr>
          <w:rFonts w:hint="eastAsia" w:cs="Times New Roman"/>
          <w:color w:val="auto"/>
          <w:lang w:val="en-US" w:eastAsia="zh-CN"/>
        </w:rPr>
        <w:t>50</w:t>
      </w: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r>
        <w:rPr>
          <w:rFonts w:hint="eastAsia" w:eastAsia="仿宋_GB2312" w:cs="Times New Roman"/>
          <w:color w:val="auto"/>
          <w:lang w:val="en-US" w:eastAsia="zh-CN"/>
        </w:rPr>
        <w:t xml:space="preserve">  </w:t>
      </w: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pStyle w:val="20"/>
        <w:tabs>
          <w:tab w:val="right" w:leader="dot" w:pos="9119"/>
        </w:tabs>
        <w:rPr>
          <w:rFonts w:hint="default" w:ascii="Times New Roman" w:hAnsi="Times New Roman" w:eastAsia="仿宋_GB2312" w:cs="Times New Roman"/>
          <w:color w:val="auto"/>
          <w:lang w:val="en-US" w:eastAsia="zh-CN"/>
        </w:rPr>
      </w:pPr>
    </w:p>
    <w:p>
      <w:pPr>
        <w:spacing w:before="0" w:beforeLines="0" w:after="0" w:afterLines="0" w:line="240" w:lineRule="auto"/>
        <w:ind w:left="0" w:leftChars="0" w:right="0" w:rightChars="0" w:firstLine="0" w:firstLineChars="0"/>
        <w:jc w:val="both"/>
        <w:rPr>
          <w:rFonts w:hint="default" w:ascii="Times New Roman" w:hAnsi="Times New Roman" w:cs="Times New Roman"/>
          <w:color w:val="auto"/>
        </w:rPr>
      </w:pPr>
    </w:p>
    <w:p>
      <w:pPr>
        <w:spacing w:before="0" w:beforeLines="0" w:after="0" w:afterLines="0" w:line="240" w:lineRule="auto"/>
        <w:ind w:left="0" w:leftChars="0" w:right="0" w:rightChars="0" w:firstLine="0" w:firstLineChars="0"/>
        <w:jc w:val="both"/>
        <w:rPr>
          <w:rFonts w:hint="default" w:ascii="Times New Roman" w:hAnsi="Times New Roman" w:cs="Times New Roman"/>
          <w:color w:val="auto"/>
        </w:rPr>
      </w:pPr>
    </w:p>
    <w:p>
      <w:pPr>
        <w:bidi w:val="0"/>
        <w:jc w:val="center"/>
        <w:outlineLvl w:val="0"/>
        <w:rPr>
          <w:rFonts w:hint="default" w:ascii="Times New Roman" w:hAnsi="Times New Roman" w:cs="Times New Roman"/>
          <w:b/>
          <w:bCs/>
          <w:color w:val="auto"/>
          <w:sz w:val="32"/>
          <w:szCs w:val="32"/>
          <w:lang w:eastAsia="zh-CN"/>
        </w:rPr>
      </w:pPr>
      <w:bookmarkStart w:id="7" w:name="_Toc437250025"/>
      <w:bookmarkStart w:id="8" w:name="_Toc6801_WPSOffice_Level1"/>
      <w:bookmarkStart w:id="9" w:name="_Toc30381_WPSOffice_Level1"/>
      <w:bookmarkStart w:id="10" w:name="_Toc793"/>
      <w:bookmarkStart w:id="11" w:name="_Toc27375_WPSOffice_Level1"/>
      <w:bookmarkStart w:id="12" w:name="_Toc4023"/>
      <w:bookmarkStart w:id="13" w:name="_Toc25657"/>
      <w:bookmarkStart w:id="14" w:name="_Toc1811_WPSOffice_Level1"/>
      <w:bookmarkStart w:id="15" w:name="_Toc18183"/>
      <w:bookmarkStart w:id="16" w:name="_Toc16486"/>
      <w:r>
        <w:rPr>
          <w:rFonts w:hint="default" w:ascii="Times New Roman" w:hAnsi="Times New Roman" w:cs="Times New Roman"/>
          <w:b/>
          <w:bCs/>
          <w:color w:val="auto"/>
          <w:sz w:val="32"/>
          <w:szCs w:val="32"/>
        </w:rPr>
        <w:t xml:space="preserve">第一章  </w:t>
      </w:r>
      <w:bookmarkEnd w:id="7"/>
      <w:r>
        <w:rPr>
          <w:rFonts w:hint="eastAsia" w:cs="Times New Roman"/>
          <w:b/>
          <w:bCs/>
          <w:color w:val="auto"/>
          <w:sz w:val="32"/>
          <w:szCs w:val="32"/>
          <w:lang w:eastAsia="zh-CN"/>
        </w:rPr>
        <w:t>单一来源采购邀请</w:t>
      </w:r>
      <w:r>
        <w:rPr>
          <w:rFonts w:hint="default" w:ascii="Times New Roman" w:hAnsi="Times New Roman" w:cs="Times New Roman"/>
          <w:b/>
          <w:bCs/>
          <w:color w:val="auto"/>
          <w:sz w:val="32"/>
          <w:szCs w:val="32"/>
          <w:lang w:eastAsia="zh-CN"/>
        </w:rPr>
        <w:t>公告</w:t>
      </w:r>
      <w:bookmarkEnd w:id="8"/>
      <w:bookmarkEnd w:id="9"/>
      <w:bookmarkEnd w:id="10"/>
      <w:bookmarkEnd w:id="11"/>
      <w:bookmarkEnd w:id="12"/>
      <w:bookmarkEnd w:id="13"/>
      <w:bookmarkEnd w:id="14"/>
      <w:bookmarkEnd w:id="15"/>
      <w:bookmarkEnd w:id="16"/>
    </w:p>
    <w:p>
      <w:pPr>
        <w:numPr>
          <w:ilvl w:val="0"/>
          <w:numId w:val="0"/>
        </w:numPr>
        <w:rPr>
          <w:rFonts w:hint="eastAsia" w:eastAsia="仿宋_GB2312" w:cs="Times New Roman"/>
          <w:color w:val="auto"/>
          <w:sz w:val="32"/>
          <w:szCs w:val="32"/>
          <w:lang w:val="en-US" w:eastAsia="zh-CN"/>
        </w:rPr>
      </w:pPr>
    </w:p>
    <w:p>
      <w:pPr>
        <w:numPr>
          <w:ilvl w:val="0"/>
          <w:numId w:val="0"/>
        </w:numPr>
        <w:rPr>
          <w:rFonts w:hint="eastAsia" w:eastAsia="仿宋_GB2312" w:cs="Times New Roman"/>
          <w:color w:val="auto"/>
          <w:sz w:val="32"/>
          <w:szCs w:val="32"/>
          <w:lang w:val="en-US" w:eastAsia="zh-CN"/>
        </w:rPr>
      </w:pPr>
    </w:p>
    <w:p>
      <w:pPr>
        <w:pageBreakBefore w:val="0"/>
        <w:widowControl w:val="0"/>
        <w:kinsoku/>
        <w:wordWrap/>
        <w:overflowPunct/>
        <w:topLinePunct w:val="0"/>
        <w:autoSpaceDE/>
        <w:autoSpaceDN/>
        <w:bidi w:val="0"/>
        <w:adjustRightInd/>
        <w:snapToGrid/>
        <w:spacing w:line="400" w:lineRule="exact"/>
        <w:ind w:firstLine="0" w:firstLineChars="0"/>
        <w:textAlignment w:val="auto"/>
        <w:rPr>
          <w:rFonts w:hint="default" w:ascii="Times New Roman" w:hAnsi="Times New Roman" w:cs="Times New Roman"/>
          <w:b/>
          <w:bCs/>
          <w:color w:val="auto"/>
        </w:rPr>
      </w:pPr>
      <w:r>
        <w:rPr>
          <w:rFonts w:hint="eastAsia" w:cs="Times New Roman"/>
          <w:b/>
          <w:bCs/>
          <w:color w:val="auto"/>
          <w:lang w:val="en-US" w:eastAsia="zh-CN"/>
        </w:rPr>
        <w:t>致</w:t>
      </w:r>
      <w:r>
        <w:rPr>
          <w:rFonts w:hint="eastAsia" w:ascii="Times New Roman" w:hAnsi="Times New Roman" w:eastAsia="宋体" w:cs="Times New Roman"/>
          <w:b/>
          <w:bCs/>
          <w:color w:val="auto"/>
          <w:kern w:val="2"/>
          <w:sz w:val="21"/>
          <w:szCs w:val="24"/>
          <w:lang w:eastAsia="zh-CN" w:bidi="ar"/>
        </w:rPr>
        <w:t>怒江庆鑫源实业有限责任公司</w:t>
      </w:r>
      <w:r>
        <w:rPr>
          <w:rFonts w:hint="eastAsia" w:cs="Times New Roman"/>
          <w:b/>
          <w:bCs/>
          <w:color w:val="auto"/>
          <w:lang w:val="en-US" w:eastAsia="zh-CN"/>
        </w:rPr>
        <w:t xml:space="preserve"> （以下简称报价供应商）：</w:t>
      </w:r>
      <w:bookmarkStart w:id="17" w:name="_Toc7405"/>
      <w:bookmarkStart w:id="18" w:name="_Toc437250026"/>
    </w:p>
    <w:p>
      <w:pPr>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ascii="Times New Roman" w:hAnsi="Times New Roman" w:cs="Times New Roman"/>
          <w:b/>
          <w:bCs/>
          <w:color w:val="auto"/>
        </w:rPr>
      </w:pPr>
      <w:r>
        <w:rPr>
          <w:rFonts w:hint="default" w:ascii="Times New Roman" w:hAnsi="Times New Roman" w:cs="Times New Roman"/>
          <w:b/>
          <w:bCs/>
          <w:color w:val="auto"/>
        </w:rPr>
        <w:t xml:space="preserve">1. </w:t>
      </w:r>
      <w:r>
        <w:rPr>
          <w:rFonts w:hint="eastAsia" w:cs="Times New Roman"/>
          <w:b/>
          <w:bCs/>
          <w:color w:val="auto"/>
          <w:lang w:eastAsia="zh-CN"/>
        </w:rPr>
        <w:t>采购</w:t>
      </w:r>
      <w:r>
        <w:rPr>
          <w:rFonts w:hint="default" w:ascii="Times New Roman" w:hAnsi="Times New Roman" w:cs="Times New Roman"/>
          <w:b/>
          <w:bCs/>
          <w:color w:val="auto"/>
        </w:rPr>
        <w:t>条件</w:t>
      </w:r>
      <w:bookmarkEnd w:id="17"/>
      <w:bookmarkEnd w:id="18"/>
    </w:p>
    <w:p>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imes New Roman" w:hAnsi="Times New Roman" w:eastAsia="宋体" w:cs="Times New Roman"/>
          <w:b w:val="0"/>
          <w:bCs/>
          <w:color w:val="auto"/>
          <w:sz w:val="21"/>
          <w:szCs w:val="21"/>
          <w:lang w:eastAsia="zh-CN"/>
        </w:rPr>
      </w:pPr>
      <w:r>
        <w:rPr>
          <w:rFonts w:hint="default" w:ascii="Times New Roman" w:hAnsi="Times New Roman" w:cs="Times New Roman"/>
          <w:b w:val="0"/>
          <w:bCs/>
          <w:color w:val="auto"/>
          <w:sz w:val="21"/>
          <w:szCs w:val="21"/>
        </w:rPr>
        <w:t>根据《中华人民共和国政府采购法》</w:t>
      </w:r>
      <w:r>
        <w:rPr>
          <w:rFonts w:hint="eastAsia" w:ascii="Times New Roman" w:hAnsi="Times New Roman" w:cs="Times New Roman"/>
          <w:b w:val="0"/>
          <w:bCs/>
          <w:color w:val="auto"/>
          <w:sz w:val="21"/>
          <w:szCs w:val="21"/>
          <w:lang w:eastAsia="zh-CN"/>
        </w:rPr>
        <w:t>《政府采购法</w:t>
      </w:r>
      <w:r>
        <w:rPr>
          <w:rFonts w:hint="default" w:ascii="Times New Roman" w:hAnsi="Times New Roman" w:cs="Times New Roman"/>
          <w:b w:val="0"/>
          <w:bCs/>
          <w:color w:val="auto"/>
          <w:sz w:val="21"/>
          <w:szCs w:val="21"/>
          <w:lang w:eastAsia="zh-CN"/>
        </w:rPr>
        <w:t>实施条例》</w:t>
      </w:r>
      <w:r>
        <w:rPr>
          <w:rFonts w:hint="default" w:ascii="Times New Roman" w:hAnsi="Times New Roman" w:cs="Times New Roman"/>
          <w:b w:val="0"/>
          <w:bCs/>
          <w:color w:val="auto"/>
          <w:sz w:val="21"/>
          <w:szCs w:val="21"/>
        </w:rPr>
        <w:t>《政府采购非招标采购方式管理办法》</w:t>
      </w:r>
      <w:r>
        <w:rPr>
          <w:rFonts w:hint="default" w:ascii="Times New Roman" w:hAnsi="Times New Roman" w:cs="Times New Roman"/>
          <w:b w:val="0"/>
          <w:bCs/>
          <w:color w:val="auto"/>
          <w:sz w:val="21"/>
          <w:szCs w:val="21"/>
          <w:lang w:eastAsia="zh-CN"/>
        </w:rPr>
        <w:t>（</w:t>
      </w:r>
      <w:r>
        <w:rPr>
          <w:rFonts w:hint="default" w:ascii="Times New Roman" w:hAnsi="Times New Roman" w:cs="Times New Roman"/>
          <w:b w:val="0"/>
          <w:bCs/>
          <w:color w:val="auto"/>
          <w:sz w:val="21"/>
          <w:szCs w:val="21"/>
          <w:lang w:val="en-US" w:eastAsia="zh-CN"/>
        </w:rPr>
        <w:t>74号令</w:t>
      </w:r>
      <w:r>
        <w:rPr>
          <w:rFonts w:hint="default" w:ascii="Times New Roman" w:hAnsi="Times New Roman" w:cs="Times New Roman"/>
          <w:b w:val="0"/>
          <w:bCs/>
          <w:color w:val="auto"/>
          <w:sz w:val="21"/>
          <w:szCs w:val="21"/>
          <w:lang w:eastAsia="zh-CN"/>
        </w:rPr>
        <w:t>）等法律法规，</w:t>
      </w:r>
      <w:r>
        <w:rPr>
          <w:rFonts w:hint="default" w:ascii="Times New Roman" w:hAnsi="Times New Roman" w:cs="Times New Roman"/>
          <w:b w:val="0"/>
          <w:bCs/>
          <w:color w:val="auto"/>
          <w:sz w:val="21"/>
          <w:szCs w:val="21"/>
        </w:rPr>
        <w:t>我中心受</w:t>
      </w:r>
      <w:r>
        <w:rPr>
          <w:rFonts w:hint="default" w:ascii="Times New Roman" w:hAnsi="Times New Roman" w:cs="Times New Roman"/>
          <w:b w:val="0"/>
          <w:bCs/>
          <w:color w:val="auto"/>
          <w:sz w:val="21"/>
          <w:szCs w:val="21"/>
          <w:lang w:eastAsia="zh-CN"/>
        </w:rPr>
        <w:t>采购单位委托，</w:t>
      </w:r>
      <w:r>
        <w:rPr>
          <w:rFonts w:hint="eastAsia" w:cs="Times New Roman"/>
          <w:b w:val="0"/>
          <w:bCs/>
          <w:color w:val="auto"/>
          <w:sz w:val="21"/>
          <w:szCs w:val="21"/>
          <w:lang w:eastAsia="zh-CN"/>
        </w:rPr>
        <w:t>对</w:t>
      </w:r>
      <w:r>
        <w:rPr>
          <w:rFonts w:hint="eastAsia" w:cs="Times New Roman"/>
          <w:b w:val="0"/>
          <w:bCs/>
          <w:color w:val="auto"/>
          <w:sz w:val="21"/>
          <w:szCs w:val="21"/>
          <w:lang w:val="en-US" w:eastAsia="zh-CN"/>
        </w:rPr>
        <w:t>中共怒江州纪委信息系统升级项目</w:t>
      </w:r>
      <w:r>
        <w:rPr>
          <w:rFonts w:hint="default" w:ascii="Times New Roman" w:hAnsi="Times New Roman" w:cs="Times New Roman"/>
          <w:b w:val="0"/>
          <w:bCs/>
          <w:color w:val="auto"/>
          <w:sz w:val="21"/>
          <w:szCs w:val="21"/>
        </w:rPr>
        <w:t>采用</w:t>
      </w:r>
      <w:r>
        <w:rPr>
          <w:rFonts w:hint="eastAsia" w:cs="Times New Roman"/>
          <w:b w:val="0"/>
          <w:bCs/>
          <w:color w:val="auto"/>
          <w:sz w:val="21"/>
          <w:szCs w:val="21"/>
          <w:lang w:eastAsia="zh-CN"/>
        </w:rPr>
        <w:t>单一来源采购</w:t>
      </w:r>
      <w:r>
        <w:rPr>
          <w:rFonts w:hint="default" w:ascii="Times New Roman" w:hAnsi="Times New Roman" w:cs="Times New Roman"/>
          <w:b w:val="0"/>
          <w:bCs/>
          <w:color w:val="auto"/>
          <w:sz w:val="21"/>
          <w:szCs w:val="21"/>
        </w:rPr>
        <w:t>方式采购。</w:t>
      </w:r>
      <w:r>
        <w:rPr>
          <w:rFonts w:hint="default" w:ascii="Times New Roman" w:hAnsi="Times New Roman" w:eastAsia="宋体" w:cs="Times New Roman"/>
          <w:color w:val="auto"/>
          <w:szCs w:val="21"/>
        </w:rPr>
        <w:t>根据《怒江州人民政府办公室关于怒江州公共资源交易电子化平台上线运行的通知》（怒政办发〔2017〕80号）要求，本项目通过怒江州公共资源交易电子化平台全程进行电子化招投标、评审</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lang w:val="en-US" w:eastAsia="zh-CN"/>
        </w:rPr>
        <w:t>若本地专家资源不足，采用远程异地评审</w:t>
      </w:r>
      <w:r>
        <w:rPr>
          <w:rFonts w:hint="default" w:ascii="Times New Roman" w:hAnsi="Times New Roman" w:eastAsia="宋体" w:cs="Times New Roman"/>
          <w:color w:val="auto"/>
          <w:szCs w:val="21"/>
        </w:rPr>
        <w:t>。</w:t>
      </w:r>
      <w:r>
        <w:rPr>
          <w:rFonts w:hint="default" w:ascii="Times New Roman" w:hAnsi="Times New Roman" w:cs="Times New Roman"/>
          <w:b w:val="0"/>
          <w:bCs/>
          <w:color w:val="auto"/>
          <w:sz w:val="21"/>
          <w:szCs w:val="21"/>
        </w:rPr>
        <w:t>现通过发布公告的方式邀请</w:t>
      </w:r>
      <w:r>
        <w:rPr>
          <w:rFonts w:hint="eastAsia" w:cs="Times New Roman"/>
          <w:b w:val="0"/>
          <w:bCs/>
          <w:color w:val="auto"/>
          <w:sz w:val="21"/>
          <w:szCs w:val="21"/>
          <w:lang w:val="en-US" w:eastAsia="zh-CN"/>
        </w:rPr>
        <w:t>贵单位</w:t>
      </w:r>
      <w:r>
        <w:rPr>
          <w:rFonts w:hint="default" w:ascii="Times New Roman" w:hAnsi="Times New Roman" w:cs="Times New Roman"/>
          <w:b w:val="0"/>
          <w:bCs/>
          <w:color w:val="auto"/>
          <w:sz w:val="21"/>
          <w:szCs w:val="21"/>
        </w:rPr>
        <w:t>参与本项目。</w:t>
      </w:r>
      <w:r>
        <w:rPr>
          <w:rFonts w:hint="eastAsia" w:cs="Times New Roman"/>
          <w:b w:val="0"/>
          <w:bCs/>
          <w:color w:val="auto"/>
          <w:sz w:val="21"/>
          <w:szCs w:val="21"/>
          <w:lang w:eastAsia="zh-CN"/>
        </w:rPr>
        <w:t>谢绝其他供应商参与报价。</w:t>
      </w:r>
    </w:p>
    <w:p>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rPr>
      </w:pPr>
      <w:bookmarkStart w:id="19" w:name="_Toc437250027"/>
      <w:r>
        <w:rPr>
          <w:rFonts w:hint="default" w:ascii="Times New Roman" w:hAnsi="Times New Roman" w:cs="Times New Roman"/>
          <w:b/>
          <w:bCs w:val="0"/>
          <w:color w:val="auto"/>
          <w:sz w:val="21"/>
          <w:szCs w:val="21"/>
        </w:rPr>
        <w:t xml:space="preserve">2. </w:t>
      </w:r>
      <w:r>
        <w:rPr>
          <w:rFonts w:hint="eastAsia" w:cs="Times New Roman"/>
          <w:b/>
          <w:bCs w:val="0"/>
          <w:color w:val="auto"/>
          <w:sz w:val="21"/>
          <w:szCs w:val="21"/>
          <w:lang w:eastAsia="zh-CN"/>
        </w:rPr>
        <w:t>采购</w:t>
      </w:r>
      <w:r>
        <w:rPr>
          <w:rFonts w:hint="default" w:ascii="Times New Roman" w:hAnsi="Times New Roman" w:cs="Times New Roman"/>
          <w:b/>
          <w:bCs w:val="0"/>
          <w:color w:val="auto"/>
          <w:sz w:val="21"/>
          <w:szCs w:val="21"/>
          <w:lang w:eastAsia="zh-CN"/>
        </w:rPr>
        <w:t>项目</w:t>
      </w:r>
      <w:r>
        <w:rPr>
          <w:rFonts w:hint="default" w:ascii="Times New Roman" w:hAnsi="Times New Roman" w:cs="Times New Roman"/>
          <w:b/>
          <w:bCs w:val="0"/>
          <w:color w:val="auto"/>
          <w:sz w:val="21"/>
          <w:szCs w:val="21"/>
        </w:rPr>
        <w:t>概况</w:t>
      </w:r>
      <w:bookmarkEnd w:id="19"/>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rPr>
        <w:t xml:space="preserve">2.1 </w:t>
      </w:r>
      <w:r>
        <w:rPr>
          <w:rFonts w:hint="default" w:ascii="Times New Roman" w:hAnsi="Times New Roman" w:cs="Times New Roman"/>
          <w:b w:val="0"/>
          <w:bCs/>
          <w:color w:val="auto"/>
          <w:sz w:val="21"/>
          <w:szCs w:val="21"/>
          <w:lang w:eastAsia="zh-CN"/>
        </w:rPr>
        <w:t>项目名称：</w:t>
      </w:r>
      <w:r>
        <w:rPr>
          <w:rFonts w:hint="eastAsia"/>
          <w:b w:val="0"/>
          <w:bCs/>
          <w:color w:val="auto"/>
          <w:sz w:val="21"/>
          <w:szCs w:val="21"/>
          <w:u w:val="none"/>
          <w:lang w:val="en-US" w:eastAsia="zh-CN"/>
        </w:rPr>
        <w:t xml:space="preserve">州纪委丙贡建设项目10KV配电工程采购项目 </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 xml:space="preserve">2.2 </w:t>
      </w:r>
      <w:r>
        <w:rPr>
          <w:rFonts w:hint="default" w:ascii="Times New Roman" w:hAnsi="Times New Roman" w:cs="Times New Roman"/>
          <w:b w:val="0"/>
          <w:bCs/>
          <w:color w:val="auto"/>
          <w:sz w:val="21"/>
          <w:szCs w:val="21"/>
        </w:rPr>
        <w:t>项目编号：</w:t>
      </w:r>
      <w:r>
        <w:rPr>
          <w:rFonts w:hint="eastAsia" w:cs="Times New Roman"/>
          <w:b w:val="0"/>
          <w:bCs/>
          <w:color w:val="auto"/>
          <w:sz w:val="21"/>
          <w:szCs w:val="21"/>
          <w:lang w:eastAsia="zh-CN"/>
        </w:rPr>
        <w:t>NJZC2021—DY01</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Times New Roman" w:hAnsi="Times New Roman" w:cs="Times New Roman"/>
          <w:b w:val="0"/>
          <w:bCs/>
          <w:color w:val="auto"/>
          <w:sz w:val="21"/>
          <w:szCs w:val="21"/>
          <w:lang w:eastAsia="zh-CN"/>
        </w:rPr>
      </w:pPr>
      <w:r>
        <w:rPr>
          <w:rFonts w:hint="default" w:ascii="Times New Roman" w:hAnsi="Times New Roman" w:cs="Times New Roman"/>
          <w:b w:val="0"/>
          <w:bCs/>
          <w:color w:val="auto"/>
          <w:sz w:val="21"/>
          <w:szCs w:val="21"/>
        </w:rPr>
        <w:t>2.</w:t>
      </w:r>
      <w:r>
        <w:rPr>
          <w:rFonts w:hint="default" w:ascii="Times New Roman" w:hAnsi="Times New Roman" w:cs="Times New Roman"/>
          <w:b w:val="0"/>
          <w:bCs/>
          <w:color w:val="auto"/>
          <w:sz w:val="21"/>
          <w:szCs w:val="21"/>
          <w:lang w:val="en-US" w:eastAsia="zh-CN"/>
        </w:rPr>
        <w:t>3</w:t>
      </w:r>
      <w:r>
        <w:rPr>
          <w:rFonts w:hint="default" w:ascii="Times New Roman" w:hAnsi="Times New Roman" w:cs="Times New Roman"/>
          <w:b w:val="0"/>
          <w:bCs/>
          <w:color w:val="auto"/>
          <w:sz w:val="21"/>
          <w:szCs w:val="21"/>
        </w:rPr>
        <w:t xml:space="preserve"> 采购内容：采购清单如下，具体参数详见</w:t>
      </w:r>
      <w:r>
        <w:rPr>
          <w:rFonts w:hint="eastAsia" w:cs="Times New Roman"/>
          <w:b w:val="0"/>
          <w:bCs/>
          <w:color w:val="auto"/>
          <w:sz w:val="21"/>
          <w:szCs w:val="21"/>
          <w:lang w:eastAsia="zh-CN"/>
        </w:rPr>
        <w:t>采购文件</w:t>
      </w:r>
      <w:r>
        <w:rPr>
          <w:rFonts w:hint="default" w:ascii="Times New Roman" w:hAnsi="Times New Roman" w:cs="Times New Roman"/>
          <w:b w:val="0"/>
          <w:bCs/>
          <w:color w:val="auto"/>
          <w:sz w:val="21"/>
          <w:szCs w:val="21"/>
        </w:rPr>
        <w:t>第五章</w:t>
      </w:r>
      <w:r>
        <w:rPr>
          <w:rFonts w:hint="eastAsia" w:ascii="Times New Roman" w:hAnsi="Times New Roman" w:cs="Times New Roman"/>
          <w:b w:val="0"/>
          <w:bCs/>
          <w:color w:val="auto"/>
          <w:sz w:val="21"/>
          <w:szCs w:val="21"/>
          <w:lang w:eastAsia="zh-CN"/>
        </w:rPr>
        <w:t>“采购需求”</w:t>
      </w:r>
    </w:p>
    <w:tbl>
      <w:tblPr>
        <w:tblStyle w:val="12"/>
        <w:tblW w:w="8773" w:type="dxa"/>
        <w:jc w:val="center"/>
        <w:tblInd w:w="-3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4"/>
        <w:gridCol w:w="5370"/>
        <w:gridCol w:w="1080"/>
        <w:gridCol w:w="1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b w:val="0"/>
                <w:bCs/>
                <w:color w:val="auto"/>
                <w:sz w:val="21"/>
                <w:szCs w:val="21"/>
                <w:lang w:eastAsia="zh-CN"/>
              </w:rPr>
            </w:pPr>
            <w:r>
              <w:rPr>
                <w:rFonts w:hint="default" w:ascii="Times New Roman" w:hAnsi="Times New Roman" w:cs="Times New Roman"/>
                <w:b w:val="0"/>
                <w:bCs/>
                <w:color w:val="auto"/>
                <w:sz w:val="21"/>
                <w:szCs w:val="21"/>
              </w:rPr>
              <w:t>序号</w:t>
            </w:r>
          </w:p>
        </w:tc>
        <w:tc>
          <w:tcPr>
            <w:tcW w:w="5370" w:type="dxa"/>
            <w:noWrap w:val="0"/>
            <w:vAlign w:val="center"/>
          </w:tcPr>
          <w:p>
            <w:pPr>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b w:val="0"/>
                <w:bCs/>
                <w:color w:val="auto"/>
                <w:sz w:val="21"/>
                <w:szCs w:val="21"/>
              </w:rPr>
            </w:pPr>
            <w:r>
              <w:rPr>
                <w:rFonts w:hint="eastAsia" w:cs="Times New Roman"/>
                <w:b w:val="0"/>
                <w:bCs/>
                <w:color w:val="auto"/>
                <w:sz w:val="21"/>
                <w:szCs w:val="21"/>
                <w:lang w:eastAsia="zh-CN"/>
              </w:rPr>
              <w:t>项目（</w:t>
            </w:r>
            <w:r>
              <w:rPr>
                <w:rFonts w:hint="default" w:ascii="Times New Roman" w:hAnsi="Times New Roman" w:cs="Times New Roman"/>
                <w:b w:val="0"/>
                <w:bCs/>
                <w:color w:val="auto"/>
                <w:sz w:val="21"/>
                <w:szCs w:val="21"/>
                <w:lang w:eastAsia="zh-CN"/>
              </w:rPr>
              <w:t>设备</w:t>
            </w:r>
            <w:r>
              <w:rPr>
                <w:rFonts w:hint="eastAsia" w:cs="Times New Roman"/>
                <w:b w:val="0"/>
                <w:bCs/>
                <w:color w:val="auto"/>
                <w:sz w:val="21"/>
                <w:szCs w:val="21"/>
                <w:lang w:eastAsia="zh-CN"/>
              </w:rPr>
              <w:t>）</w:t>
            </w:r>
            <w:r>
              <w:rPr>
                <w:rFonts w:hint="default" w:ascii="Times New Roman" w:hAnsi="Times New Roman" w:cs="Times New Roman"/>
                <w:b w:val="0"/>
                <w:bCs/>
                <w:color w:val="auto"/>
                <w:sz w:val="21"/>
                <w:szCs w:val="21"/>
              </w:rPr>
              <w:t>名称</w:t>
            </w:r>
          </w:p>
        </w:tc>
        <w:tc>
          <w:tcPr>
            <w:tcW w:w="1080" w:type="dxa"/>
            <w:noWrap w:val="0"/>
            <w:vAlign w:val="center"/>
          </w:tcPr>
          <w:p>
            <w:pPr>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数量</w:t>
            </w:r>
          </w:p>
        </w:tc>
        <w:tc>
          <w:tcPr>
            <w:tcW w:w="1209" w:type="dxa"/>
            <w:noWrap w:val="0"/>
            <w:vAlign w:val="center"/>
          </w:tcPr>
          <w:p>
            <w:pPr>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挖坑槽土石方（铁塔基础土方）</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133.03</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m3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线路复测及分坑</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线路复测及分坑</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地脚螺栓</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0.457</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钢筋加工制作</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0.645</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6</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现浇基础</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29.71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m3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7</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保护帽</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1.15</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m3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8</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自立塔组立</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3.35</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9</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混凝土杆组立</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10</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变压器</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11</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变压器</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12</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封闭母线</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8</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13</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变压器连接箱</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14</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低压柜封闭母线连接箱</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15</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封闭母线</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8</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16</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变压器连接箱</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17</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低压柜封闭母线连接箱</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18</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封闭母线</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19</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变压器连接箱</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20</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发电机封闭母线连接箱</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21</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接地</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22</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钢筋加工制作</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1.93</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23</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杆上配电装置（高压避雷器）</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6</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24</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杆上配电装置（智能型真空断路器）</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25</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架空导线</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1100</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26</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架空电缆</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20</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27</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架空电缆</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260</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28</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控制电缆</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100</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29</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控制电缆</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80</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30</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电缆终端头</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4</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31</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电缆终端头</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4</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32</w:t>
            </w:r>
          </w:p>
        </w:tc>
        <w:tc>
          <w:tcPr>
            <w:tcW w:w="5370" w:type="dxa"/>
            <w:noWrap w:val="0"/>
            <w:vAlign w:val="center"/>
          </w:tcPr>
          <w:p>
            <w:pPr>
              <w:keepNext w:val="0"/>
              <w:keepLines w:val="0"/>
              <w:widowControl/>
              <w:suppressLineNumbers w:val="0"/>
              <w:jc w:val="center"/>
              <w:textAlignment w:val="center"/>
              <w:rPr>
                <w:rFonts w:hint="eastAsia" w:ascii="宋体" w:hAnsi="宋体" w:cs="宋体"/>
                <w:color w:val="auto"/>
                <w:szCs w:val="21"/>
                <w:lang w:eastAsia="zh-CN"/>
              </w:rPr>
            </w:pPr>
            <w:r>
              <w:rPr>
                <w:rFonts w:hint="eastAsia" w:ascii="宋体" w:hAnsi="宋体" w:eastAsia="宋体" w:cs="宋体"/>
                <w:i w:val="0"/>
                <w:color w:val="000000"/>
                <w:kern w:val="0"/>
                <w:sz w:val="18"/>
                <w:szCs w:val="18"/>
                <w:u w:val="none"/>
                <w:lang w:val="en-US" w:eastAsia="zh-CN" w:bidi="ar"/>
              </w:rPr>
              <w:t>电缆终端头</w:t>
            </w:r>
          </w:p>
        </w:tc>
        <w:tc>
          <w:tcPr>
            <w:tcW w:w="1080" w:type="dxa"/>
            <w:noWrap w:val="0"/>
            <w:vAlign w:val="center"/>
          </w:tcPr>
          <w:p>
            <w:pPr>
              <w:keepNext w:val="0"/>
              <w:keepLines w:val="0"/>
              <w:widowControl/>
              <w:suppressLineNumbers w:val="0"/>
              <w:jc w:val="center"/>
              <w:textAlignment w:val="center"/>
              <w:rPr>
                <w:rFonts w:hint="eastAsia"/>
                <w:bCs/>
                <w:color w:val="auto"/>
                <w:kern w:val="2"/>
                <w:sz w:val="21"/>
                <w:szCs w:val="21"/>
                <w:lang w:val="en-US" w:eastAsia="zh-CN"/>
              </w:rPr>
            </w:pPr>
            <w:r>
              <w:rPr>
                <w:rFonts w:hint="eastAsia" w:ascii="宋体" w:hAnsi="宋体" w:eastAsia="宋体" w:cs="宋体"/>
                <w:i w:val="0"/>
                <w:color w:val="000000"/>
                <w:kern w:val="0"/>
                <w:sz w:val="18"/>
                <w:szCs w:val="18"/>
                <w:u w:val="none"/>
                <w:lang w:val="en-US" w:eastAsia="zh-CN" w:bidi="ar"/>
              </w:rPr>
              <w:t>2</w:t>
            </w:r>
          </w:p>
        </w:tc>
        <w:tc>
          <w:tcPr>
            <w:tcW w:w="1209" w:type="dxa"/>
            <w:noWrap w:val="0"/>
            <w:vAlign w:val="center"/>
          </w:tcPr>
          <w:p>
            <w:pPr>
              <w:keepNext w:val="0"/>
              <w:keepLines w:val="0"/>
              <w:widowControl/>
              <w:suppressLineNumbers w:val="0"/>
              <w:jc w:val="center"/>
              <w:textAlignment w:val="center"/>
              <w:rPr>
                <w:rFonts w:hint="eastAsia"/>
                <w:bCs/>
                <w:color w:val="auto"/>
                <w:kern w:val="2"/>
                <w:sz w:val="21"/>
                <w:szCs w:val="21"/>
                <w:lang w:eastAsia="zh-CN"/>
              </w:rPr>
            </w:pPr>
            <w:r>
              <w:rPr>
                <w:rFonts w:hint="eastAsia" w:ascii="宋体" w:hAnsi="宋体" w:eastAsia="宋体" w:cs="宋体"/>
                <w:i w:val="0"/>
                <w:color w:val="000000"/>
                <w:kern w:val="0"/>
                <w:sz w:val="18"/>
                <w:szCs w:val="18"/>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33</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接地验电挂环</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34</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拉线盘</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35</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电缆下线保护管</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6</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36</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保护控制屏</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37</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高压进线柜</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4</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38</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高压电压互感器柜</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39</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高压计量柜</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40</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高压母联柜</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41</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高压提升</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42</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低压进线柜</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43</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低压补偿柜</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44</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低压出线柜</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4</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45</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低压母联柜</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46</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发电机双电源进线柜</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47</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发电机出线柜</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48</w:t>
            </w:r>
          </w:p>
        </w:tc>
        <w:tc>
          <w:tcPr>
            <w:tcW w:w="5370" w:type="dxa"/>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rPr>
            </w:pPr>
            <w:r>
              <w:rPr>
                <w:rFonts w:hint="eastAsia" w:ascii="宋体" w:hAnsi="宋体" w:eastAsia="宋体" w:cs="宋体"/>
                <w:i w:val="0"/>
                <w:color w:val="000000"/>
                <w:kern w:val="0"/>
                <w:sz w:val="18"/>
                <w:szCs w:val="18"/>
                <w:u w:val="none"/>
                <w:lang w:val="en-US" w:eastAsia="zh-CN" w:bidi="ar"/>
              </w:rPr>
              <w:t>配电室安全警示牌</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49</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配电室安全警示牌</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50</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发电机室安全警示牌</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51</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铁塔设备安全警示牌</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default"/>
                <w:lang w:val="en-US" w:eastAsia="zh-CN"/>
              </w:rPr>
            </w:pPr>
            <w:r>
              <w:rPr>
                <w:rFonts w:hint="eastAsia"/>
                <w:lang w:val="en-US" w:eastAsia="zh-CN"/>
              </w:rPr>
              <w:t>52</w:t>
            </w:r>
          </w:p>
          <w:p>
            <w:pPr>
              <w:pStyle w:val="2"/>
              <w:rPr>
                <w:rFonts w:hint="eastAsia" w:cs="Times New Roman"/>
                <w:bCs/>
                <w:i w:val="0"/>
                <w:color w:val="auto"/>
                <w:kern w:val="2"/>
                <w:sz w:val="21"/>
                <w:szCs w:val="21"/>
                <w:u w:val="none"/>
                <w:lang w:val="en-US" w:eastAsia="zh-CN" w:bidi="ar"/>
              </w:rPr>
            </w:pP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设备标示牌</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53</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绝缘子</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45</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54</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绝缘子</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55</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绝缘子</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56</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地面地板</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132</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57</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接地母线</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58</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杆上变配电系统调试</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000000"/>
                <w:kern w:val="0"/>
                <w:sz w:val="18"/>
                <w:szCs w:val="18"/>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114"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59</w:t>
            </w:r>
          </w:p>
        </w:tc>
        <w:tc>
          <w:tcPr>
            <w:tcW w:w="5370" w:type="dxa"/>
            <w:noWrap w:val="0"/>
            <w:vAlign w:val="center"/>
          </w:tcPr>
          <w:p>
            <w:pPr>
              <w:keepNext w:val="0"/>
              <w:keepLines w:val="0"/>
              <w:widowControl/>
              <w:suppressLineNumbers w:val="0"/>
              <w:jc w:val="center"/>
              <w:textAlignment w:val="center"/>
              <w:rPr>
                <w:rFonts w:hint="eastAsia"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电缆试验</w:t>
            </w:r>
          </w:p>
        </w:tc>
        <w:tc>
          <w:tcPr>
            <w:tcW w:w="108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1209"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000000"/>
                <w:kern w:val="0"/>
                <w:sz w:val="18"/>
                <w:szCs w:val="18"/>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7" w:hRule="atLeast"/>
          <w:jc w:val="center"/>
        </w:trPr>
        <w:tc>
          <w:tcPr>
            <w:tcW w:w="1114" w:type="dxa"/>
            <w:noWrap w:val="0"/>
            <w:vAlign w:val="center"/>
          </w:tcPr>
          <w:p>
            <w:pPr>
              <w:pageBreakBefore w:val="0"/>
              <w:widowControl w:val="0"/>
              <w:kinsoku/>
              <w:wordWrap/>
              <w:overflowPunct/>
              <w:topLinePunct w:val="0"/>
              <w:autoSpaceDE/>
              <w:autoSpaceDN/>
              <w:bidi w:val="0"/>
              <w:adjustRightInd/>
              <w:snapToGrid/>
              <w:spacing w:line="300" w:lineRule="exact"/>
              <w:ind w:firstLine="0" w:firstLineChars="0"/>
              <w:jc w:val="both"/>
              <w:textAlignment w:val="auto"/>
              <w:rPr>
                <w:rFonts w:hint="default" w:ascii="Times New Roman" w:hAnsi="Times New Roman" w:cs="Times New Roman"/>
                <w:b w:val="0"/>
                <w:bCs/>
                <w:color w:val="auto"/>
                <w:sz w:val="21"/>
                <w:szCs w:val="21"/>
                <w:lang w:eastAsia="zh-CN"/>
              </w:rPr>
            </w:pPr>
            <w:r>
              <w:rPr>
                <w:rFonts w:hint="eastAsia" w:ascii="宋体" w:hAnsi="宋体" w:eastAsia="宋体" w:cs="宋体"/>
                <w:b/>
                <w:bCs w:val="0"/>
                <w:color w:val="auto"/>
                <w:sz w:val="21"/>
                <w:szCs w:val="21"/>
                <w:lang w:val="en-US" w:eastAsia="zh-CN"/>
              </w:rPr>
              <w:t>总预算</w:t>
            </w:r>
          </w:p>
        </w:tc>
        <w:tc>
          <w:tcPr>
            <w:tcW w:w="7659" w:type="dxa"/>
            <w:gridSpan w:val="3"/>
            <w:noWrap w:val="0"/>
            <w:vAlign w:val="center"/>
          </w:tcPr>
          <w:p>
            <w:pPr>
              <w:widowControl/>
              <w:ind w:firstLine="422" w:firstLineChars="200"/>
              <w:jc w:val="left"/>
              <w:rPr>
                <w:rFonts w:hint="default" w:ascii="Times New Roman" w:hAnsi="Times New Roman" w:cs="Times New Roman"/>
                <w:b/>
                <w:bCs w:val="0"/>
                <w:color w:val="auto"/>
                <w:sz w:val="21"/>
                <w:szCs w:val="21"/>
                <w:lang w:val="en-US" w:eastAsia="zh-CN"/>
              </w:rPr>
            </w:pPr>
            <w:r>
              <w:rPr>
                <w:rFonts w:hint="eastAsia" w:ascii="宋体" w:hAnsi="宋体" w:cs="宋体"/>
                <w:b/>
                <w:color w:val="auto"/>
                <w:szCs w:val="21"/>
                <w:lang w:val="en-US" w:eastAsia="zh-CN"/>
              </w:rPr>
              <w:t xml:space="preserve">大写：壹佰万贰仟伍佰叁拾肆元整        </w:t>
            </w:r>
            <w:r>
              <w:rPr>
                <w:rFonts w:hint="eastAsia" w:ascii="宋体" w:hAnsi="宋体" w:eastAsia="宋体" w:cs="宋体"/>
                <w:b/>
                <w:bCs w:val="0"/>
                <w:color w:val="auto"/>
                <w:szCs w:val="21"/>
                <w:lang w:val="en-US" w:eastAsia="zh-CN"/>
              </w:rPr>
              <w:t xml:space="preserve">  </w:t>
            </w:r>
            <w:r>
              <w:rPr>
                <w:rFonts w:hint="eastAsia" w:ascii="宋体" w:hAnsi="宋体" w:eastAsia="宋体" w:cs="宋体"/>
                <w:b/>
                <w:bCs w:val="0"/>
                <w:color w:val="auto"/>
                <w:szCs w:val="21"/>
              </w:rPr>
              <w:t xml:space="preserve"> 小写：</w:t>
            </w:r>
            <w:r>
              <w:rPr>
                <w:rFonts w:hint="eastAsia" w:ascii="宋体" w:hAnsi="宋体" w:eastAsia="宋体" w:cs="宋体"/>
                <w:b/>
                <w:bCs w:val="0"/>
                <w:color w:val="auto"/>
                <w:sz w:val="21"/>
                <w:szCs w:val="21"/>
                <w:lang w:eastAsia="zh-CN"/>
              </w:rPr>
              <w:t>¥</w:t>
            </w:r>
            <w:r>
              <w:rPr>
                <w:rFonts w:hint="eastAsia" w:ascii="宋体" w:hAnsi="宋体" w:cs="宋体"/>
                <w:b/>
                <w:color w:val="auto"/>
                <w:szCs w:val="21"/>
                <w:lang w:val="en-US" w:eastAsia="zh-CN"/>
              </w:rPr>
              <w:t>1002534.00元</w:t>
            </w:r>
          </w:p>
        </w:tc>
      </w:tr>
    </w:tbl>
    <w:p>
      <w:pPr>
        <w:pageBreakBefore w:val="0"/>
        <w:widowControl w:val="0"/>
        <w:kinsoku/>
        <w:wordWrap/>
        <w:overflowPunct/>
        <w:topLinePunct w:val="0"/>
        <w:autoSpaceDE/>
        <w:autoSpaceDN/>
        <w:bidi w:val="0"/>
        <w:adjustRightInd/>
        <w:snapToGrid/>
        <w:spacing w:line="400" w:lineRule="exact"/>
        <w:ind w:firstLine="0" w:firstLineChars="0"/>
        <w:jc w:val="both"/>
        <w:textAlignment w:val="auto"/>
        <w:rPr>
          <w:rFonts w:hint="default" w:ascii="Times New Roman" w:hAnsi="Times New Roman" w:cs="Times New Roman"/>
          <w:b w:val="0"/>
          <w:bCs/>
          <w:color w:val="auto"/>
          <w:sz w:val="21"/>
          <w:szCs w:val="21"/>
        </w:rPr>
      </w:pPr>
      <w:r>
        <w:rPr>
          <w:rFonts w:hint="eastAsia"/>
          <w:lang w:val="en-US" w:eastAsia="zh-CN"/>
        </w:rPr>
        <w:t xml:space="preserve"> </w:t>
      </w:r>
      <w:r>
        <w:rPr>
          <w:rFonts w:hint="default" w:ascii="Times New Roman" w:hAnsi="Times New Roman" w:cs="Times New Roman"/>
          <w:b w:val="0"/>
          <w:bCs/>
          <w:color w:val="auto"/>
          <w:sz w:val="21"/>
          <w:szCs w:val="21"/>
        </w:rPr>
        <w:t>说明：本项目不分包，供应商必须对上述项目整体进行报价，不得缺项、漏项。</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rPr>
        <w:t>2.</w:t>
      </w:r>
      <w:r>
        <w:rPr>
          <w:rFonts w:hint="default" w:ascii="Times New Roman" w:hAnsi="Times New Roman" w:cs="Times New Roman"/>
          <w:b w:val="0"/>
          <w:bCs/>
          <w:color w:val="auto"/>
          <w:sz w:val="21"/>
          <w:szCs w:val="21"/>
          <w:lang w:val="en-US" w:eastAsia="zh-CN"/>
        </w:rPr>
        <w:t>4</w:t>
      </w:r>
      <w:r>
        <w:rPr>
          <w:rFonts w:hint="default" w:ascii="Times New Roman" w:hAnsi="Times New Roman" w:cs="Times New Roman"/>
          <w:b w:val="0"/>
          <w:bCs/>
          <w:color w:val="auto"/>
          <w:sz w:val="21"/>
          <w:szCs w:val="21"/>
        </w:rPr>
        <w:t xml:space="preserve"> </w:t>
      </w:r>
      <w:r>
        <w:rPr>
          <w:rFonts w:hint="default" w:ascii="Times New Roman" w:hAnsi="Times New Roman" w:cs="Times New Roman"/>
          <w:b w:val="0"/>
          <w:bCs/>
          <w:color w:val="auto"/>
          <w:sz w:val="21"/>
          <w:szCs w:val="21"/>
          <w:lang w:eastAsia="zh-CN"/>
        </w:rPr>
        <w:t>合同签订要求：成交通知书发出次日起，</w:t>
      </w:r>
      <w:r>
        <w:rPr>
          <w:rFonts w:hint="default" w:ascii="Times New Roman" w:hAnsi="Times New Roman" w:cs="Times New Roman"/>
          <w:b w:val="0"/>
          <w:bCs/>
          <w:color w:val="auto"/>
          <w:sz w:val="21"/>
          <w:szCs w:val="21"/>
          <w:lang w:val="en-US" w:eastAsia="zh-CN"/>
        </w:rPr>
        <w:t>3个工作日内完成合同签订。</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 xml:space="preserve">2.5 </w:t>
      </w:r>
      <w:r>
        <w:rPr>
          <w:rFonts w:hint="default" w:ascii="Times New Roman" w:hAnsi="Times New Roman" w:cs="Times New Roman"/>
          <w:b w:val="0"/>
          <w:bCs/>
          <w:color w:val="auto"/>
          <w:sz w:val="21"/>
          <w:szCs w:val="21"/>
        </w:rPr>
        <w:t>交货期：</w:t>
      </w:r>
      <w:r>
        <w:rPr>
          <w:rFonts w:hint="default" w:ascii="Times New Roman" w:hAnsi="Times New Roman" w:cs="Times New Roman"/>
          <w:bCs/>
          <w:color w:val="auto"/>
          <w:sz w:val="21"/>
          <w:szCs w:val="21"/>
        </w:rPr>
        <w:t>合同</w:t>
      </w:r>
      <w:r>
        <w:rPr>
          <w:rFonts w:ascii="Times New Roman" w:hAnsi="Times New Roman" w:cs="Times New Roman"/>
          <w:bCs/>
          <w:color w:val="auto"/>
          <w:sz w:val="21"/>
          <w:szCs w:val="21"/>
        </w:rPr>
        <w:t>签订之日起，</w:t>
      </w:r>
      <w:r>
        <w:rPr>
          <w:rFonts w:hint="eastAsia" w:cs="Times New Roman"/>
          <w:bCs/>
          <w:color w:val="auto"/>
          <w:sz w:val="21"/>
          <w:szCs w:val="21"/>
          <w:lang w:val="en-US" w:eastAsia="zh-CN"/>
        </w:rPr>
        <w:t>10</w:t>
      </w:r>
      <w:r>
        <w:rPr>
          <w:rFonts w:ascii="Times New Roman" w:hAnsi="Times New Roman" w:cs="Times New Roman"/>
          <w:bCs/>
          <w:color w:val="auto"/>
          <w:sz w:val="21"/>
          <w:szCs w:val="21"/>
        </w:rPr>
        <w:t>个日</w:t>
      </w:r>
      <w:r>
        <w:rPr>
          <w:rFonts w:hint="default" w:ascii="Times New Roman" w:hAnsi="Times New Roman" w:cs="Times New Roman"/>
          <w:bCs/>
          <w:color w:val="auto"/>
          <w:sz w:val="21"/>
          <w:szCs w:val="21"/>
        </w:rPr>
        <w:t>历</w:t>
      </w:r>
      <w:r>
        <w:rPr>
          <w:rFonts w:ascii="Times New Roman" w:hAnsi="Times New Roman" w:cs="Times New Roman"/>
          <w:bCs/>
          <w:color w:val="auto"/>
          <w:sz w:val="21"/>
          <w:szCs w:val="21"/>
        </w:rPr>
        <w:t>日内完成</w:t>
      </w:r>
      <w:r>
        <w:rPr>
          <w:rFonts w:hint="default" w:ascii="Times New Roman" w:hAnsi="Times New Roman" w:cs="Times New Roman"/>
          <w:bCs/>
          <w:color w:val="auto"/>
          <w:sz w:val="21"/>
          <w:szCs w:val="21"/>
        </w:rPr>
        <w:t>建设</w:t>
      </w:r>
      <w:r>
        <w:rPr>
          <w:rFonts w:hint="eastAsia" w:cs="Times New Roman"/>
          <w:bCs/>
          <w:color w:val="auto"/>
          <w:sz w:val="21"/>
          <w:szCs w:val="21"/>
          <w:lang w:eastAsia="zh-CN"/>
        </w:rPr>
        <w:t>任务，调试验收并投入使用</w:t>
      </w:r>
      <w:r>
        <w:rPr>
          <w:rFonts w:hint="default" w:ascii="Times New Roman" w:hAnsi="Times New Roman" w:cs="Times New Roman"/>
          <w:bCs/>
          <w:color w:val="auto"/>
          <w:sz w:val="21"/>
          <w:szCs w:val="21"/>
        </w:rPr>
        <w:t>。</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Times New Roman" w:hAnsi="Times New Roman" w:eastAsia="宋体" w:cs="Times New Roman"/>
          <w:b w:val="0"/>
          <w:bCs/>
          <w:color w:val="auto"/>
          <w:sz w:val="21"/>
          <w:szCs w:val="21"/>
          <w:lang w:eastAsia="zh-CN"/>
        </w:rPr>
      </w:pPr>
      <w:r>
        <w:rPr>
          <w:rFonts w:hint="default" w:ascii="Times New Roman" w:hAnsi="Times New Roman" w:cs="Times New Roman"/>
          <w:b w:val="0"/>
          <w:bCs/>
          <w:color w:val="auto"/>
          <w:sz w:val="21"/>
          <w:szCs w:val="21"/>
        </w:rPr>
        <w:t>2.</w:t>
      </w:r>
      <w:r>
        <w:rPr>
          <w:rFonts w:hint="default" w:ascii="Times New Roman" w:hAnsi="Times New Roman" w:cs="Times New Roman"/>
          <w:b w:val="0"/>
          <w:bCs/>
          <w:color w:val="auto"/>
          <w:sz w:val="21"/>
          <w:szCs w:val="21"/>
          <w:lang w:val="en-US" w:eastAsia="zh-CN"/>
        </w:rPr>
        <w:t>6</w:t>
      </w:r>
      <w:r>
        <w:rPr>
          <w:rFonts w:hint="default" w:ascii="Times New Roman" w:hAnsi="Times New Roman" w:cs="Times New Roman"/>
          <w:b w:val="0"/>
          <w:bCs/>
          <w:color w:val="auto"/>
          <w:sz w:val="21"/>
          <w:szCs w:val="21"/>
        </w:rPr>
        <w:t xml:space="preserve"> 交货地点：上江镇丙贡村委会</w:t>
      </w:r>
      <w:r>
        <w:rPr>
          <w:rFonts w:hint="eastAsia" w:cs="Times New Roman"/>
          <w:b w:val="0"/>
          <w:bCs/>
          <w:color w:val="auto"/>
          <w:sz w:val="21"/>
          <w:szCs w:val="21"/>
          <w:lang w:eastAsia="zh-CN"/>
        </w:rPr>
        <w:t>；</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eastAsia="zh-CN"/>
        </w:rPr>
      </w:pPr>
      <w:r>
        <w:rPr>
          <w:rFonts w:hint="default" w:ascii="Times New Roman" w:hAnsi="Times New Roman" w:cs="Times New Roman"/>
          <w:b w:val="0"/>
          <w:bCs/>
          <w:color w:val="auto"/>
          <w:sz w:val="21"/>
          <w:szCs w:val="21"/>
        </w:rPr>
        <w:t>2.</w:t>
      </w:r>
      <w:r>
        <w:rPr>
          <w:rFonts w:hint="default" w:ascii="Times New Roman" w:hAnsi="Times New Roman" w:cs="Times New Roman"/>
          <w:b w:val="0"/>
          <w:bCs/>
          <w:color w:val="auto"/>
          <w:sz w:val="21"/>
          <w:szCs w:val="21"/>
          <w:lang w:val="en-US" w:eastAsia="zh-CN"/>
        </w:rPr>
        <w:t>7</w:t>
      </w:r>
      <w:r>
        <w:rPr>
          <w:rFonts w:hint="default" w:ascii="Times New Roman" w:hAnsi="Times New Roman" w:cs="Times New Roman"/>
          <w:b w:val="0"/>
          <w:bCs/>
          <w:color w:val="auto"/>
          <w:sz w:val="21"/>
          <w:szCs w:val="21"/>
        </w:rPr>
        <w:t>本次采购项目不接受进口产品。进口产品是指通过中国海关报关</w:t>
      </w:r>
      <w:r>
        <w:rPr>
          <w:rFonts w:hint="default" w:ascii="Times New Roman" w:hAnsi="Times New Roman" w:cs="Times New Roman"/>
          <w:b w:val="0"/>
          <w:bCs/>
          <w:color w:val="auto"/>
          <w:sz w:val="21"/>
          <w:szCs w:val="21"/>
          <w:lang w:eastAsia="zh-CN"/>
        </w:rPr>
        <w:t>检验后，</w:t>
      </w:r>
      <w:r>
        <w:rPr>
          <w:rFonts w:hint="default" w:ascii="Times New Roman" w:hAnsi="Times New Roman" w:cs="Times New Roman"/>
          <w:b w:val="0"/>
          <w:bCs/>
          <w:color w:val="auto"/>
          <w:sz w:val="21"/>
          <w:szCs w:val="21"/>
        </w:rPr>
        <w:t>进入中国境内且产自关境外的产品</w:t>
      </w:r>
      <w:r>
        <w:rPr>
          <w:rFonts w:hint="default" w:ascii="Times New Roman" w:hAnsi="Times New Roman" w:cs="Times New Roman"/>
          <w:b w:val="0"/>
          <w:bCs/>
          <w:color w:val="auto"/>
          <w:sz w:val="21"/>
          <w:szCs w:val="21"/>
          <w:lang w:eastAsia="zh-CN"/>
        </w:rPr>
        <w:t>。</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rPr>
      </w:pPr>
      <w:r>
        <w:rPr>
          <w:rFonts w:hint="default" w:ascii="Times New Roman" w:hAnsi="Times New Roman" w:cs="Times New Roman"/>
          <w:b w:val="0"/>
          <w:bCs/>
          <w:color w:val="auto"/>
          <w:sz w:val="21"/>
          <w:szCs w:val="21"/>
          <w:lang w:val="en-US" w:eastAsia="zh-CN"/>
        </w:rPr>
        <w:t>2.8 质保时限：3年。</w:t>
      </w:r>
    </w:p>
    <w:p>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rPr>
      </w:pPr>
      <w:bookmarkStart w:id="20" w:name="_Toc86124035"/>
      <w:bookmarkStart w:id="21" w:name="_Toc48271377"/>
      <w:bookmarkStart w:id="22" w:name="_Toc437250028"/>
      <w:r>
        <w:rPr>
          <w:rFonts w:hint="default" w:ascii="Times New Roman" w:hAnsi="Times New Roman" w:cs="Times New Roman"/>
          <w:b/>
          <w:bCs w:val="0"/>
          <w:color w:val="auto"/>
          <w:sz w:val="21"/>
          <w:szCs w:val="21"/>
        </w:rPr>
        <w:t>3. ★合格</w:t>
      </w:r>
      <w:r>
        <w:rPr>
          <w:rFonts w:hint="eastAsia" w:cs="Times New Roman"/>
          <w:b/>
          <w:bCs w:val="0"/>
          <w:color w:val="auto"/>
          <w:sz w:val="21"/>
          <w:szCs w:val="21"/>
          <w:lang w:eastAsia="zh-CN"/>
        </w:rPr>
        <w:t>报价供应商</w:t>
      </w:r>
      <w:r>
        <w:rPr>
          <w:rFonts w:hint="default" w:ascii="Times New Roman" w:hAnsi="Times New Roman" w:cs="Times New Roman"/>
          <w:b/>
          <w:bCs w:val="0"/>
          <w:color w:val="auto"/>
          <w:sz w:val="21"/>
          <w:szCs w:val="21"/>
        </w:rPr>
        <w:t>资格要求</w:t>
      </w:r>
      <w:bookmarkEnd w:id="20"/>
      <w:bookmarkEnd w:id="21"/>
      <w:bookmarkEnd w:id="22"/>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Times New Roman" w:hAnsi="Times New Roman" w:eastAsia="宋体" w:cs="Times New Roman"/>
          <w:b w:val="0"/>
          <w:bCs/>
          <w:color w:val="auto"/>
          <w:sz w:val="21"/>
          <w:szCs w:val="21"/>
          <w:lang w:eastAsia="zh-CN"/>
        </w:rPr>
      </w:pPr>
      <w:bookmarkStart w:id="23" w:name="_Toc86124036"/>
      <w:bookmarkStart w:id="24" w:name="_Toc48271378"/>
      <w:r>
        <w:rPr>
          <w:rFonts w:hint="default" w:ascii="Times New Roman" w:hAnsi="Times New Roman" w:cs="Times New Roman"/>
          <w:b w:val="0"/>
          <w:bCs/>
          <w:color w:val="auto"/>
          <w:sz w:val="21"/>
          <w:szCs w:val="21"/>
        </w:rPr>
        <w:t xml:space="preserve">3.1 </w:t>
      </w:r>
      <w:r>
        <w:rPr>
          <w:rFonts w:hint="eastAsia" w:cs="Times New Roman"/>
          <w:b w:val="0"/>
          <w:bCs/>
          <w:color w:val="auto"/>
          <w:sz w:val="21"/>
          <w:szCs w:val="21"/>
          <w:lang w:eastAsia="zh-CN"/>
        </w:rPr>
        <w:t>报价供应商</w:t>
      </w:r>
      <w:r>
        <w:rPr>
          <w:rFonts w:hint="default" w:ascii="Times New Roman" w:hAnsi="Times New Roman" w:cs="Times New Roman"/>
          <w:b w:val="0"/>
          <w:bCs/>
          <w:color w:val="auto"/>
          <w:sz w:val="21"/>
          <w:szCs w:val="21"/>
        </w:rPr>
        <w:t>应当符合《中华人民共和国政府采购法》第二十二条规定的条件</w:t>
      </w:r>
      <w:r>
        <w:rPr>
          <w:rFonts w:hint="eastAsia" w:cs="Times New Roman"/>
          <w:b w:val="0"/>
          <w:bCs/>
          <w:color w:val="auto"/>
          <w:sz w:val="21"/>
          <w:szCs w:val="21"/>
          <w:lang w:eastAsia="zh-CN"/>
        </w:rPr>
        <w:t>。</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cs="Times New Roman"/>
          <w:b w:val="0"/>
          <w:bCs/>
          <w:color w:val="auto"/>
          <w:sz w:val="21"/>
          <w:szCs w:val="21"/>
          <w:lang w:eastAsia="zh-CN"/>
        </w:rPr>
      </w:pPr>
      <w:r>
        <w:rPr>
          <w:rFonts w:hint="eastAsia" w:cs="Times New Roman"/>
          <w:b w:val="0"/>
          <w:bCs/>
          <w:color w:val="auto"/>
          <w:sz w:val="21"/>
          <w:szCs w:val="21"/>
          <w:lang w:val="en-US" w:eastAsia="zh-CN"/>
        </w:rPr>
        <w:t xml:space="preserve">3.2 </w:t>
      </w:r>
      <w:r>
        <w:rPr>
          <w:rFonts w:hint="default" w:ascii="Times New Roman" w:hAnsi="Times New Roman" w:cs="Times New Roman"/>
          <w:b w:val="0"/>
          <w:bCs/>
          <w:color w:val="auto"/>
          <w:sz w:val="21"/>
          <w:szCs w:val="21"/>
        </w:rPr>
        <w:t>本项目不接受联合体</w:t>
      </w:r>
      <w:r>
        <w:rPr>
          <w:rFonts w:hint="eastAsia" w:ascii="Times New Roman" w:hAnsi="Times New Roman" w:cs="Times New Roman"/>
          <w:b w:val="0"/>
          <w:bCs/>
          <w:color w:val="auto"/>
          <w:sz w:val="21"/>
          <w:szCs w:val="21"/>
          <w:lang w:eastAsia="zh-CN"/>
        </w:rPr>
        <w:t>投标</w:t>
      </w:r>
      <w:r>
        <w:rPr>
          <w:rFonts w:hint="eastAsia" w:cs="Times New Roman"/>
          <w:b w:val="0"/>
          <w:bCs/>
          <w:color w:val="auto"/>
          <w:sz w:val="21"/>
          <w:szCs w:val="21"/>
          <w:lang w:eastAsia="zh-CN"/>
        </w:rPr>
        <w:t>。</w:t>
      </w:r>
    </w:p>
    <w:p>
      <w:pPr>
        <w:pStyle w:val="3"/>
        <w:spacing w:before="0" w:after="0"/>
        <w:ind w:firstLine="420" w:firstLineChars="200"/>
        <w:jc w:val="both"/>
        <w:rPr>
          <w:rFonts w:hint="default" w:ascii="Times New Roman" w:hAnsi="Times New Roman"/>
          <w:b w:val="0"/>
          <w:color w:val="auto"/>
          <w:sz w:val="21"/>
          <w:szCs w:val="21"/>
          <w:lang w:eastAsia="zh-CN"/>
        </w:rPr>
      </w:pPr>
      <w:r>
        <w:rPr>
          <w:rFonts w:hint="default" w:ascii="Times New Roman" w:hAnsi="Times New Roman"/>
          <w:b w:val="0"/>
          <w:color w:val="auto"/>
          <w:sz w:val="21"/>
          <w:szCs w:val="21"/>
          <w:lang w:eastAsia="zh-CN"/>
        </w:rPr>
        <w:t>3.</w:t>
      </w:r>
      <w:r>
        <w:rPr>
          <w:rFonts w:hint="eastAsia" w:ascii="Times New Roman" w:hAnsi="Times New Roman"/>
          <w:b w:val="0"/>
          <w:color w:val="auto"/>
          <w:sz w:val="21"/>
          <w:szCs w:val="21"/>
          <w:lang w:val="en-US" w:eastAsia="zh-CN"/>
        </w:rPr>
        <w:t>3</w:t>
      </w:r>
      <w:r>
        <w:rPr>
          <w:rFonts w:hint="default" w:ascii="Times New Roman" w:hAnsi="Times New Roman"/>
          <w:b w:val="0"/>
          <w:color w:val="auto"/>
          <w:sz w:val="21"/>
          <w:szCs w:val="21"/>
          <w:lang w:eastAsia="zh-CN"/>
        </w:rPr>
        <w:t> 信誉要求：投标人不得为“信用中国（www.creditchina.gov.cn）”网站中被列入的①失信被执行人、②重大税收违法案件当事人名单、③政府采购不良行为记录。投标人存在不良信用记录的，不得参与政府采购活动。参与本项目的投标人信用查询截止时间为：本项目投标邀请公告发布之日起至投标截止时间。</w:t>
      </w:r>
    </w:p>
    <w:p>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rPr>
      </w:pPr>
      <w:bookmarkStart w:id="25" w:name="_Toc437250029"/>
      <w:r>
        <w:rPr>
          <w:rFonts w:hint="default" w:ascii="Times New Roman" w:hAnsi="Times New Roman" w:cs="Times New Roman"/>
          <w:b/>
          <w:bCs w:val="0"/>
          <w:color w:val="auto"/>
          <w:sz w:val="21"/>
          <w:szCs w:val="21"/>
        </w:rPr>
        <w:t xml:space="preserve">4. </w:t>
      </w:r>
      <w:r>
        <w:rPr>
          <w:rFonts w:hint="eastAsia" w:cs="Times New Roman"/>
          <w:b/>
          <w:bCs w:val="0"/>
          <w:color w:val="auto"/>
          <w:sz w:val="21"/>
          <w:szCs w:val="21"/>
          <w:lang w:eastAsia="zh-CN"/>
        </w:rPr>
        <w:t>采购</w:t>
      </w:r>
      <w:r>
        <w:rPr>
          <w:rFonts w:hint="default" w:ascii="Times New Roman" w:hAnsi="Times New Roman" w:cs="Times New Roman"/>
          <w:b/>
          <w:bCs w:val="0"/>
          <w:color w:val="auto"/>
          <w:sz w:val="21"/>
          <w:szCs w:val="21"/>
        </w:rPr>
        <w:t>文件的获取</w:t>
      </w:r>
      <w:bookmarkEnd w:id="23"/>
      <w:bookmarkEnd w:id="24"/>
      <w:bookmarkEnd w:id="25"/>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 xml:space="preserve">4.1 </w:t>
      </w:r>
      <w:r>
        <w:rPr>
          <w:rFonts w:hint="eastAsia" w:cs="Times New Roman"/>
          <w:b w:val="0"/>
          <w:bCs/>
          <w:color w:val="auto"/>
          <w:sz w:val="21"/>
          <w:szCs w:val="21"/>
          <w:lang w:val="en-US" w:eastAsia="zh-CN"/>
        </w:rPr>
        <w:t>采购</w:t>
      </w:r>
      <w:r>
        <w:rPr>
          <w:rFonts w:hint="default" w:ascii="Times New Roman" w:hAnsi="Times New Roman" w:cs="Times New Roman"/>
          <w:b w:val="0"/>
          <w:bCs/>
          <w:color w:val="auto"/>
          <w:sz w:val="21"/>
          <w:szCs w:val="21"/>
          <w:lang w:val="en-US" w:eastAsia="zh-CN"/>
        </w:rPr>
        <w:t>文件随同</w:t>
      </w:r>
      <w:r>
        <w:rPr>
          <w:rFonts w:hint="eastAsia" w:cs="Times New Roman"/>
          <w:b w:val="0"/>
          <w:bCs/>
          <w:color w:val="auto"/>
          <w:sz w:val="21"/>
          <w:szCs w:val="21"/>
          <w:lang w:val="en-US" w:eastAsia="zh-CN"/>
        </w:rPr>
        <w:t>采购</w:t>
      </w:r>
      <w:r>
        <w:rPr>
          <w:rFonts w:hint="default" w:ascii="Times New Roman" w:hAnsi="Times New Roman" w:cs="Times New Roman"/>
          <w:b w:val="0"/>
          <w:bCs/>
          <w:color w:val="auto"/>
          <w:sz w:val="21"/>
          <w:szCs w:val="21"/>
          <w:lang w:val="en-US" w:eastAsia="zh-CN"/>
        </w:rPr>
        <w:t>邀请公告一并发出</w:t>
      </w:r>
      <w:r>
        <w:rPr>
          <w:rFonts w:hint="eastAsia" w:cs="Times New Roman"/>
          <w:b w:val="0"/>
          <w:bCs/>
          <w:color w:val="auto"/>
          <w:sz w:val="21"/>
          <w:szCs w:val="21"/>
          <w:lang w:val="en-US" w:eastAsia="zh-CN"/>
        </w:rPr>
        <w:t>。</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4.2 本项目</w:t>
      </w:r>
      <w:r>
        <w:rPr>
          <w:rFonts w:hint="eastAsia" w:cs="Times New Roman"/>
          <w:b w:val="0"/>
          <w:bCs/>
          <w:color w:val="auto"/>
          <w:sz w:val="21"/>
          <w:szCs w:val="21"/>
          <w:lang w:val="en-US" w:eastAsia="zh-CN"/>
        </w:rPr>
        <w:t>采购</w:t>
      </w:r>
      <w:r>
        <w:rPr>
          <w:rFonts w:hint="default" w:ascii="Times New Roman" w:hAnsi="Times New Roman" w:cs="Times New Roman"/>
          <w:b w:val="0"/>
          <w:bCs/>
          <w:color w:val="auto"/>
          <w:sz w:val="21"/>
          <w:szCs w:val="21"/>
          <w:lang w:val="en-US" w:eastAsia="zh-CN"/>
        </w:rPr>
        <w:t>文件在云南省政府采购网</w:t>
      </w:r>
      <w:r>
        <w:rPr>
          <w:rFonts w:hint="eastAsia" w:cs="Times New Roman"/>
          <w:b w:val="0"/>
          <w:bCs/>
          <w:color w:val="auto"/>
          <w:sz w:val="21"/>
          <w:szCs w:val="21"/>
          <w:lang w:val="en-US" w:eastAsia="zh-CN"/>
        </w:rPr>
        <w:t>、怒江州公共资源交易电子化平台</w:t>
      </w:r>
      <w:r>
        <w:rPr>
          <w:rFonts w:hint="default" w:ascii="Times New Roman" w:hAnsi="Times New Roman" w:cs="Times New Roman"/>
          <w:b w:val="0"/>
          <w:bCs/>
          <w:color w:val="auto"/>
          <w:sz w:val="21"/>
          <w:szCs w:val="21"/>
          <w:lang w:val="en-US" w:eastAsia="zh-CN"/>
        </w:rPr>
        <w:t>免费下载，下载时间截止到截标前，请</w:t>
      </w:r>
      <w:r>
        <w:rPr>
          <w:rFonts w:hint="eastAsia" w:cs="Times New Roman"/>
          <w:b w:val="0"/>
          <w:bCs/>
          <w:color w:val="auto"/>
          <w:sz w:val="21"/>
          <w:szCs w:val="21"/>
          <w:lang w:val="en-US" w:eastAsia="zh-CN"/>
        </w:rPr>
        <w:t>报价供应商</w:t>
      </w:r>
      <w:r>
        <w:rPr>
          <w:rFonts w:hint="default" w:ascii="Times New Roman" w:hAnsi="Times New Roman" w:cs="Times New Roman"/>
          <w:b w:val="0"/>
          <w:bCs/>
          <w:color w:val="auto"/>
          <w:sz w:val="21"/>
          <w:szCs w:val="21"/>
          <w:lang w:val="en-US" w:eastAsia="zh-CN"/>
        </w:rPr>
        <w:t>自行把握好文件下载时间，妥善处理好文件下载与制作响应文件时间关系。</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eastAsia" w:cs="Times New Roman"/>
          <w:b w:val="0"/>
          <w:bCs/>
          <w:color w:val="auto"/>
          <w:sz w:val="21"/>
          <w:szCs w:val="21"/>
          <w:lang w:val="en-US" w:eastAsia="zh-CN"/>
        </w:rPr>
        <w:t>4.3 报价供应商在怒江州公共资源交易电子化平台下载采购文件前，必须先完成项目报名，否则，无法在怒江州公共资源交易电子化平台下载采购文件，下载格式为</w:t>
      </w:r>
      <w:r>
        <w:rPr>
          <w:rFonts w:eastAsia="仿宋_GB2312"/>
          <w:color w:val="auto"/>
          <w:szCs w:val="21"/>
        </w:rPr>
        <w:t>.ZCZBJ</w:t>
      </w:r>
      <w:r>
        <w:rPr>
          <w:rFonts w:hint="eastAsia" w:cs="Times New Roman"/>
          <w:b w:val="0"/>
          <w:bCs/>
          <w:color w:val="auto"/>
          <w:sz w:val="21"/>
          <w:szCs w:val="21"/>
          <w:lang w:val="en-US" w:eastAsia="zh-CN"/>
        </w:rPr>
        <w:t>。报价供应商查看文件前，请先安装相关软件。建议报价供应商下载采购文件，优先选择在怒江州公共资源交易电子平台下载。</w:t>
      </w:r>
    </w:p>
    <w:p>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val="en-US" w:eastAsia="zh-CN"/>
        </w:rPr>
        <w:t>5.</w:t>
      </w:r>
      <w:r>
        <w:rPr>
          <w:rFonts w:hint="eastAsia" w:cs="Times New Roman"/>
          <w:b/>
          <w:bCs w:val="0"/>
          <w:color w:val="auto"/>
          <w:sz w:val="21"/>
          <w:szCs w:val="21"/>
          <w:lang w:val="en-US" w:eastAsia="zh-CN"/>
        </w:rPr>
        <w:t>确认投标</w:t>
      </w:r>
    </w:p>
    <w:p>
      <w:pPr>
        <w:spacing w:line="400" w:lineRule="exact"/>
        <w:ind w:firstLine="420" w:firstLineChars="200"/>
        <w:rPr>
          <w:rFonts w:ascii="宋体" w:hAnsi="宋体" w:cs="宋体"/>
          <w:color w:val="auto"/>
          <w:kern w:val="0"/>
          <w:szCs w:val="21"/>
        </w:rPr>
      </w:pPr>
      <w:r>
        <w:rPr>
          <w:rFonts w:hint="eastAsia" w:ascii="宋体" w:hAnsi="宋体" w:cs="宋体"/>
          <w:bCs/>
          <w:color w:val="auto"/>
          <w:szCs w:val="21"/>
        </w:rPr>
        <w:t xml:space="preserve">5.1 </w:t>
      </w:r>
      <w:r>
        <w:rPr>
          <w:rFonts w:hint="eastAsia" w:ascii="宋体" w:hAnsi="宋体" w:cs="宋体"/>
          <w:bCs/>
          <w:color w:val="auto"/>
          <w:szCs w:val="21"/>
          <w:lang w:eastAsia="zh-CN"/>
        </w:rPr>
        <w:t>确认</w:t>
      </w:r>
      <w:r>
        <w:rPr>
          <w:rFonts w:hint="eastAsia" w:ascii="宋体" w:hAnsi="宋体" w:cs="宋体"/>
          <w:bCs/>
          <w:color w:val="auto"/>
          <w:szCs w:val="21"/>
        </w:rPr>
        <w:t>要求。本项目依托怒江州公共资源交易电子化平台进行线上自主</w:t>
      </w:r>
      <w:r>
        <w:rPr>
          <w:rFonts w:hint="eastAsia" w:ascii="宋体" w:hAnsi="宋体" w:cs="宋体"/>
          <w:bCs/>
          <w:color w:val="auto"/>
          <w:szCs w:val="21"/>
          <w:lang w:eastAsia="zh-CN"/>
        </w:rPr>
        <w:t>确认投标</w:t>
      </w:r>
      <w:r>
        <w:rPr>
          <w:rFonts w:hint="eastAsia" w:ascii="宋体" w:hAnsi="宋体" w:cs="宋体"/>
          <w:bCs/>
          <w:color w:val="auto"/>
          <w:szCs w:val="21"/>
        </w:rPr>
        <w:t>，不设现场报名</w:t>
      </w:r>
      <w:r>
        <w:rPr>
          <w:rFonts w:hint="eastAsia" w:ascii="宋体" w:hAnsi="宋体" w:cs="宋体"/>
          <w:bCs/>
          <w:color w:val="auto"/>
          <w:szCs w:val="21"/>
          <w:lang w:eastAsia="zh-CN"/>
        </w:rPr>
        <w:t>或确认</w:t>
      </w:r>
      <w:r>
        <w:rPr>
          <w:rFonts w:hint="eastAsia" w:ascii="宋体" w:hAnsi="宋体" w:cs="宋体"/>
          <w:bCs/>
          <w:color w:val="auto"/>
          <w:szCs w:val="21"/>
        </w:rPr>
        <w:t>环节。</w:t>
      </w:r>
      <w:r>
        <w:rPr>
          <w:rFonts w:hint="eastAsia" w:ascii="宋体" w:hAnsi="宋体" w:cs="宋体"/>
          <w:color w:val="auto"/>
          <w:szCs w:val="21"/>
        </w:rPr>
        <w:t>本项目</w:t>
      </w:r>
      <w:r>
        <w:rPr>
          <w:rFonts w:hint="eastAsia" w:ascii="宋体" w:hAnsi="宋体" w:cs="宋体"/>
          <w:color w:val="auto"/>
          <w:szCs w:val="21"/>
          <w:lang w:eastAsia="zh-CN"/>
        </w:rPr>
        <w:t>确认</w:t>
      </w:r>
      <w:r>
        <w:rPr>
          <w:rFonts w:hint="eastAsia" w:ascii="宋体" w:hAnsi="宋体" w:cs="宋体"/>
          <w:color w:val="auto"/>
          <w:szCs w:val="21"/>
        </w:rPr>
        <w:t>只接受网上</w:t>
      </w:r>
      <w:r>
        <w:rPr>
          <w:rFonts w:hint="eastAsia" w:ascii="宋体" w:hAnsi="宋体" w:cs="宋体"/>
          <w:color w:val="auto"/>
          <w:szCs w:val="21"/>
          <w:lang w:eastAsia="zh-CN"/>
        </w:rPr>
        <w:t>确认</w:t>
      </w:r>
      <w:r>
        <w:rPr>
          <w:rFonts w:hint="eastAsia" w:ascii="宋体" w:hAnsi="宋体" w:cs="宋体"/>
          <w:color w:val="auto"/>
          <w:szCs w:val="21"/>
        </w:rPr>
        <w:t>，凡有意参加投标者，在怒江州公共资源交易电子化平台（http://182.246.203.127:8001/）</w:t>
      </w:r>
      <w:r>
        <w:rPr>
          <w:rFonts w:hint="eastAsia" w:ascii="宋体" w:hAnsi="宋体" w:cs="宋体"/>
          <w:color w:val="auto"/>
          <w:szCs w:val="21"/>
          <w:lang w:eastAsia="zh-CN"/>
        </w:rPr>
        <w:t>在线确认</w:t>
      </w:r>
      <w:r>
        <w:rPr>
          <w:rFonts w:hint="eastAsia" w:ascii="宋体" w:hAnsi="宋体" w:cs="宋体"/>
          <w:color w:val="auto"/>
          <w:szCs w:val="21"/>
        </w:rPr>
        <w:t>，未</w:t>
      </w:r>
      <w:r>
        <w:rPr>
          <w:rFonts w:hint="eastAsia" w:ascii="宋体" w:hAnsi="宋体" w:cs="宋体"/>
          <w:color w:val="auto"/>
          <w:szCs w:val="21"/>
          <w:lang w:eastAsia="zh-CN"/>
        </w:rPr>
        <w:t>确认投标者，无法下载采购文本，</w:t>
      </w:r>
      <w:r>
        <w:rPr>
          <w:rFonts w:hint="eastAsia" w:ascii="宋体" w:hAnsi="宋体" w:cs="宋体"/>
          <w:color w:val="auto"/>
          <w:szCs w:val="21"/>
        </w:rPr>
        <w:t>不得参与本项目。潜在供应商</w:t>
      </w:r>
      <w:r>
        <w:rPr>
          <w:rFonts w:hint="eastAsia" w:ascii="宋体" w:hAnsi="宋体" w:cs="宋体"/>
          <w:color w:val="auto"/>
          <w:szCs w:val="21"/>
          <w:lang w:eastAsia="zh-CN"/>
        </w:rPr>
        <w:t>在线确认</w:t>
      </w:r>
      <w:r>
        <w:rPr>
          <w:rFonts w:hint="eastAsia" w:ascii="宋体" w:hAnsi="宋体" w:cs="宋体"/>
          <w:color w:val="auto"/>
          <w:szCs w:val="21"/>
        </w:rPr>
        <w:t>前，需注册、办理数字证书（数字证书办理相关要求详见通过原怒江报社、怒江广播电视台等媒体发布的公告），如果潜在供应商之前在云南省境内已经办理过CA证书，此次投标无需重复办理，登录</w:t>
      </w:r>
      <w:r>
        <w:rPr>
          <w:rFonts w:hint="eastAsia" w:ascii="宋体" w:hAnsi="宋体" w:cs="宋体"/>
          <w:color w:val="auto"/>
          <w:kern w:val="0"/>
          <w:szCs w:val="21"/>
        </w:rPr>
        <w:t>怒江州公共资源交易电子化平台进行注册，待审核通过之后即可在怒江州公共资源交易电子化平台使用。</w:t>
      </w:r>
    </w:p>
    <w:p>
      <w:pPr>
        <w:pageBreakBefore w:val="0"/>
        <w:widowControl/>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szCs w:val="21"/>
          <w:lang w:eastAsia="zh-CN"/>
        </w:rPr>
      </w:pPr>
      <w:r>
        <w:rPr>
          <w:rFonts w:hint="eastAsia" w:ascii="宋体" w:hAnsi="宋体" w:cs="宋体"/>
          <w:color w:val="auto"/>
          <w:kern w:val="0"/>
          <w:szCs w:val="21"/>
        </w:rPr>
        <w:t xml:space="preserve">5.2 </w:t>
      </w:r>
      <w:r>
        <w:rPr>
          <w:rFonts w:hint="eastAsia" w:ascii="宋体" w:hAnsi="宋体" w:cs="宋体"/>
          <w:color w:val="auto"/>
          <w:kern w:val="0"/>
          <w:szCs w:val="21"/>
          <w:lang w:eastAsia="zh-CN"/>
        </w:rPr>
        <w:t>确认投标</w:t>
      </w:r>
      <w:r>
        <w:rPr>
          <w:rFonts w:hint="eastAsia" w:ascii="宋体" w:hAnsi="宋体" w:cs="宋体"/>
          <w:color w:val="auto"/>
          <w:kern w:val="0"/>
          <w:szCs w:val="21"/>
        </w:rPr>
        <w:t>时间。</w:t>
      </w:r>
      <w:r>
        <w:rPr>
          <w:rFonts w:hint="eastAsia" w:ascii="宋体" w:hAnsi="宋体" w:cs="宋体"/>
          <w:color w:val="auto"/>
          <w:szCs w:val="21"/>
        </w:rPr>
        <w:t>请于本公告发出之日</w:t>
      </w:r>
      <w:r>
        <w:rPr>
          <w:rFonts w:hint="default" w:ascii="Times New Roman" w:hAnsi="Times New Roman" w:cs="Times New Roman"/>
          <w:color w:val="auto"/>
          <w:szCs w:val="21"/>
        </w:rPr>
        <w:t>起至202</w:t>
      </w:r>
      <w:r>
        <w:rPr>
          <w:rFonts w:hint="eastAsia" w:cs="Times New Roman"/>
          <w:color w:val="auto"/>
          <w:szCs w:val="21"/>
          <w:lang w:val="en-US" w:eastAsia="zh-CN"/>
        </w:rPr>
        <w:t>1</w:t>
      </w:r>
      <w:r>
        <w:rPr>
          <w:rFonts w:hint="default" w:ascii="Times New Roman" w:hAnsi="Times New Roman" w:cs="Times New Roman"/>
          <w:color w:val="auto"/>
          <w:szCs w:val="21"/>
        </w:rPr>
        <w:t>年</w:t>
      </w:r>
      <w:r>
        <w:rPr>
          <w:rFonts w:hint="eastAsia" w:cs="Times New Roman"/>
          <w:color w:val="auto"/>
          <w:szCs w:val="21"/>
          <w:lang w:val="en-US" w:eastAsia="zh-CN"/>
        </w:rPr>
        <w:t>4</w:t>
      </w:r>
      <w:r>
        <w:rPr>
          <w:rFonts w:hint="default" w:ascii="Times New Roman" w:hAnsi="Times New Roman" w:cs="Times New Roman"/>
          <w:color w:val="auto"/>
          <w:szCs w:val="21"/>
        </w:rPr>
        <w:t>月</w:t>
      </w:r>
      <w:r>
        <w:rPr>
          <w:rFonts w:hint="eastAsia" w:cs="Times New Roman"/>
          <w:color w:val="auto"/>
          <w:szCs w:val="21"/>
          <w:lang w:val="en-US" w:eastAsia="zh-CN"/>
        </w:rPr>
        <w:t>1</w:t>
      </w:r>
      <w:r>
        <w:rPr>
          <w:rFonts w:hint="default" w:ascii="Times New Roman" w:hAnsi="Times New Roman" w:cs="Times New Roman"/>
          <w:color w:val="auto"/>
          <w:szCs w:val="21"/>
        </w:rPr>
        <w:t>日18 时00</w:t>
      </w:r>
      <w:r>
        <w:rPr>
          <w:rFonts w:hint="eastAsia" w:ascii="宋体" w:hAnsi="宋体" w:cs="宋体"/>
          <w:color w:val="auto"/>
          <w:szCs w:val="21"/>
        </w:rPr>
        <w:t>分（北京时间，下同）。规定时间内，未在怒江州公共资源交易电子化平台完成项目</w:t>
      </w:r>
      <w:r>
        <w:rPr>
          <w:rFonts w:hint="eastAsia" w:ascii="宋体" w:hAnsi="宋体" w:cs="宋体"/>
          <w:color w:val="auto"/>
          <w:szCs w:val="21"/>
          <w:lang w:eastAsia="zh-CN"/>
        </w:rPr>
        <w:t>确认的</w:t>
      </w:r>
      <w:r>
        <w:rPr>
          <w:rFonts w:hint="eastAsia" w:ascii="宋体" w:hAnsi="宋体" w:cs="宋体"/>
          <w:color w:val="auto"/>
          <w:szCs w:val="21"/>
        </w:rPr>
        <w:t>，则无法参与本项目。</w:t>
      </w:r>
      <w:r>
        <w:rPr>
          <w:rFonts w:hint="eastAsia" w:ascii="宋体" w:hAnsi="宋体" w:cs="宋体"/>
          <w:color w:val="auto"/>
          <w:szCs w:val="21"/>
          <w:lang w:eastAsia="zh-CN"/>
        </w:rPr>
        <w:t>确认投标时间同获取文件截止时间。</w:t>
      </w:r>
    </w:p>
    <w:p>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val="en-US" w:eastAsia="zh-CN"/>
        </w:rPr>
        <w:t>6. 项目报价要求</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6.1 项目必须进行整体报价，只接受一次报价</w:t>
      </w:r>
      <w:r>
        <w:rPr>
          <w:rFonts w:hint="eastAsia" w:cs="Times New Roman"/>
          <w:b w:val="0"/>
          <w:bCs/>
          <w:color w:val="auto"/>
          <w:sz w:val="21"/>
          <w:szCs w:val="21"/>
          <w:lang w:val="en-US" w:eastAsia="zh-CN"/>
        </w:rPr>
        <w:t>。</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 xml:space="preserve">6.2 </w:t>
      </w:r>
      <w:r>
        <w:rPr>
          <w:rFonts w:hint="eastAsia" w:cs="Times New Roman"/>
          <w:b w:val="0"/>
          <w:bCs/>
          <w:color w:val="auto"/>
          <w:sz w:val="21"/>
          <w:szCs w:val="21"/>
          <w:lang w:val="en-US" w:eastAsia="zh-CN"/>
        </w:rPr>
        <w:t>报价供应商</w:t>
      </w:r>
      <w:r>
        <w:rPr>
          <w:rFonts w:hint="default" w:ascii="Times New Roman" w:hAnsi="Times New Roman" w:cs="Times New Roman"/>
          <w:b w:val="0"/>
          <w:bCs/>
          <w:color w:val="auto"/>
          <w:sz w:val="21"/>
          <w:szCs w:val="21"/>
        </w:rPr>
        <w:t>报价不得超过</w:t>
      </w:r>
      <w:r>
        <w:rPr>
          <w:rFonts w:hint="eastAsia" w:cs="Times New Roman"/>
          <w:b w:val="0"/>
          <w:bCs/>
          <w:color w:val="auto"/>
          <w:sz w:val="21"/>
          <w:szCs w:val="21"/>
          <w:lang w:eastAsia="zh-CN"/>
        </w:rPr>
        <w:t>采购</w:t>
      </w:r>
      <w:r>
        <w:rPr>
          <w:rFonts w:hint="default" w:ascii="Times New Roman" w:hAnsi="Times New Roman" w:cs="Times New Roman"/>
          <w:b w:val="0"/>
          <w:bCs/>
          <w:color w:val="auto"/>
          <w:sz w:val="21"/>
          <w:szCs w:val="21"/>
        </w:rPr>
        <w:t>项目</w:t>
      </w:r>
      <w:r>
        <w:rPr>
          <w:rFonts w:hint="default" w:ascii="Times New Roman" w:hAnsi="Times New Roman" w:cs="Times New Roman"/>
          <w:b w:val="0"/>
          <w:bCs/>
          <w:color w:val="auto"/>
          <w:sz w:val="21"/>
          <w:szCs w:val="21"/>
          <w:lang w:eastAsia="zh-CN"/>
        </w:rPr>
        <w:t>总</w:t>
      </w:r>
      <w:r>
        <w:rPr>
          <w:rFonts w:hint="default" w:ascii="Times New Roman" w:hAnsi="Times New Roman" w:cs="Times New Roman"/>
          <w:b w:val="0"/>
          <w:bCs/>
          <w:color w:val="auto"/>
          <w:sz w:val="21"/>
          <w:szCs w:val="21"/>
        </w:rPr>
        <w:t>预算；</w:t>
      </w:r>
      <w:r>
        <w:rPr>
          <w:rFonts w:hint="eastAsia" w:cs="Times New Roman"/>
          <w:b w:val="0"/>
          <w:bCs/>
          <w:color w:val="auto"/>
          <w:sz w:val="21"/>
          <w:szCs w:val="21"/>
          <w:lang w:eastAsia="zh-CN"/>
        </w:rPr>
        <w:t>否则，为无效报价供应商。</w:t>
      </w:r>
    </w:p>
    <w:p>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rPr>
      </w:pPr>
      <w:bookmarkStart w:id="26" w:name="_Toc86124037"/>
      <w:bookmarkStart w:id="27" w:name="_Toc48271379"/>
      <w:bookmarkStart w:id="28" w:name="_Toc437250030"/>
      <w:r>
        <w:rPr>
          <w:rFonts w:hint="default" w:ascii="Times New Roman" w:hAnsi="Times New Roman" w:cs="Times New Roman"/>
          <w:b/>
          <w:bCs w:val="0"/>
          <w:color w:val="auto"/>
          <w:sz w:val="21"/>
          <w:szCs w:val="21"/>
          <w:lang w:val="en-US" w:eastAsia="zh-CN"/>
        </w:rPr>
        <w:t>7</w:t>
      </w:r>
      <w:r>
        <w:rPr>
          <w:rFonts w:hint="default" w:ascii="Times New Roman" w:hAnsi="Times New Roman" w:cs="Times New Roman"/>
          <w:b/>
          <w:bCs w:val="0"/>
          <w:color w:val="auto"/>
          <w:sz w:val="21"/>
          <w:szCs w:val="21"/>
        </w:rPr>
        <w:t>. 响应文件的递交</w:t>
      </w:r>
      <w:bookmarkEnd w:id="26"/>
      <w:bookmarkEnd w:id="27"/>
      <w:bookmarkEnd w:id="28"/>
    </w:p>
    <w:p>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7.1 本项目全程电子化招投标，</w:t>
      </w:r>
      <w:r>
        <w:rPr>
          <w:rFonts w:hint="default" w:ascii="Times New Roman" w:hAnsi="Times New Roman" w:cs="Times New Roman"/>
          <w:color w:val="auto"/>
          <w:szCs w:val="21"/>
          <w:lang w:eastAsia="zh-CN"/>
        </w:rPr>
        <w:t>报价供应商</w:t>
      </w:r>
      <w:r>
        <w:rPr>
          <w:rFonts w:hint="default" w:ascii="Times New Roman" w:hAnsi="Times New Roman" w:eastAsia="宋体" w:cs="Times New Roman"/>
          <w:color w:val="auto"/>
          <w:szCs w:val="21"/>
        </w:rPr>
        <w:t>必须通过怒江州公共资源交易电子化平台递交电子投标</w:t>
      </w:r>
      <w:r>
        <w:rPr>
          <w:rFonts w:hint="default" w:ascii="Times New Roman" w:hAnsi="Times New Roman" w:eastAsia="宋体" w:cs="Times New Roman"/>
          <w:color w:val="auto"/>
          <w:szCs w:val="21"/>
          <w:lang w:eastAsia="zh-CN"/>
        </w:rPr>
        <w:t>响应</w:t>
      </w:r>
      <w:r>
        <w:rPr>
          <w:rFonts w:hint="default" w:ascii="Times New Roman" w:hAnsi="Times New Roman" w:eastAsia="宋体" w:cs="Times New Roman"/>
          <w:color w:val="auto"/>
          <w:szCs w:val="21"/>
        </w:rPr>
        <w:t>文件，投标人须在投标截止时间前完成所有电子投标文件的上传，网上确认电子签名，投标截止时间前未完成投标文件传输的，视为撤回投标文件。不通过怒江州公共资源交易电子化平台递交投标</w:t>
      </w:r>
      <w:r>
        <w:rPr>
          <w:rFonts w:hint="default" w:ascii="Times New Roman" w:hAnsi="Times New Roman" w:eastAsia="宋体" w:cs="Times New Roman"/>
          <w:color w:val="auto"/>
          <w:szCs w:val="21"/>
          <w:lang w:eastAsia="zh-CN"/>
        </w:rPr>
        <w:t>响应</w:t>
      </w:r>
      <w:r>
        <w:rPr>
          <w:rFonts w:hint="default" w:ascii="Times New Roman" w:hAnsi="Times New Roman" w:eastAsia="宋体" w:cs="Times New Roman"/>
          <w:color w:val="auto"/>
          <w:szCs w:val="21"/>
        </w:rPr>
        <w:t>文件的，均为无效投标人；</w:t>
      </w:r>
    </w:p>
    <w:p>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7.2递交投标</w:t>
      </w:r>
      <w:r>
        <w:rPr>
          <w:rFonts w:hint="default" w:ascii="Times New Roman" w:hAnsi="Times New Roman" w:eastAsia="宋体" w:cs="Times New Roman"/>
          <w:color w:val="auto"/>
          <w:szCs w:val="21"/>
          <w:lang w:eastAsia="zh-CN"/>
        </w:rPr>
        <w:t>响应</w:t>
      </w:r>
      <w:r>
        <w:rPr>
          <w:rFonts w:hint="default" w:ascii="Times New Roman" w:hAnsi="Times New Roman" w:eastAsia="宋体" w:cs="Times New Roman"/>
          <w:color w:val="auto"/>
          <w:szCs w:val="21"/>
        </w:rPr>
        <w:t>文件时间为该项目截标时间前</w:t>
      </w:r>
      <w:r>
        <w:rPr>
          <w:rFonts w:hint="default" w:ascii="Times New Roman" w:hAnsi="Times New Roman" w:eastAsia="宋体" w:cs="Times New Roman"/>
          <w:color w:val="auto"/>
          <w:szCs w:val="21"/>
          <w:lang w:eastAsia="zh-CN"/>
        </w:rPr>
        <w:t>，</w:t>
      </w:r>
      <w:r>
        <w:rPr>
          <w:rFonts w:hint="default" w:ascii="Times New Roman" w:hAnsi="Times New Roman" w:eastAsia="宋体" w:cs="Times New Roman"/>
          <w:color w:val="auto"/>
          <w:szCs w:val="21"/>
        </w:rPr>
        <w:t>即</w:t>
      </w:r>
      <w:r>
        <w:rPr>
          <w:rFonts w:hint="eastAsia" w:cs="Times New Roman"/>
          <w:color w:val="auto"/>
          <w:szCs w:val="21"/>
          <w:lang w:eastAsia="zh-CN"/>
        </w:rPr>
        <w:t>202</w:t>
      </w:r>
      <w:r>
        <w:rPr>
          <w:rFonts w:hint="eastAsia" w:cs="Times New Roman"/>
          <w:color w:val="auto"/>
          <w:szCs w:val="21"/>
          <w:lang w:val="en-US" w:eastAsia="zh-CN"/>
        </w:rPr>
        <w:t>1</w:t>
      </w:r>
      <w:r>
        <w:rPr>
          <w:rFonts w:hint="default" w:ascii="Times New Roman" w:hAnsi="Times New Roman" w:eastAsia="宋体" w:cs="Times New Roman"/>
          <w:color w:val="auto"/>
          <w:szCs w:val="21"/>
        </w:rPr>
        <w:t>年</w:t>
      </w:r>
      <w:r>
        <w:rPr>
          <w:rFonts w:hint="eastAsia" w:cs="Times New Roman"/>
          <w:color w:val="auto"/>
          <w:szCs w:val="21"/>
          <w:lang w:val="en-US" w:eastAsia="zh-CN"/>
        </w:rPr>
        <w:t>4</w:t>
      </w:r>
      <w:r>
        <w:rPr>
          <w:rFonts w:hint="default" w:ascii="Times New Roman" w:hAnsi="Times New Roman" w:eastAsia="宋体" w:cs="Times New Roman"/>
          <w:color w:val="auto"/>
          <w:szCs w:val="21"/>
        </w:rPr>
        <w:t>月</w:t>
      </w:r>
      <w:r>
        <w:rPr>
          <w:rFonts w:hint="eastAsia" w:cs="Times New Roman"/>
          <w:color w:val="auto"/>
          <w:szCs w:val="21"/>
          <w:lang w:val="en-US" w:eastAsia="zh-CN"/>
        </w:rPr>
        <w:t>2</w:t>
      </w:r>
      <w:r>
        <w:rPr>
          <w:rFonts w:hint="default" w:ascii="Times New Roman" w:hAnsi="Times New Roman" w:eastAsia="宋体" w:cs="Times New Roman"/>
          <w:color w:val="auto"/>
          <w:szCs w:val="21"/>
        </w:rPr>
        <w:t>日</w:t>
      </w:r>
      <w:r>
        <w:rPr>
          <w:rFonts w:hint="eastAsia" w:cs="Times New Roman"/>
          <w:color w:val="auto"/>
          <w:szCs w:val="21"/>
          <w:lang w:val="en-US" w:eastAsia="zh-CN"/>
        </w:rPr>
        <w:t>09</w:t>
      </w:r>
      <w:r>
        <w:rPr>
          <w:rFonts w:hint="default" w:ascii="Times New Roman" w:hAnsi="Times New Roman" w:eastAsia="宋体" w:cs="Times New Roman"/>
          <w:color w:val="auto"/>
          <w:szCs w:val="21"/>
        </w:rPr>
        <w:t>时</w:t>
      </w:r>
      <w:r>
        <w:rPr>
          <w:rFonts w:hint="eastAsia" w:cs="Times New Roman"/>
          <w:color w:val="auto"/>
          <w:szCs w:val="21"/>
          <w:lang w:val="en-US" w:eastAsia="zh-CN"/>
        </w:rPr>
        <w:t>30</w:t>
      </w:r>
      <w:r>
        <w:rPr>
          <w:rFonts w:hint="default" w:ascii="Times New Roman" w:hAnsi="Times New Roman" w:eastAsia="宋体" w:cs="Times New Roman"/>
          <w:color w:val="auto"/>
          <w:szCs w:val="21"/>
          <w:lang w:val="en-US" w:eastAsia="zh-CN"/>
        </w:rPr>
        <w:t>分</w:t>
      </w:r>
      <w:r>
        <w:rPr>
          <w:rFonts w:hint="default" w:ascii="Times New Roman" w:hAnsi="Times New Roman" w:eastAsia="宋体" w:cs="Times New Roman"/>
          <w:color w:val="auto"/>
          <w:szCs w:val="21"/>
        </w:rPr>
        <w:t>以前</w:t>
      </w:r>
      <w:r>
        <w:rPr>
          <w:rFonts w:hint="default" w:ascii="Times New Roman" w:hAnsi="Times New Roman" w:cs="Times New Roman"/>
          <w:color w:val="auto"/>
          <w:szCs w:val="21"/>
          <w:lang w:eastAsia="zh-CN"/>
        </w:rPr>
        <w:t>（同开标时间）。</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val="en-US" w:eastAsia="zh-CN"/>
        </w:rPr>
        <w:t>★8.现场递交投标响应</w:t>
      </w:r>
      <w:r>
        <w:rPr>
          <w:rFonts w:hint="eastAsia" w:cs="Times New Roman"/>
          <w:b/>
          <w:bCs w:val="0"/>
          <w:color w:val="auto"/>
          <w:sz w:val="21"/>
          <w:szCs w:val="21"/>
          <w:lang w:val="en-US" w:eastAsia="zh-CN"/>
        </w:rPr>
        <w:t>相关材料</w:t>
      </w:r>
      <w:r>
        <w:rPr>
          <w:rFonts w:hint="default" w:ascii="Times New Roman" w:hAnsi="Times New Roman" w:cs="Times New Roman"/>
          <w:b/>
          <w:bCs w:val="0"/>
          <w:color w:val="auto"/>
          <w:sz w:val="21"/>
          <w:szCs w:val="21"/>
          <w:lang w:val="en-US" w:eastAsia="zh-CN"/>
        </w:rPr>
        <w:t>要求</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cs="Times New Roman"/>
          <w:b/>
          <w:bCs w:val="0"/>
          <w:color w:val="auto"/>
          <w:sz w:val="21"/>
          <w:szCs w:val="21"/>
          <w:lang w:val="en-US" w:eastAsia="zh-CN"/>
        </w:rPr>
      </w:pPr>
      <w:r>
        <w:rPr>
          <w:rFonts w:hint="default" w:ascii="Times New Roman" w:hAnsi="Times New Roman" w:cs="Times New Roman"/>
          <w:b w:val="0"/>
          <w:bCs/>
          <w:color w:val="auto"/>
          <w:sz w:val="21"/>
          <w:szCs w:val="21"/>
          <w:lang w:val="en-US" w:eastAsia="zh-CN"/>
        </w:rPr>
        <w:t xml:space="preserve">    </w:t>
      </w:r>
      <w:r>
        <w:rPr>
          <w:rFonts w:hint="eastAsia" w:cs="Times New Roman"/>
          <w:b w:val="0"/>
          <w:bCs/>
          <w:color w:val="auto"/>
          <w:sz w:val="21"/>
          <w:szCs w:val="21"/>
          <w:lang w:val="en-US" w:eastAsia="zh-CN"/>
        </w:rPr>
        <w:t>报价供应商必须携带加密数字证书现场参加开标会议</w:t>
      </w:r>
      <w:r>
        <w:rPr>
          <w:rFonts w:hint="default" w:ascii="Times New Roman" w:hAnsi="Times New Roman" w:cs="Times New Roman"/>
          <w:b w:val="0"/>
          <w:bCs/>
          <w:color w:val="auto"/>
          <w:sz w:val="21"/>
          <w:szCs w:val="21"/>
          <w:lang w:val="en-US" w:eastAsia="zh-CN"/>
        </w:rPr>
        <w:t>，</w:t>
      </w:r>
      <w:r>
        <w:rPr>
          <w:rFonts w:hint="eastAsia" w:cs="Times New Roman"/>
          <w:b w:val="0"/>
          <w:bCs/>
          <w:color w:val="auto"/>
          <w:sz w:val="21"/>
          <w:szCs w:val="21"/>
          <w:lang w:val="en-US" w:eastAsia="zh-CN"/>
        </w:rPr>
        <w:t>同时必须</w:t>
      </w:r>
      <w:r>
        <w:rPr>
          <w:rFonts w:hint="default" w:ascii="Times New Roman" w:hAnsi="Times New Roman" w:cs="Times New Roman"/>
          <w:b w:val="0"/>
          <w:bCs/>
          <w:color w:val="auto"/>
          <w:sz w:val="21"/>
          <w:szCs w:val="21"/>
          <w:lang w:val="en-US" w:eastAsia="zh-CN"/>
        </w:rPr>
        <w:t>根据实际，提供下列相关材料，相关资格证明材料缺失，拒绝</w:t>
      </w:r>
      <w:r>
        <w:rPr>
          <w:rFonts w:hint="eastAsia" w:cs="Times New Roman"/>
          <w:b w:val="0"/>
          <w:bCs/>
          <w:color w:val="auto"/>
          <w:sz w:val="21"/>
          <w:szCs w:val="21"/>
          <w:lang w:val="en-US" w:eastAsia="zh-CN"/>
        </w:rPr>
        <w:t>解密投标响应文</w:t>
      </w:r>
      <w:r>
        <w:rPr>
          <w:rFonts w:hint="default" w:ascii="Times New Roman" w:hAnsi="Times New Roman" w:cs="Times New Roman"/>
          <w:b w:val="0"/>
          <w:bCs/>
          <w:color w:val="auto"/>
          <w:sz w:val="21"/>
          <w:szCs w:val="21"/>
          <w:lang w:val="en-US" w:eastAsia="zh-CN"/>
        </w:rPr>
        <w:t>件。相关材料现场查验后，退回</w:t>
      </w:r>
      <w:r>
        <w:rPr>
          <w:rFonts w:hint="eastAsia" w:cs="Times New Roman"/>
          <w:b w:val="0"/>
          <w:bCs/>
          <w:color w:val="auto"/>
          <w:sz w:val="21"/>
          <w:szCs w:val="21"/>
          <w:lang w:val="en-US" w:eastAsia="zh-CN"/>
        </w:rPr>
        <w:t>报价供应商</w:t>
      </w:r>
      <w:r>
        <w:rPr>
          <w:rFonts w:hint="default" w:ascii="Times New Roman" w:hAnsi="Times New Roman" w:cs="Times New Roman"/>
          <w:b w:val="0"/>
          <w:bCs/>
          <w:color w:val="auto"/>
          <w:sz w:val="21"/>
          <w:szCs w:val="21"/>
          <w:lang w:val="en-US" w:eastAsia="zh-CN"/>
        </w:rPr>
        <w:t>。</w:t>
      </w:r>
      <w:r>
        <w:rPr>
          <w:rFonts w:hint="eastAsia" w:cs="Times New Roman"/>
          <w:b w:val="0"/>
          <w:bCs/>
          <w:color w:val="auto"/>
          <w:sz w:val="21"/>
          <w:szCs w:val="21"/>
          <w:lang w:val="en-US" w:eastAsia="zh-CN"/>
        </w:rPr>
        <w:t>材料不单独提供或提供不全，为无效报价供应商，没有资格参加开标会议。报价供应商请按下列顺应单独装订材料。</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8.1</w:t>
      </w:r>
      <w:r>
        <w:rPr>
          <w:rFonts w:hint="eastAsia" w:cs="Times New Roman"/>
          <w:b w:val="0"/>
          <w:bCs/>
          <w:color w:val="auto"/>
          <w:sz w:val="21"/>
          <w:szCs w:val="21"/>
          <w:lang w:val="en-US" w:eastAsia="zh-CN"/>
        </w:rPr>
        <w:t>报价供应商</w:t>
      </w:r>
      <w:r>
        <w:rPr>
          <w:rFonts w:hint="default" w:ascii="Times New Roman" w:hAnsi="Times New Roman" w:cs="Times New Roman"/>
          <w:b w:val="0"/>
          <w:bCs/>
          <w:color w:val="auto"/>
          <w:sz w:val="21"/>
          <w:szCs w:val="21"/>
          <w:lang w:val="en-US" w:eastAsia="zh-CN"/>
        </w:rPr>
        <w:t>三证</w:t>
      </w:r>
      <w:r>
        <w:rPr>
          <w:rFonts w:hint="eastAsia" w:cs="Times New Roman"/>
          <w:b w:val="0"/>
          <w:bCs/>
          <w:color w:val="auto"/>
          <w:sz w:val="21"/>
          <w:szCs w:val="21"/>
          <w:lang w:val="en-US" w:eastAsia="zh-CN"/>
        </w:rPr>
        <w:t>或五证</w:t>
      </w:r>
      <w:r>
        <w:rPr>
          <w:rFonts w:hint="default" w:ascii="Times New Roman" w:hAnsi="Times New Roman" w:cs="Times New Roman"/>
          <w:b w:val="0"/>
          <w:bCs/>
          <w:color w:val="auto"/>
          <w:sz w:val="21"/>
          <w:szCs w:val="21"/>
          <w:lang w:val="en-US" w:eastAsia="zh-CN"/>
        </w:rPr>
        <w:t>合一副本原件或副本原件复印件（加盖投标单位鲜章）</w:t>
      </w:r>
      <w:r>
        <w:rPr>
          <w:rFonts w:hint="eastAsia" w:ascii="Times New Roman" w:hAnsi="Times New Roman" w:cs="Times New Roman"/>
          <w:b w:val="0"/>
          <w:bCs/>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8.2</w:t>
      </w:r>
      <w:r>
        <w:rPr>
          <w:rFonts w:hint="eastAsia" w:cs="Times New Roman"/>
          <w:b w:val="0"/>
          <w:bCs/>
          <w:color w:val="auto"/>
          <w:sz w:val="21"/>
          <w:szCs w:val="21"/>
          <w:lang w:val="en-US" w:eastAsia="zh-CN"/>
        </w:rPr>
        <w:t>报价供应商</w:t>
      </w:r>
      <w:r>
        <w:rPr>
          <w:rFonts w:hint="default" w:ascii="Times New Roman" w:hAnsi="Times New Roman" w:cs="Times New Roman"/>
          <w:b w:val="0"/>
          <w:bCs/>
          <w:color w:val="auto"/>
          <w:sz w:val="21"/>
          <w:szCs w:val="21"/>
          <w:lang w:val="en-US" w:eastAsia="zh-CN"/>
        </w:rPr>
        <w:t>代表资格证明材料</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8.2.1若</w:t>
      </w:r>
      <w:r>
        <w:rPr>
          <w:rFonts w:hint="eastAsia" w:cs="Times New Roman"/>
          <w:b w:val="0"/>
          <w:bCs/>
          <w:color w:val="auto"/>
          <w:sz w:val="21"/>
          <w:szCs w:val="21"/>
          <w:lang w:val="en-US" w:eastAsia="zh-CN"/>
        </w:rPr>
        <w:t>报价供应商</w:t>
      </w:r>
      <w:r>
        <w:rPr>
          <w:rFonts w:hint="default" w:ascii="Times New Roman" w:hAnsi="Times New Roman" w:cs="Times New Roman"/>
          <w:b w:val="0"/>
          <w:bCs/>
          <w:color w:val="auto"/>
          <w:sz w:val="21"/>
          <w:szCs w:val="21"/>
          <w:lang w:val="en-US" w:eastAsia="zh-CN"/>
        </w:rPr>
        <w:t>法人投递响应</w:t>
      </w:r>
      <w:r>
        <w:rPr>
          <w:rFonts w:hint="eastAsia" w:cs="Times New Roman"/>
          <w:b w:val="0"/>
          <w:bCs/>
          <w:color w:val="auto"/>
          <w:sz w:val="21"/>
          <w:szCs w:val="21"/>
          <w:lang w:val="en-US" w:eastAsia="zh-CN"/>
        </w:rPr>
        <w:t>文件和相关材料</w:t>
      </w:r>
      <w:r>
        <w:rPr>
          <w:rFonts w:hint="default" w:ascii="Times New Roman" w:hAnsi="Times New Roman" w:cs="Times New Roman"/>
          <w:b w:val="0"/>
          <w:bCs/>
          <w:color w:val="auto"/>
          <w:sz w:val="21"/>
          <w:szCs w:val="21"/>
          <w:lang w:val="en-US" w:eastAsia="zh-CN"/>
        </w:rPr>
        <w:t>的，出具法人资格证明文件原件（格式详见本</w:t>
      </w:r>
      <w:r>
        <w:rPr>
          <w:rFonts w:hint="eastAsia" w:cs="Times New Roman"/>
          <w:b w:val="0"/>
          <w:bCs/>
          <w:color w:val="auto"/>
          <w:sz w:val="21"/>
          <w:szCs w:val="21"/>
          <w:lang w:val="en-US" w:eastAsia="zh-CN"/>
        </w:rPr>
        <w:t>采购</w:t>
      </w:r>
      <w:r>
        <w:rPr>
          <w:rFonts w:hint="default" w:ascii="Times New Roman" w:hAnsi="Times New Roman" w:cs="Times New Roman"/>
          <w:b w:val="0"/>
          <w:bCs/>
          <w:color w:val="auto"/>
          <w:sz w:val="21"/>
          <w:szCs w:val="21"/>
          <w:lang w:val="en-US" w:eastAsia="zh-CN"/>
        </w:rPr>
        <w:t>文件</w:t>
      </w:r>
      <w:r>
        <w:rPr>
          <w:rFonts w:hint="eastAsia" w:cs="Times New Roman"/>
          <w:b w:val="0"/>
          <w:bCs/>
          <w:color w:val="auto"/>
          <w:sz w:val="21"/>
          <w:szCs w:val="21"/>
          <w:lang w:val="en-US" w:eastAsia="zh-CN"/>
        </w:rPr>
        <w:t>对应格式，</w:t>
      </w:r>
      <w:r>
        <w:rPr>
          <w:rFonts w:hint="default" w:ascii="Times New Roman" w:hAnsi="Times New Roman" w:cs="Times New Roman"/>
          <w:b w:val="0"/>
          <w:bCs/>
          <w:color w:val="auto"/>
          <w:sz w:val="21"/>
          <w:szCs w:val="21"/>
          <w:lang w:val="en-US" w:eastAsia="zh-CN"/>
        </w:rPr>
        <w:t>加盖投标单位鲜章）和出示法人身份证原件；</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8.2.2若</w:t>
      </w:r>
      <w:r>
        <w:rPr>
          <w:rFonts w:hint="eastAsia" w:cs="Times New Roman"/>
          <w:b w:val="0"/>
          <w:bCs/>
          <w:color w:val="auto"/>
          <w:sz w:val="21"/>
          <w:szCs w:val="21"/>
          <w:lang w:val="en-US" w:eastAsia="zh-CN"/>
        </w:rPr>
        <w:t>报价供应商</w:t>
      </w:r>
      <w:r>
        <w:rPr>
          <w:rFonts w:hint="default" w:ascii="Times New Roman" w:hAnsi="Times New Roman" w:cs="Times New Roman"/>
          <w:b w:val="0"/>
          <w:bCs/>
          <w:color w:val="auto"/>
          <w:sz w:val="21"/>
          <w:szCs w:val="21"/>
          <w:lang w:val="en-US" w:eastAsia="zh-CN"/>
        </w:rPr>
        <w:t>非法人投递响应文件</w:t>
      </w:r>
      <w:r>
        <w:rPr>
          <w:rFonts w:hint="eastAsia" w:cs="Times New Roman"/>
          <w:b w:val="0"/>
          <w:bCs/>
          <w:color w:val="auto"/>
          <w:sz w:val="21"/>
          <w:szCs w:val="21"/>
          <w:lang w:val="en-US" w:eastAsia="zh-CN"/>
        </w:rPr>
        <w:t>和相关材料</w:t>
      </w:r>
      <w:r>
        <w:rPr>
          <w:rFonts w:hint="default" w:ascii="Times New Roman" w:hAnsi="Times New Roman" w:cs="Times New Roman"/>
          <w:b w:val="0"/>
          <w:bCs/>
          <w:color w:val="auto"/>
          <w:sz w:val="21"/>
          <w:szCs w:val="21"/>
          <w:lang w:val="en-US" w:eastAsia="zh-CN"/>
        </w:rPr>
        <w:t>的，出具①法人资格证明文件原件（格式详见本</w:t>
      </w:r>
      <w:r>
        <w:rPr>
          <w:rFonts w:hint="eastAsia" w:cs="Times New Roman"/>
          <w:b w:val="0"/>
          <w:bCs/>
          <w:color w:val="auto"/>
          <w:sz w:val="21"/>
          <w:szCs w:val="21"/>
          <w:lang w:val="en-US" w:eastAsia="zh-CN"/>
        </w:rPr>
        <w:t>采购</w:t>
      </w:r>
      <w:r>
        <w:rPr>
          <w:rFonts w:hint="default" w:ascii="Times New Roman" w:hAnsi="Times New Roman" w:cs="Times New Roman"/>
          <w:b w:val="0"/>
          <w:bCs/>
          <w:color w:val="auto"/>
          <w:sz w:val="21"/>
          <w:szCs w:val="21"/>
          <w:lang w:val="en-US" w:eastAsia="zh-CN"/>
        </w:rPr>
        <w:t>文件</w:t>
      </w:r>
      <w:r>
        <w:rPr>
          <w:rFonts w:hint="eastAsia" w:cs="Times New Roman"/>
          <w:b w:val="0"/>
          <w:bCs/>
          <w:color w:val="auto"/>
          <w:sz w:val="21"/>
          <w:szCs w:val="21"/>
          <w:lang w:val="en-US" w:eastAsia="zh-CN"/>
        </w:rPr>
        <w:t>对应格式，</w:t>
      </w:r>
      <w:r>
        <w:rPr>
          <w:rFonts w:hint="default" w:ascii="Times New Roman" w:hAnsi="Times New Roman" w:cs="Times New Roman"/>
          <w:b w:val="0"/>
          <w:bCs/>
          <w:color w:val="auto"/>
          <w:sz w:val="21"/>
          <w:szCs w:val="21"/>
          <w:lang w:val="en-US" w:eastAsia="zh-CN"/>
        </w:rPr>
        <w:t>加盖投标单位鲜章）</w:t>
      </w:r>
      <w:r>
        <w:rPr>
          <w:rFonts w:hint="eastAsia" w:cs="Times New Roman"/>
          <w:b w:val="0"/>
          <w:bCs/>
          <w:color w:val="auto"/>
          <w:sz w:val="21"/>
          <w:szCs w:val="21"/>
          <w:lang w:val="en-US" w:eastAsia="zh-CN"/>
        </w:rPr>
        <w:t>、</w:t>
      </w:r>
      <w:r>
        <w:rPr>
          <w:rFonts w:hint="default" w:ascii="Times New Roman" w:hAnsi="Times New Roman" w:cs="Times New Roman"/>
          <w:b w:val="0"/>
          <w:bCs/>
          <w:color w:val="auto"/>
          <w:sz w:val="21"/>
          <w:szCs w:val="21"/>
          <w:lang w:val="en-US" w:eastAsia="zh-CN"/>
        </w:rPr>
        <w:t>②法人委托书原件（格式详见本</w:t>
      </w:r>
      <w:r>
        <w:rPr>
          <w:rFonts w:hint="eastAsia" w:cs="Times New Roman"/>
          <w:b w:val="0"/>
          <w:bCs/>
          <w:color w:val="auto"/>
          <w:sz w:val="21"/>
          <w:szCs w:val="21"/>
          <w:lang w:val="en-US" w:eastAsia="zh-CN"/>
        </w:rPr>
        <w:t>采购</w:t>
      </w:r>
      <w:r>
        <w:rPr>
          <w:rFonts w:hint="default" w:ascii="Times New Roman" w:hAnsi="Times New Roman" w:cs="Times New Roman"/>
          <w:b w:val="0"/>
          <w:bCs/>
          <w:color w:val="auto"/>
          <w:sz w:val="21"/>
          <w:szCs w:val="21"/>
          <w:lang w:val="en-US" w:eastAsia="zh-CN"/>
        </w:rPr>
        <w:t>文件</w:t>
      </w:r>
      <w:r>
        <w:rPr>
          <w:rFonts w:hint="eastAsia" w:cs="Times New Roman"/>
          <w:b w:val="0"/>
          <w:bCs/>
          <w:color w:val="auto"/>
          <w:sz w:val="21"/>
          <w:szCs w:val="21"/>
          <w:lang w:val="en-US" w:eastAsia="zh-CN"/>
        </w:rPr>
        <w:t>对应格式，</w:t>
      </w:r>
      <w:r>
        <w:rPr>
          <w:rFonts w:hint="default" w:ascii="Times New Roman" w:hAnsi="Times New Roman" w:cs="Times New Roman"/>
          <w:b w:val="0"/>
          <w:bCs/>
          <w:color w:val="auto"/>
          <w:sz w:val="21"/>
          <w:szCs w:val="21"/>
          <w:lang w:val="en-US" w:eastAsia="zh-CN"/>
        </w:rPr>
        <w:t>加盖投标单位鲜章）和③被委托人身份证原件。</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ascii="Times New Roman" w:hAnsi="Times New Roman" w:cs="Times New Roman"/>
          <w:bCs/>
          <w:color w:val="auto"/>
          <w:szCs w:val="21"/>
        </w:rPr>
      </w:pPr>
      <w:r>
        <w:rPr>
          <w:rFonts w:ascii="Times New Roman" w:hAnsi="Times New Roman" w:cs="Times New Roman"/>
          <w:bCs/>
          <w:color w:val="auto"/>
          <w:szCs w:val="21"/>
        </w:rPr>
        <w:t>8.</w:t>
      </w:r>
      <w:r>
        <w:rPr>
          <w:rFonts w:hint="default" w:ascii="Times New Roman" w:hAnsi="Times New Roman" w:cs="Times New Roman"/>
          <w:bCs/>
          <w:color w:val="auto"/>
          <w:szCs w:val="21"/>
          <w:lang w:val="en-US" w:eastAsia="zh-CN"/>
        </w:rPr>
        <w:t>3</w:t>
      </w:r>
      <w:r>
        <w:rPr>
          <w:rFonts w:ascii="Times New Roman" w:hAnsi="Times New Roman" w:cs="Times New Roman"/>
          <w:bCs/>
          <w:color w:val="auto"/>
          <w:szCs w:val="21"/>
        </w:rPr>
        <w:t xml:space="preserve"> 投标保证金缴纳</w:t>
      </w:r>
      <w:r>
        <w:rPr>
          <w:rFonts w:hint="default" w:ascii="Times New Roman" w:hAnsi="Times New Roman" w:cs="Times New Roman"/>
          <w:bCs/>
          <w:color w:val="auto"/>
          <w:szCs w:val="21"/>
          <w:lang w:eastAsia="zh-CN"/>
        </w:rPr>
        <w:t>回执</w:t>
      </w:r>
      <w:r>
        <w:rPr>
          <w:rFonts w:hint="default" w:ascii="Times New Roman" w:hAnsi="Times New Roman" w:cs="Times New Roman"/>
          <w:bCs/>
          <w:color w:val="auto"/>
          <w:szCs w:val="21"/>
        </w:rPr>
        <w:t>（</w:t>
      </w:r>
      <w:r>
        <w:rPr>
          <w:rFonts w:hint="default" w:ascii="Times New Roman" w:hAnsi="Times New Roman" w:cs="Times New Roman"/>
          <w:bCs/>
          <w:color w:val="auto"/>
          <w:szCs w:val="21"/>
          <w:lang w:eastAsia="zh-CN"/>
        </w:rPr>
        <w:t>银行转账后，通过机构数字证书，在</w:t>
      </w:r>
      <w:r>
        <w:rPr>
          <w:rFonts w:hint="default" w:ascii="Times New Roman" w:hAnsi="Times New Roman" w:cs="Times New Roman"/>
          <w:bCs/>
          <w:color w:val="auto"/>
          <w:szCs w:val="21"/>
        </w:rPr>
        <w:t>怒江州公共资源交易</w:t>
      </w:r>
      <w:r>
        <w:rPr>
          <w:rFonts w:hint="default" w:ascii="Times New Roman" w:hAnsi="Times New Roman" w:cs="Times New Roman"/>
          <w:bCs/>
          <w:color w:val="auto"/>
          <w:szCs w:val="21"/>
          <w:lang w:eastAsia="zh-CN"/>
        </w:rPr>
        <w:t>电子化平台绑定后，在线打印</w:t>
      </w:r>
      <w:r>
        <w:rPr>
          <w:rFonts w:hint="default" w:ascii="Times New Roman" w:hAnsi="Times New Roman" w:cs="Times New Roman"/>
          <w:bCs/>
          <w:color w:val="auto"/>
          <w:szCs w:val="21"/>
        </w:rPr>
        <w:t>）</w:t>
      </w:r>
      <w:r>
        <w:rPr>
          <w:rFonts w:ascii="Times New Roman" w:hAnsi="Times New Roman" w:cs="Times New Roman"/>
          <w:bCs/>
          <w:color w:val="auto"/>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eastAsia="宋体" w:cs="Times New Roman"/>
          <w:b w:val="0"/>
          <w:bCs/>
          <w:color w:val="auto"/>
          <w:szCs w:val="21"/>
          <w:lang w:val="en-US" w:eastAsia="zh-CN"/>
        </w:rPr>
      </w:pPr>
      <w:r>
        <w:rPr>
          <w:rFonts w:hint="default" w:ascii="Times New Roman" w:hAnsi="Times New Roman" w:cs="Times New Roman"/>
          <w:b w:val="0"/>
          <w:bCs/>
          <w:color w:val="auto"/>
          <w:szCs w:val="21"/>
          <w:lang w:val="en-US" w:eastAsia="zh-CN"/>
        </w:rPr>
        <w:t>现场递交上述相关材料时间为：</w:t>
      </w:r>
      <w:r>
        <w:rPr>
          <w:rFonts w:hint="eastAsia" w:cs="Times New Roman"/>
          <w:b w:val="0"/>
          <w:bCs/>
          <w:color w:val="auto"/>
          <w:szCs w:val="21"/>
          <w:lang w:val="en-US" w:eastAsia="zh-CN"/>
        </w:rPr>
        <w:t>2021</w:t>
      </w:r>
      <w:r>
        <w:rPr>
          <w:rFonts w:hint="default" w:ascii="Times New Roman" w:hAnsi="Times New Roman" w:cs="Times New Roman"/>
          <w:b w:val="0"/>
          <w:bCs/>
          <w:color w:val="auto"/>
          <w:szCs w:val="21"/>
          <w:lang w:val="en-US" w:eastAsia="zh-CN"/>
        </w:rPr>
        <w:t>年</w:t>
      </w:r>
      <w:r>
        <w:rPr>
          <w:rFonts w:hint="eastAsia" w:cs="Times New Roman"/>
          <w:b w:val="0"/>
          <w:bCs/>
          <w:color w:val="auto"/>
          <w:szCs w:val="21"/>
          <w:lang w:val="en-US" w:eastAsia="zh-CN"/>
        </w:rPr>
        <w:t>4</w:t>
      </w:r>
      <w:r>
        <w:rPr>
          <w:rFonts w:hint="default" w:ascii="Times New Roman" w:hAnsi="Times New Roman" w:cs="Times New Roman"/>
          <w:b w:val="0"/>
          <w:bCs/>
          <w:color w:val="auto"/>
          <w:szCs w:val="21"/>
          <w:lang w:val="en-US" w:eastAsia="zh-CN"/>
        </w:rPr>
        <w:t>月</w:t>
      </w:r>
      <w:r>
        <w:rPr>
          <w:rFonts w:hint="eastAsia" w:cs="Times New Roman"/>
          <w:b w:val="0"/>
          <w:bCs/>
          <w:color w:val="auto"/>
          <w:szCs w:val="21"/>
          <w:lang w:val="en-US" w:eastAsia="zh-CN"/>
        </w:rPr>
        <w:t>2</w:t>
      </w:r>
      <w:r>
        <w:rPr>
          <w:rFonts w:hint="default" w:ascii="Times New Roman" w:hAnsi="Times New Roman" w:cs="Times New Roman"/>
          <w:b w:val="0"/>
          <w:bCs/>
          <w:color w:val="auto"/>
          <w:szCs w:val="21"/>
          <w:lang w:val="en-US" w:eastAsia="zh-CN"/>
        </w:rPr>
        <w:t xml:space="preserve">日 </w:t>
      </w:r>
      <w:r>
        <w:rPr>
          <w:rFonts w:hint="eastAsia" w:cs="Times New Roman"/>
          <w:b w:val="0"/>
          <w:bCs/>
          <w:color w:val="auto"/>
          <w:szCs w:val="21"/>
          <w:lang w:val="en-US" w:eastAsia="zh-CN"/>
        </w:rPr>
        <w:t>09</w:t>
      </w:r>
      <w:r>
        <w:rPr>
          <w:rFonts w:hint="default" w:ascii="Times New Roman" w:hAnsi="Times New Roman" w:cs="Times New Roman"/>
          <w:b w:val="0"/>
          <w:bCs/>
          <w:color w:val="auto"/>
          <w:szCs w:val="21"/>
          <w:lang w:val="en-US" w:eastAsia="zh-CN"/>
        </w:rPr>
        <w:t>时</w:t>
      </w:r>
      <w:r>
        <w:rPr>
          <w:rFonts w:hint="eastAsia" w:cs="Times New Roman"/>
          <w:b w:val="0"/>
          <w:bCs/>
          <w:color w:val="auto"/>
          <w:szCs w:val="21"/>
          <w:lang w:val="en-US" w:eastAsia="zh-CN"/>
        </w:rPr>
        <w:t>00</w:t>
      </w:r>
      <w:r>
        <w:rPr>
          <w:rFonts w:hint="default" w:ascii="Times New Roman" w:hAnsi="Times New Roman" w:cs="Times New Roman"/>
          <w:b w:val="0"/>
          <w:bCs/>
          <w:color w:val="auto"/>
          <w:szCs w:val="21"/>
          <w:lang w:val="en-US" w:eastAsia="zh-CN"/>
        </w:rPr>
        <w:t>分至</w:t>
      </w:r>
      <w:r>
        <w:rPr>
          <w:rFonts w:hint="eastAsia" w:cs="Times New Roman"/>
          <w:b w:val="0"/>
          <w:bCs/>
          <w:color w:val="auto"/>
          <w:szCs w:val="21"/>
          <w:lang w:val="en-US" w:eastAsia="zh-CN"/>
        </w:rPr>
        <w:t>2021</w:t>
      </w:r>
      <w:r>
        <w:rPr>
          <w:rFonts w:hint="default" w:ascii="Times New Roman" w:hAnsi="Times New Roman" w:cs="Times New Roman"/>
          <w:b w:val="0"/>
          <w:bCs/>
          <w:color w:val="auto"/>
          <w:szCs w:val="21"/>
          <w:lang w:val="en-US" w:eastAsia="zh-CN"/>
        </w:rPr>
        <w:t>年</w:t>
      </w:r>
      <w:r>
        <w:rPr>
          <w:rFonts w:hint="eastAsia" w:cs="Times New Roman"/>
          <w:b w:val="0"/>
          <w:bCs/>
          <w:color w:val="auto"/>
          <w:szCs w:val="21"/>
          <w:lang w:val="en-US" w:eastAsia="zh-CN"/>
        </w:rPr>
        <w:t>4</w:t>
      </w:r>
      <w:r>
        <w:rPr>
          <w:rFonts w:hint="default" w:ascii="Times New Roman" w:hAnsi="Times New Roman" w:cs="Times New Roman"/>
          <w:b w:val="0"/>
          <w:bCs/>
          <w:color w:val="auto"/>
          <w:szCs w:val="21"/>
          <w:lang w:val="en-US" w:eastAsia="zh-CN"/>
        </w:rPr>
        <w:t>月</w:t>
      </w:r>
      <w:r>
        <w:rPr>
          <w:rFonts w:hint="eastAsia" w:cs="Times New Roman"/>
          <w:b w:val="0"/>
          <w:bCs/>
          <w:color w:val="auto"/>
          <w:szCs w:val="21"/>
          <w:lang w:val="en-US" w:eastAsia="zh-CN"/>
        </w:rPr>
        <w:t>2</w:t>
      </w:r>
      <w:r>
        <w:rPr>
          <w:rFonts w:hint="default" w:ascii="Times New Roman" w:hAnsi="Times New Roman" w:cs="Times New Roman"/>
          <w:b w:val="0"/>
          <w:bCs/>
          <w:color w:val="auto"/>
          <w:szCs w:val="21"/>
          <w:lang w:val="en-US" w:eastAsia="zh-CN"/>
        </w:rPr>
        <w:t xml:space="preserve"> 日</w:t>
      </w:r>
      <w:r>
        <w:rPr>
          <w:rFonts w:hint="eastAsia" w:cs="Times New Roman"/>
          <w:b w:val="0"/>
          <w:bCs/>
          <w:color w:val="auto"/>
          <w:szCs w:val="21"/>
          <w:lang w:val="en-US" w:eastAsia="zh-CN"/>
        </w:rPr>
        <w:t>09</w:t>
      </w:r>
      <w:r>
        <w:rPr>
          <w:rFonts w:hint="default" w:ascii="Times New Roman" w:hAnsi="Times New Roman" w:cs="Times New Roman"/>
          <w:b w:val="0"/>
          <w:bCs/>
          <w:color w:val="auto"/>
          <w:szCs w:val="21"/>
          <w:lang w:val="en-US" w:eastAsia="zh-CN"/>
        </w:rPr>
        <w:t>时</w:t>
      </w:r>
      <w:r>
        <w:rPr>
          <w:rFonts w:hint="eastAsia" w:cs="Times New Roman"/>
          <w:b w:val="0"/>
          <w:bCs/>
          <w:color w:val="auto"/>
          <w:szCs w:val="21"/>
          <w:lang w:val="en-US" w:eastAsia="zh-CN"/>
        </w:rPr>
        <w:t>30</w:t>
      </w:r>
      <w:r>
        <w:rPr>
          <w:rFonts w:hint="default" w:ascii="Times New Roman" w:hAnsi="Times New Roman" w:cs="Times New Roman"/>
          <w:b w:val="0"/>
          <w:bCs/>
          <w:color w:val="auto"/>
          <w:szCs w:val="21"/>
          <w:lang w:val="en-US" w:eastAsia="zh-CN"/>
        </w:rPr>
        <w:t xml:space="preserve"> 分（同截标时间）。</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315" w:leftChars="0"/>
        <w:jc w:val="both"/>
        <w:textAlignment w:val="auto"/>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val="en-US" w:eastAsia="zh-CN"/>
        </w:rPr>
        <w:t>9.开标</w:t>
      </w:r>
      <w:r>
        <w:rPr>
          <w:rFonts w:hint="eastAsia" w:cs="Times New Roman"/>
          <w:b/>
          <w:bCs w:val="0"/>
          <w:color w:val="auto"/>
          <w:sz w:val="21"/>
          <w:szCs w:val="21"/>
          <w:lang w:val="en-US" w:eastAsia="zh-CN"/>
        </w:rPr>
        <w:t>时间、地点和开标方式</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开标时间：</w:t>
      </w:r>
      <w:r>
        <w:rPr>
          <w:rFonts w:hint="eastAsia" w:cs="Times New Roman"/>
          <w:b w:val="0"/>
          <w:bCs/>
          <w:color w:val="auto"/>
          <w:sz w:val="21"/>
          <w:szCs w:val="21"/>
          <w:lang w:val="en-US" w:eastAsia="zh-CN"/>
        </w:rPr>
        <w:t>2021年4月2日09时30分（</w:t>
      </w:r>
      <w:r>
        <w:rPr>
          <w:rFonts w:hint="default" w:ascii="Times New Roman" w:hAnsi="Times New Roman" w:cs="Times New Roman"/>
          <w:b w:val="0"/>
          <w:bCs/>
          <w:color w:val="auto"/>
          <w:sz w:val="21"/>
          <w:szCs w:val="21"/>
          <w:lang w:val="en-US" w:eastAsia="zh-CN"/>
        </w:rPr>
        <w:t>同截标时间</w:t>
      </w:r>
      <w:r>
        <w:rPr>
          <w:rFonts w:hint="eastAsia" w:cs="Times New Roman"/>
          <w:b w:val="0"/>
          <w:bCs/>
          <w:color w:val="auto"/>
          <w:sz w:val="21"/>
          <w:szCs w:val="21"/>
          <w:lang w:val="en-US" w:eastAsia="zh-CN"/>
        </w:rPr>
        <w:t>）</w:t>
      </w:r>
      <w:r>
        <w:rPr>
          <w:rFonts w:hint="default" w:ascii="Times New Roman" w:hAnsi="Times New Roman" w:cs="Times New Roman"/>
          <w:b w:val="0"/>
          <w:bCs/>
          <w:color w:val="auto"/>
          <w:sz w:val="21"/>
          <w:szCs w:val="21"/>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jc w:val="both"/>
        <w:textAlignment w:val="auto"/>
        <w:rPr>
          <w:rFonts w:hint="eastAsia"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开标地点：</w:t>
      </w:r>
      <w:r>
        <w:rPr>
          <w:rFonts w:hint="eastAsia" w:cs="Times New Roman"/>
          <w:b w:val="0"/>
          <w:bCs/>
          <w:color w:val="auto"/>
          <w:sz w:val="21"/>
          <w:szCs w:val="21"/>
          <w:lang w:val="en-US" w:eastAsia="zh-CN"/>
        </w:rPr>
        <w:t>怒江州公共资源交易中心422室</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jc w:val="both"/>
        <w:textAlignment w:val="auto"/>
        <w:rPr>
          <w:rFonts w:hint="eastAsia" w:cs="Times New Roman"/>
          <w:b w:val="0"/>
          <w:bCs/>
          <w:color w:val="auto"/>
          <w:sz w:val="21"/>
          <w:szCs w:val="21"/>
          <w:lang w:val="en-US" w:eastAsia="zh-CN"/>
        </w:rPr>
      </w:pPr>
      <w:r>
        <w:rPr>
          <w:rFonts w:hint="eastAsia" w:cs="Times New Roman"/>
          <w:b w:val="0"/>
          <w:bCs/>
          <w:color w:val="auto"/>
          <w:sz w:val="21"/>
          <w:szCs w:val="21"/>
          <w:lang w:val="en-US" w:eastAsia="zh-CN"/>
        </w:rPr>
        <w:t>开标方式：怒江州公共资源交易电子化平台政府采购系统电子化开标，请报价供应商自行携带响应文件加密数字证书，未携带加密数字证书或数字证书在开标当天过期，导致无法解密投标响应文件，视为无效投标人。</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2" w:firstLineChars="200"/>
        <w:jc w:val="both"/>
        <w:textAlignment w:val="auto"/>
        <w:rPr>
          <w:rFonts w:hint="eastAsia" w:cs="Times New Roman"/>
          <w:b/>
          <w:bCs w:val="0"/>
          <w:color w:val="auto"/>
          <w:sz w:val="21"/>
          <w:szCs w:val="21"/>
          <w:lang w:val="en-US" w:eastAsia="zh-CN"/>
        </w:rPr>
      </w:pPr>
      <w:r>
        <w:rPr>
          <w:rFonts w:hint="eastAsia" w:cs="Times New Roman"/>
          <w:b/>
          <w:bCs w:val="0"/>
          <w:color w:val="auto"/>
          <w:sz w:val="21"/>
          <w:szCs w:val="21"/>
          <w:lang w:val="en-US" w:eastAsia="zh-CN"/>
        </w:rPr>
        <w:t>10.评标时间、地点和评标方式</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jc w:val="both"/>
        <w:textAlignment w:val="auto"/>
        <w:rPr>
          <w:rFonts w:hint="eastAsia" w:cs="Times New Roman"/>
          <w:b w:val="0"/>
          <w:bCs/>
          <w:color w:val="auto"/>
          <w:sz w:val="21"/>
          <w:szCs w:val="21"/>
          <w:lang w:val="en-US" w:eastAsia="zh-CN"/>
        </w:rPr>
      </w:pPr>
      <w:r>
        <w:rPr>
          <w:rFonts w:hint="eastAsia" w:cs="Times New Roman"/>
          <w:b w:val="0"/>
          <w:bCs/>
          <w:color w:val="auto"/>
          <w:sz w:val="21"/>
          <w:szCs w:val="21"/>
          <w:lang w:val="en-US" w:eastAsia="zh-CN"/>
        </w:rPr>
        <w:t>评标时间：开标结束后即转入评标。</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jc w:val="both"/>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评标地点：怒江州公共资源交易中心第 评标室（403—01）</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jc w:val="both"/>
        <w:textAlignment w:val="auto"/>
        <w:rPr>
          <w:rFonts w:hint="default" w:cs="Times New Roman"/>
          <w:b w:val="0"/>
          <w:bCs/>
          <w:color w:val="auto"/>
          <w:sz w:val="21"/>
          <w:szCs w:val="21"/>
          <w:lang w:val="en-US" w:eastAsia="zh-CN"/>
        </w:rPr>
      </w:pPr>
      <w:r>
        <w:rPr>
          <w:rFonts w:hint="eastAsia" w:cs="Times New Roman"/>
          <w:b w:val="0"/>
          <w:bCs/>
          <w:color w:val="auto"/>
          <w:sz w:val="21"/>
          <w:szCs w:val="21"/>
          <w:lang w:val="en-US" w:eastAsia="zh-CN"/>
        </w:rPr>
        <w:t>评标方式：通过怒江州公共资源交易电子化平台政府采购评标系统，进行电子化评审。通过怒江州公共资源交易电子化平台专家抽取系统抽取专家</w:t>
      </w:r>
      <w:r>
        <w:rPr>
          <w:rFonts w:hint="default" w:ascii="Times New Roman" w:hAnsi="Times New Roman" w:cs="Times New Roman"/>
          <w:b w:val="0"/>
          <w:bCs/>
          <w:color w:val="auto"/>
          <w:sz w:val="21"/>
          <w:szCs w:val="21"/>
          <w:lang w:val="en-US" w:eastAsia="zh-CN"/>
        </w:rPr>
        <w:t>和自动语音通知</w:t>
      </w:r>
      <w:r>
        <w:rPr>
          <w:rFonts w:hint="eastAsia" w:cs="Times New Roman"/>
          <w:b w:val="0"/>
          <w:bCs/>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val="en-US" w:eastAsia="zh-CN"/>
        </w:rPr>
        <w:t>1</w:t>
      </w:r>
      <w:r>
        <w:rPr>
          <w:rFonts w:hint="eastAsia" w:cs="Times New Roman"/>
          <w:b/>
          <w:bCs w:val="0"/>
          <w:color w:val="auto"/>
          <w:sz w:val="21"/>
          <w:szCs w:val="21"/>
          <w:lang w:val="en-US" w:eastAsia="zh-CN"/>
        </w:rPr>
        <w:t>1</w:t>
      </w:r>
      <w:r>
        <w:rPr>
          <w:rFonts w:hint="default" w:ascii="Times New Roman" w:hAnsi="Times New Roman" w:cs="Times New Roman"/>
          <w:b/>
          <w:bCs w:val="0"/>
          <w:color w:val="auto"/>
          <w:sz w:val="21"/>
          <w:szCs w:val="21"/>
          <w:lang w:val="en-US" w:eastAsia="zh-CN"/>
        </w:rPr>
        <w:t>.投标保证金</w:t>
      </w:r>
    </w:p>
    <w:p>
      <w:pPr>
        <w:spacing w:line="400" w:lineRule="exact"/>
        <w:ind w:firstLine="420"/>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保证金缴纳金额：</w:t>
      </w:r>
      <w:r>
        <w:rPr>
          <w:rFonts w:hint="eastAsia" w:cs="Times New Roman"/>
          <w:bCs/>
          <w:color w:val="auto"/>
          <w:szCs w:val="21"/>
          <w:lang w:val="en-US" w:eastAsia="zh-CN"/>
        </w:rPr>
        <w:t>贰万元整</w:t>
      </w:r>
      <w:r>
        <w:rPr>
          <w:rFonts w:hint="default" w:ascii="Times New Roman" w:hAnsi="Times New Roman" w:cs="Times New Roman"/>
          <w:bCs/>
          <w:color w:val="auto"/>
          <w:szCs w:val="21"/>
          <w:lang w:val="en-US" w:eastAsia="zh-CN"/>
        </w:rPr>
        <w:t>（</w:t>
      </w:r>
      <w:r>
        <w:rPr>
          <w:rFonts w:hint="eastAsia" w:cs="Times New Roman"/>
          <w:bCs/>
          <w:color w:val="auto"/>
          <w:szCs w:val="21"/>
          <w:lang w:val="en-US" w:eastAsia="zh-CN"/>
        </w:rPr>
        <w:t>¥20000</w:t>
      </w:r>
      <w:r>
        <w:rPr>
          <w:rFonts w:hint="default" w:ascii="Times New Roman" w:hAnsi="Times New Roman" w:cs="Times New Roman"/>
          <w:bCs/>
          <w:color w:val="auto"/>
          <w:szCs w:val="21"/>
          <w:lang w:val="en-US" w:eastAsia="zh-CN"/>
        </w:rPr>
        <w:t>.00）</w:t>
      </w:r>
    </w:p>
    <w:p>
      <w:pPr>
        <w:spacing w:line="400" w:lineRule="exact"/>
        <w:ind w:firstLine="420"/>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lang w:val="en-US" w:eastAsia="zh-CN"/>
        </w:rPr>
        <w:t>保证金缴纳方式：银行转账</w:t>
      </w:r>
    </w:p>
    <w:p>
      <w:pPr>
        <w:spacing w:line="400" w:lineRule="exact"/>
        <w:ind w:firstLine="420"/>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rPr>
        <w:t>保证金缴纳流程：供应商按规定数额银行转账后，用机构数字证书登录怒江州公共资源交易电子化平台保证金系统自动绑定并打印缴纳回执；缴纳但无法绑定的，申请纠错，</w:t>
      </w:r>
      <w:r>
        <w:rPr>
          <w:rFonts w:hint="default" w:ascii="Times New Roman" w:hAnsi="Times New Roman" w:cs="Times New Roman"/>
          <w:bCs/>
          <w:color w:val="auto"/>
          <w:szCs w:val="21"/>
          <w:lang w:eastAsia="zh-CN"/>
        </w:rPr>
        <w:t>怒江州</w:t>
      </w:r>
      <w:r>
        <w:rPr>
          <w:rFonts w:hint="default" w:ascii="Times New Roman" w:hAnsi="Times New Roman" w:cs="Times New Roman"/>
          <w:bCs/>
          <w:color w:val="auto"/>
          <w:szCs w:val="21"/>
        </w:rPr>
        <w:t>公共资源交易中心业务人员受理后，自</w:t>
      </w:r>
      <w:r>
        <w:rPr>
          <w:rFonts w:hint="default" w:ascii="Times New Roman" w:hAnsi="Times New Roman" w:cs="Times New Roman"/>
          <w:bCs/>
          <w:color w:val="auto"/>
          <w:szCs w:val="21"/>
          <w:lang w:eastAsia="zh-CN"/>
        </w:rPr>
        <w:t>动</w:t>
      </w:r>
      <w:r>
        <w:rPr>
          <w:rFonts w:hint="default" w:ascii="Times New Roman" w:hAnsi="Times New Roman" w:cs="Times New Roman"/>
          <w:bCs/>
          <w:color w:val="auto"/>
          <w:szCs w:val="21"/>
        </w:rPr>
        <w:t>绑定，绑定后自行打印绑定回执。</w:t>
      </w:r>
      <w:r>
        <w:rPr>
          <w:rFonts w:hint="default" w:ascii="Times New Roman" w:hAnsi="Times New Roman" w:cs="Times New Roman"/>
          <w:bCs/>
          <w:color w:val="auto"/>
          <w:szCs w:val="21"/>
          <w:lang w:eastAsia="zh-CN"/>
        </w:rPr>
        <w:t>具体操作流程详见怒江州公共资源交易电子化平台保证金系统操作手册（已上传到平台“学习园地”一栏，请免费自行下载最新手册）</w:t>
      </w:r>
    </w:p>
    <w:p>
      <w:pPr>
        <w:spacing w:line="400" w:lineRule="exact"/>
        <w:ind w:firstLine="420"/>
        <w:rPr>
          <w:rFonts w:hint="default" w:ascii="Times New Roman" w:hAnsi="Times New Roman" w:cs="Times New Roman"/>
          <w:bCs/>
          <w:color w:val="auto"/>
          <w:szCs w:val="21"/>
        </w:rPr>
      </w:pPr>
      <w:r>
        <w:rPr>
          <w:rFonts w:hint="default" w:ascii="Times New Roman" w:hAnsi="Times New Roman" w:cs="Times New Roman"/>
          <w:bCs/>
          <w:color w:val="auto"/>
          <w:szCs w:val="21"/>
        </w:rPr>
        <w:t>保证金缴纳时间：投标保证金须在</w:t>
      </w:r>
      <w:r>
        <w:rPr>
          <w:rFonts w:hint="eastAsia" w:cs="Times New Roman"/>
          <w:bCs/>
          <w:color w:val="auto"/>
          <w:szCs w:val="21"/>
          <w:lang w:eastAsia="zh-CN"/>
        </w:rPr>
        <w:t>202</w:t>
      </w:r>
      <w:r>
        <w:rPr>
          <w:rFonts w:hint="eastAsia" w:cs="Times New Roman"/>
          <w:bCs/>
          <w:color w:val="auto"/>
          <w:szCs w:val="21"/>
          <w:lang w:val="en-US" w:eastAsia="zh-CN"/>
        </w:rPr>
        <w:t>1</w:t>
      </w:r>
      <w:r>
        <w:rPr>
          <w:rFonts w:hint="default" w:ascii="Times New Roman" w:hAnsi="Times New Roman" w:cs="Times New Roman"/>
          <w:bCs/>
          <w:color w:val="auto"/>
          <w:szCs w:val="21"/>
        </w:rPr>
        <w:t>年</w:t>
      </w:r>
      <w:r>
        <w:rPr>
          <w:rFonts w:hint="eastAsia" w:cs="Times New Roman"/>
          <w:bCs/>
          <w:color w:val="auto"/>
          <w:szCs w:val="21"/>
          <w:lang w:val="en-US" w:eastAsia="zh-CN"/>
        </w:rPr>
        <w:t>4</w:t>
      </w:r>
      <w:r>
        <w:rPr>
          <w:rFonts w:hint="default" w:ascii="Times New Roman" w:hAnsi="Times New Roman" w:cs="Times New Roman"/>
          <w:bCs/>
          <w:color w:val="auto"/>
          <w:szCs w:val="21"/>
        </w:rPr>
        <w:t>月</w:t>
      </w:r>
      <w:r>
        <w:rPr>
          <w:rFonts w:hint="eastAsia" w:cs="Times New Roman"/>
          <w:bCs/>
          <w:color w:val="auto"/>
          <w:szCs w:val="21"/>
          <w:lang w:val="en-US" w:eastAsia="zh-CN"/>
        </w:rPr>
        <w:t>2</w:t>
      </w:r>
      <w:r>
        <w:rPr>
          <w:rFonts w:hint="default" w:ascii="Times New Roman" w:hAnsi="Times New Roman" w:cs="Times New Roman"/>
          <w:bCs/>
          <w:color w:val="auto"/>
          <w:szCs w:val="21"/>
        </w:rPr>
        <w:t>日16:00以前，通过</w:t>
      </w:r>
      <w:r>
        <w:rPr>
          <w:rFonts w:hint="eastAsia" w:cs="Times New Roman"/>
          <w:bCs/>
          <w:color w:val="auto"/>
          <w:szCs w:val="21"/>
          <w:lang w:val="en-US" w:eastAsia="zh-CN"/>
        </w:rPr>
        <w:t>单位</w:t>
      </w:r>
      <w:r>
        <w:rPr>
          <w:rFonts w:hint="default" w:ascii="Times New Roman" w:hAnsi="Times New Roman" w:cs="Times New Roman"/>
          <w:bCs/>
          <w:color w:val="auto"/>
          <w:szCs w:val="21"/>
        </w:rPr>
        <w:t>基本账户（自然人许可参与的项目除外）转账或者电汇的方式提交到以下指定账户，并注明项目编号和用途，不接受个人转账或现金；未按要求提交保证金的视为自动放弃参与此次招标活动。</w:t>
      </w:r>
    </w:p>
    <w:p>
      <w:pPr>
        <w:spacing w:line="400" w:lineRule="exact"/>
        <w:ind w:firstLine="420"/>
        <w:rPr>
          <w:rFonts w:hint="default" w:ascii="Times New Roman" w:hAnsi="Times New Roman" w:cs="Times New Roman"/>
          <w:bCs/>
          <w:color w:val="auto"/>
          <w:szCs w:val="21"/>
          <w:lang w:val="en-US"/>
        </w:rPr>
      </w:pPr>
      <w:r>
        <w:rPr>
          <w:rFonts w:hint="default" w:ascii="Times New Roman" w:hAnsi="Times New Roman" w:cs="Times New Roman"/>
          <w:bCs/>
          <w:color w:val="auto"/>
          <w:szCs w:val="21"/>
        </w:rPr>
        <w:t>保证金的退还：</w:t>
      </w:r>
      <w:r>
        <w:rPr>
          <w:rFonts w:hint="eastAsia" w:cs="Times New Roman"/>
          <w:bCs/>
          <w:color w:val="auto"/>
          <w:szCs w:val="21"/>
          <w:lang w:val="en-US" w:eastAsia="zh-CN"/>
        </w:rPr>
        <w:t>若项目成交，</w:t>
      </w:r>
      <w:r>
        <w:rPr>
          <w:rFonts w:hint="default" w:ascii="Times New Roman" w:hAnsi="Times New Roman" w:cs="Times New Roman"/>
          <w:bCs/>
          <w:color w:val="auto"/>
          <w:szCs w:val="21"/>
          <w:lang w:eastAsia="zh-CN"/>
        </w:rPr>
        <w:t>成交供应商</w:t>
      </w:r>
      <w:r>
        <w:rPr>
          <w:rFonts w:hint="default" w:ascii="Times New Roman" w:hAnsi="Times New Roman" w:cs="Times New Roman"/>
          <w:bCs/>
          <w:color w:val="auto"/>
          <w:szCs w:val="21"/>
        </w:rPr>
        <w:t>的保证金在合同扫描件上传怒江州公共资源交易电子化平台后，</w:t>
      </w:r>
      <w:r>
        <w:rPr>
          <w:rFonts w:hint="default" w:ascii="Times New Roman" w:hAnsi="Times New Roman" w:cs="Times New Roman"/>
          <w:bCs/>
          <w:color w:val="auto"/>
          <w:szCs w:val="21"/>
          <w:lang w:val="en-US" w:eastAsia="zh-CN"/>
        </w:rPr>
        <w:t>5</w:t>
      </w:r>
      <w:r>
        <w:rPr>
          <w:rFonts w:hint="default" w:ascii="Times New Roman" w:hAnsi="Times New Roman" w:cs="Times New Roman"/>
          <w:bCs/>
          <w:color w:val="auto"/>
          <w:szCs w:val="21"/>
        </w:rPr>
        <w:t>个工作日内退还</w:t>
      </w:r>
      <w:r>
        <w:rPr>
          <w:rFonts w:hint="eastAsia" w:cs="Times New Roman"/>
          <w:bCs/>
          <w:color w:val="auto"/>
          <w:szCs w:val="21"/>
          <w:lang w:eastAsia="zh-CN"/>
        </w:rPr>
        <w:t>。</w:t>
      </w:r>
      <w:r>
        <w:rPr>
          <w:rFonts w:hint="eastAsia" w:cs="Times New Roman"/>
          <w:bCs/>
          <w:color w:val="auto"/>
          <w:szCs w:val="21"/>
          <w:lang w:val="en-US" w:eastAsia="zh-CN"/>
        </w:rPr>
        <w:t>若项目废标，废标公告发出后，5个工作日内退还报价供应商保证金。</w:t>
      </w:r>
    </w:p>
    <w:p>
      <w:pPr>
        <w:spacing w:line="400" w:lineRule="exact"/>
        <w:ind w:firstLine="420"/>
        <w:rPr>
          <w:rFonts w:hint="default" w:ascii="Times New Roman" w:hAnsi="Times New Roman" w:cs="Times New Roman"/>
          <w:bCs/>
          <w:color w:val="auto"/>
          <w:szCs w:val="21"/>
        </w:rPr>
      </w:pPr>
      <w:r>
        <w:rPr>
          <w:rFonts w:hint="default" w:ascii="Times New Roman" w:hAnsi="Times New Roman" w:cs="Times New Roman"/>
          <w:bCs/>
          <w:color w:val="auto"/>
          <w:szCs w:val="21"/>
        </w:rPr>
        <w:t>开户名：怒江傈僳族自治州公共资源交易中心</w:t>
      </w:r>
    </w:p>
    <w:p>
      <w:pPr>
        <w:spacing w:line="400" w:lineRule="exact"/>
        <w:ind w:firstLine="420"/>
        <w:rPr>
          <w:rFonts w:hint="default" w:ascii="Times New Roman" w:hAnsi="Times New Roman" w:cs="Times New Roman"/>
          <w:bCs/>
          <w:color w:val="auto"/>
          <w:szCs w:val="21"/>
        </w:rPr>
      </w:pPr>
      <w:r>
        <w:rPr>
          <w:rFonts w:hint="default" w:ascii="Times New Roman" w:hAnsi="Times New Roman" w:cs="Times New Roman"/>
          <w:bCs/>
          <w:color w:val="auto"/>
          <w:szCs w:val="21"/>
        </w:rPr>
        <w:t>开户行：中国建设银行怒江州分行营业室</w:t>
      </w:r>
    </w:p>
    <w:p>
      <w:pPr>
        <w:spacing w:line="400" w:lineRule="exact"/>
        <w:ind w:firstLine="420"/>
        <w:rPr>
          <w:rFonts w:hint="default" w:ascii="Times New Roman" w:hAnsi="Times New Roman" w:eastAsia="宋体" w:cs="Times New Roman"/>
          <w:bCs/>
          <w:color w:val="auto"/>
          <w:szCs w:val="21"/>
          <w:lang w:val="en-US" w:eastAsia="zh-CN"/>
        </w:rPr>
      </w:pPr>
      <w:r>
        <w:rPr>
          <w:rFonts w:hint="default" w:ascii="Times New Roman" w:hAnsi="Times New Roman" w:cs="Times New Roman"/>
          <w:bCs/>
          <w:color w:val="auto"/>
          <w:szCs w:val="21"/>
        </w:rPr>
        <w:t>帐　号：5300 1756 1370 5100 1</w:t>
      </w:r>
      <w:r>
        <w:rPr>
          <w:rFonts w:hint="default" w:ascii="Times New Roman" w:hAnsi="Times New Roman" w:cs="Times New Roman"/>
          <w:bCs/>
          <w:color w:val="auto"/>
          <w:szCs w:val="21"/>
        </w:rPr>
        <w:t>648</w:t>
      </w:r>
      <w:r>
        <w:rPr>
          <w:rFonts w:hint="default" w:cs="Times New Roman"/>
          <w:bCs/>
          <w:color w:val="auto"/>
          <w:szCs w:val="21"/>
          <w:lang w:val="en-US" w:eastAsia="zh-CN"/>
        </w:rPr>
        <w:t>-</w:t>
      </w:r>
      <w:r>
        <w:rPr>
          <w:rFonts w:hint="default" w:cs="Times New Roman"/>
          <w:bCs/>
          <w:color w:val="auto"/>
          <w:szCs w:val="21"/>
          <w:lang w:val="en-US" w:eastAsia="zh-CN"/>
        </w:rPr>
        <w:t>0079</w:t>
      </w:r>
    </w:p>
    <w:p>
      <w:pPr>
        <w:spacing w:line="400" w:lineRule="exact"/>
        <w:ind w:firstLine="420"/>
        <w:rPr>
          <w:rFonts w:hint="default" w:ascii="Times New Roman" w:hAnsi="Times New Roman" w:cs="Times New Roman"/>
          <w:bCs/>
          <w:color w:val="auto"/>
          <w:szCs w:val="21"/>
          <w:lang w:val="en-US" w:eastAsia="zh-CN"/>
        </w:rPr>
      </w:pPr>
      <w:r>
        <w:rPr>
          <w:rFonts w:hint="default" w:ascii="Times New Roman" w:hAnsi="Times New Roman" w:cs="Times New Roman"/>
          <w:bCs/>
          <w:color w:val="auto"/>
          <w:szCs w:val="21"/>
        </w:rPr>
        <w:t>州公共资源交易中心申请纠错联系人及其电话：</w:t>
      </w:r>
      <w:r>
        <w:rPr>
          <w:rFonts w:hint="default" w:ascii="Times New Roman" w:hAnsi="Times New Roman" w:cs="Times New Roman"/>
          <w:bCs/>
          <w:color w:val="auto"/>
          <w:szCs w:val="21"/>
          <w:lang w:eastAsia="zh-CN"/>
        </w:rPr>
        <w:t>刘娟</w:t>
      </w:r>
      <w:r>
        <w:rPr>
          <w:rFonts w:hint="default" w:ascii="Times New Roman" w:hAnsi="Times New Roman" w:cs="Times New Roman"/>
          <w:bCs/>
          <w:color w:val="auto"/>
          <w:szCs w:val="21"/>
          <w:lang w:val="en-US" w:eastAsia="zh-CN"/>
        </w:rPr>
        <w:t xml:space="preserve"> 0886—3866601</w:t>
      </w:r>
    </w:p>
    <w:p>
      <w:pPr>
        <w:spacing w:line="400" w:lineRule="exact"/>
        <w:ind w:firstLine="420"/>
        <w:rPr>
          <w:rFonts w:hint="default" w:ascii="Times New Roman" w:hAnsi="Times New Roman" w:cs="Times New Roman"/>
          <w:bCs/>
          <w:color w:val="auto"/>
          <w:szCs w:val="21"/>
        </w:rPr>
      </w:pPr>
      <w:r>
        <w:rPr>
          <w:rFonts w:hint="default" w:ascii="Times New Roman" w:hAnsi="Times New Roman" w:cs="Times New Roman"/>
          <w:bCs/>
          <w:color w:val="auto"/>
          <w:szCs w:val="21"/>
        </w:rPr>
        <w:t>建行银行怒江分行保证金缴纳后未到账原因查询联系人及联系电话：鲍女士，0886—8887048</w:t>
      </w:r>
    </w:p>
    <w:p>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val="en-US" w:eastAsia="zh-CN"/>
        </w:rPr>
        <w:t>1</w:t>
      </w:r>
      <w:r>
        <w:rPr>
          <w:rFonts w:hint="eastAsia" w:cs="Times New Roman"/>
          <w:b/>
          <w:bCs w:val="0"/>
          <w:color w:val="auto"/>
          <w:sz w:val="21"/>
          <w:szCs w:val="21"/>
          <w:lang w:val="en-US" w:eastAsia="zh-CN"/>
        </w:rPr>
        <w:t>2</w:t>
      </w:r>
      <w:r>
        <w:rPr>
          <w:rFonts w:hint="default" w:ascii="Times New Roman" w:hAnsi="Times New Roman" w:cs="Times New Roman"/>
          <w:b/>
          <w:bCs w:val="0"/>
          <w:color w:val="auto"/>
          <w:sz w:val="21"/>
          <w:szCs w:val="21"/>
          <w:lang w:val="en-US" w:eastAsia="zh-CN"/>
        </w:rPr>
        <w:t>.货物验收</w:t>
      </w:r>
    </w:p>
    <w:p>
      <w:pPr>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 xml:space="preserve">   货物验收采用官方认定的方法，</w:t>
      </w:r>
      <w:r>
        <w:rPr>
          <w:rFonts w:hint="eastAsia" w:cs="Times New Roman"/>
          <w:b w:val="0"/>
          <w:bCs/>
          <w:color w:val="auto"/>
          <w:sz w:val="21"/>
          <w:szCs w:val="21"/>
          <w:lang w:val="en-US" w:eastAsia="zh-CN"/>
        </w:rPr>
        <w:t>验收由采购人自行组织。</w:t>
      </w:r>
      <w:r>
        <w:rPr>
          <w:rFonts w:hint="default" w:ascii="Times New Roman" w:hAnsi="Times New Roman" w:cs="Times New Roman"/>
          <w:b w:val="0"/>
          <w:bCs/>
          <w:color w:val="auto"/>
          <w:sz w:val="21"/>
          <w:szCs w:val="21"/>
          <w:lang w:val="en-US" w:eastAsia="zh-CN"/>
        </w:rPr>
        <w:t>采购人可以委托专家对货物进行验收。验货时</w:t>
      </w:r>
      <w:r>
        <w:rPr>
          <w:rFonts w:hint="eastAsia" w:cs="Times New Roman"/>
          <w:b w:val="0"/>
          <w:bCs/>
          <w:color w:val="auto"/>
          <w:sz w:val="21"/>
          <w:szCs w:val="21"/>
          <w:lang w:val="en-US" w:eastAsia="zh-CN"/>
        </w:rPr>
        <w:t>报价供应商</w:t>
      </w:r>
      <w:r>
        <w:rPr>
          <w:rFonts w:hint="default" w:ascii="Times New Roman" w:hAnsi="Times New Roman" w:cs="Times New Roman"/>
          <w:b w:val="0"/>
          <w:bCs/>
          <w:color w:val="auto"/>
          <w:sz w:val="21"/>
          <w:szCs w:val="21"/>
          <w:lang w:val="en-US" w:eastAsia="zh-CN"/>
        </w:rPr>
        <w:t>和采购人</w:t>
      </w:r>
      <w:r>
        <w:rPr>
          <w:rFonts w:hint="eastAsia" w:ascii="Times New Roman" w:hAnsi="Times New Roman" w:cs="Times New Roman"/>
          <w:b w:val="0"/>
          <w:bCs/>
          <w:color w:val="auto"/>
          <w:sz w:val="21"/>
          <w:szCs w:val="21"/>
          <w:lang w:val="en-US" w:eastAsia="zh-CN"/>
        </w:rPr>
        <w:t>代表</w:t>
      </w:r>
      <w:r>
        <w:rPr>
          <w:rFonts w:hint="default" w:ascii="Times New Roman" w:hAnsi="Times New Roman" w:cs="Times New Roman"/>
          <w:b w:val="0"/>
          <w:bCs/>
          <w:color w:val="auto"/>
          <w:sz w:val="21"/>
          <w:szCs w:val="21"/>
          <w:lang w:val="en-US" w:eastAsia="zh-CN"/>
        </w:rPr>
        <w:t>必须</w:t>
      </w:r>
      <w:r>
        <w:rPr>
          <w:rFonts w:hint="eastAsia" w:ascii="Times New Roman" w:hAnsi="Times New Roman" w:cs="Times New Roman"/>
          <w:b w:val="0"/>
          <w:bCs/>
          <w:color w:val="auto"/>
          <w:sz w:val="21"/>
          <w:szCs w:val="21"/>
          <w:lang w:val="en-US" w:eastAsia="zh-CN"/>
        </w:rPr>
        <w:t>都在场，进行</w:t>
      </w:r>
      <w:r>
        <w:rPr>
          <w:rFonts w:hint="default" w:ascii="Times New Roman" w:hAnsi="Times New Roman" w:cs="Times New Roman"/>
          <w:b w:val="0"/>
          <w:bCs/>
          <w:color w:val="auto"/>
          <w:sz w:val="21"/>
          <w:szCs w:val="21"/>
          <w:lang w:val="en-US" w:eastAsia="zh-CN"/>
        </w:rPr>
        <w:t>当面验收。</w:t>
      </w:r>
    </w:p>
    <w:p>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lang w:eastAsia="zh-CN"/>
        </w:rPr>
      </w:pPr>
      <w:bookmarkStart w:id="29" w:name="_Toc437250031"/>
      <w:bookmarkStart w:id="30" w:name="_Toc267059785"/>
      <w:r>
        <w:rPr>
          <w:rFonts w:hint="default" w:ascii="Times New Roman" w:hAnsi="Times New Roman" w:cs="Times New Roman"/>
          <w:b/>
          <w:bCs w:val="0"/>
          <w:color w:val="auto"/>
          <w:sz w:val="21"/>
          <w:szCs w:val="21"/>
          <w:lang w:val="en-US" w:eastAsia="zh-CN"/>
        </w:rPr>
        <w:t>1</w:t>
      </w:r>
      <w:r>
        <w:rPr>
          <w:rFonts w:hint="eastAsia" w:cs="Times New Roman"/>
          <w:b/>
          <w:bCs w:val="0"/>
          <w:color w:val="auto"/>
          <w:sz w:val="21"/>
          <w:szCs w:val="21"/>
          <w:lang w:val="en-US" w:eastAsia="zh-CN"/>
        </w:rPr>
        <w:t>3</w:t>
      </w:r>
      <w:r>
        <w:rPr>
          <w:rFonts w:hint="default" w:ascii="Times New Roman" w:hAnsi="Times New Roman" w:cs="Times New Roman"/>
          <w:b/>
          <w:bCs w:val="0"/>
          <w:color w:val="auto"/>
          <w:sz w:val="21"/>
          <w:szCs w:val="21"/>
        </w:rPr>
        <w:t xml:space="preserve">. </w:t>
      </w:r>
      <w:bookmarkEnd w:id="29"/>
      <w:bookmarkEnd w:id="30"/>
      <w:r>
        <w:rPr>
          <w:rFonts w:hint="default" w:ascii="Times New Roman" w:hAnsi="Times New Roman" w:cs="Times New Roman"/>
          <w:b/>
          <w:bCs w:val="0"/>
          <w:color w:val="auto"/>
          <w:sz w:val="21"/>
          <w:szCs w:val="21"/>
          <w:lang w:eastAsia="zh-CN"/>
        </w:rPr>
        <w:t>项目成交资金拨付</w:t>
      </w:r>
    </w:p>
    <w:p>
      <w:pPr>
        <w:spacing w:line="340" w:lineRule="atLeast"/>
        <w:ind w:firstLine="420" w:firstLineChars="200"/>
        <w:outlineLvl w:val="9"/>
        <w:rPr>
          <w:rFonts w:hint="eastAsia" w:ascii="Times New Roman" w:hAnsi="Times New Roman"/>
          <w:bCs/>
          <w:szCs w:val="21"/>
          <w:lang w:eastAsia="zh-CN"/>
        </w:rPr>
      </w:pPr>
      <w:r>
        <w:rPr>
          <w:rFonts w:hint="eastAsia" w:ascii="Times New Roman" w:hAnsi="Times New Roman"/>
          <w:bCs/>
          <w:szCs w:val="21"/>
          <w:lang w:eastAsia="zh-CN"/>
        </w:rPr>
        <w:t>本项目成交资金由采购人按照项目合同拨付。</w:t>
      </w:r>
    </w:p>
    <w:p>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val="en-US" w:eastAsia="zh-CN"/>
        </w:rPr>
        <w:t>1</w:t>
      </w:r>
      <w:r>
        <w:rPr>
          <w:rFonts w:hint="eastAsia" w:cs="Times New Roman"/>
          <w:b/>
          <w:bCs w:val="0"/>
          <w:color w:val="auto"/>
          <w:sz w:val="21"/>
          <w:szCs w:val="21"/>
          <w:lang w:val="en-US" w:eastAsia="zh-CN"/>
        </w:rPr>
        <w:t>4</w:t>
      </w:r>
      <w:r>
        <w:rPr>
          <w:rFonts w:hint="default" w:ascii="Times New Roman" w:hAnsi="Times New Roman" w:cs="Times New Roman"/>
          <w:b/>
          <w:bCs w:val="0"/>
          <w:color w:val="auto"/>
          <w:sz w:val="21"/>
          <w:szCs w:val="21"/>
          <w:lang w:val="en-US" w:eastAsia="zh-CN"/>
        </w:rPr>
        <w:t>.发布载体</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本项目</w:t>
      </w:r>
      <w:r>
        <w:rPr>
          <w:rFonts w:hint="eastAsia" w:cs="Times New Roman"/>
          <w:b w:val="0"/>
          <w:bCs/>
          <w:color w:val="auto"/>
          <w:sz w:val="21"/>
          <w:szCs w:val="21"/>
          <w:lang w:val="en-US" w:eastAsia="zh-CN"/>
        </w:rPr>
        <w:t>采购</w:t>
      </w:r>
      <w:r>
        <w:rPr>
          <w:rFonts w:hint="default" w:ascii="Times New Roman" w:hAnsi="Times New Roman" w:cs="Times New Roman"/>
          <w:b w:val="0"/>
          <w:bCs/>
          <w:color w:val="auto"/>
          <w:sz w:val="21"/>
          <w:szCs w:val="21"/>
          <w:lang w:val="en-US" w:eastAsia="zh-CN"/>
        </w:rPr>
        <w:t>邀请公告、</w:t>
      </w:r>
      <w:r>
        <w:rPr>
          <w:rFonts w:hint="eastAsia" w:cs="Times New Roman"/>
          <w:b w:val="0"/>
          <w:bCs/>
          <w:color w:val="auto"/>
          <w:sz w:val="21"/>
          <w:szCs w:val="21"/>
          <w:lang w:val="en-US" w:eastAsia="zh-CN"/>
        </w:rPr>
        <w:t>采购</w:t>
      </w:r>
      <w:r>
        <w:rPr>
          <w:rFonts w:hint="default" w:ascii="Times New Roman" w:hAnsi="Times New Roman" w:cs="Times New Roman"/>
          <w:b w:val="0"/>
          <w:bCs/>
          <w:color w:val="auto"/>
          <w:sz w:val="21"/>
          <w:szCs w:val="21"/>
          <w:lang w:val="en-US" w:eastAsia="zh-CN"/>
        </w:rPr>
        <w:t>文件、澄清、成交公告均通过云南省政府采购网（</w:t>
      </w:r>
      <w:r>
        <w:rPr>
          <w:rFonts w:hint="default" w:ascii="Times New Roman" w:hAnsi="Times New Roman" w:cs="Times New Roman"/>
          <w:b w:val="0"/>
          <w:bCs/>
          <w:color w:val="auto"/>
          <w:sz w:val="21"/>
          <w:szCs w:val="21"/>
        </w:rPr>
        <w:fldChar w:fldCharType="begin"/>
      </w:r>
      <w:r>
        <w:rPr>
          <w:rFonts w:hint="default" w:ascii="Times New Roman" w:hAnsi="Times New Roman" w:cs="Times New Roman"/>
          <w:b w:val="0"/>
          <w:bCs/>
          <w:color w:val="auto"/>
          <w:sz w:val="21"/>
          <w:szCs w:val="21"/>
        </w:rPr>
        <w:instrText xml:space="preserve"> HYPERLINK "http://www.yngp.com" </w:instrText>
      </w:r>
      <w:r>
        <w:rPr>
          <w:rFonts w:hint="default" w:ascii="Times New Roman" w:hAnsi="Times New Roman" w:cs="Times New Roman"/>
          <w:b w:val="0"/>
          <w:bCs/>
          <w:color w:val="auto"/>
          <w:sz w:val="21"/>
          <w:szCs w:val="21"/>
        </w:rPr>
        <w:fldChar w:fldCharType="separate"/>
      </w:r>
      <w:r>
        <w:rPr>
          <w:rFonts w:hint="default" w:ascii="Times New Roman" w:hAnsi="Times New Roman" w:cs="Times New Roman"/>
          <w:b w:val="0"/>
          <w:bCs/>
          <w:color w:val="auto"/>
          <w:sz w:val="21"/>
          <w:szCs w:val="21"/>
        </w:rPr>
        <w:t>www.yngp.com</w:t>
      </w:r>
      <w:r>
        <w:rPr>
          <w:rFonts w:hint="default" w:ascii="Times New Roman" w:hAnsi="Times New Roman" w:cs="Times New Roman"/>
          <w:b w:val="0"/>
          <w:bCs/>
          <w:color w:val="auto"/>
          <w:sz w:val="21"/>
          <w:szCs w:val="21"/>
        </w:rPr>
        <w:fldChar w:fldCharType="end"/>
      </w:r>
      <w:r>
        <w:rPr>
          <w:rFonts w:hint="default" w:ascii="Times New Roman" w:hAnsi="Times New Roman" w:cs="Times New Roman"/>
          <w:b w:val="0"/>
          <w:bCs/>
          <w:color w:val="auto"/>
          <w:sz w:val="21"/>
          <w:szCs w:val="21"/>
        </w:rPr>
        <w:t xml:space="preserve"> </w:t>
      </w:r>
      <w:r>
        <w:rPr>
          <w:rFonts w:hint="default" w:ascii="Times New Roman" w:hAnsi="Times New Roman" w:cs="Times New Roman"/>
          <w:b w:val="0"/>
          <w:bCs/>
          <w:color w:val="auto"/>
          <w:sz w:val="21"/>
          <w:szCs w:val="21"/>
          <w:lang w:val="en-US" w:eastAsia="zh-CN"/>
        </w:rPr>
        <w:t>）</w:t>
      </w:r>
      <w:r>
        <w:rPr>
          <w:rFonts w:hint="eastAsia" w:cs="Times New Roman"/>
          <w:b w:val="0"/>
          <w:bCs/>
          <w:color w:val="auto"/>
          <w:sz w:val="21"/>
          <w:szCs w:val="21"/>
          <w:lang w:val="en-US" w:eastAsia="zh-CN"/>
        </w:rPr>
        <w:t>、怒江州公共资源交易电子化平台</w:t>
      </w:r>
      <w:r>
        <w:rPr>
          <w:rFonts w:hint="default" w:ascii="Times New Roman" w:hAnsi="Times New Roman" w:cs="Times New Roman"/>
          <w:b w:val="0"/>
          <w:bCs/>
          <w:color w:val="auto"/>
          <w:sz w:val="21"/>
          <w:szCs w:val="21"/>
          <w:lang w:val="en-US" w:eastAsia="zh-CN"/>
        </w:rPr>
        <w:t>发布，请</w:t>
      </w:r>
      <w:r>
        <w:rPr>
          <w:rFonts w:hint="eastAsia" w:cs="Times New Roman"/>
          <w:b w:val="0"/>
          <w:bCs/>
          <w:color w:val="auto"/>
          <w:sz w:val="21"/>
          <w:szCs w:val="21"/>
          <w:lang w:val="en-US" w:eastAsia="zh-CN"/>
        </w:rPr>
        <w:t>贵单位</w:t>
      </w:r>
      <w:r>
        <w:rPr>
          <w:rFonts w:hint="default" w:ascii="Times New Roman" w:hAnsi="Times New Roman" w:cs="Times New Roman"/>
          <w:b w:val="0"/>
          <w:bCs/>
          <w:color w:val="auto"/>
          <w:sz w:val="21"/>
          <w:szCs w:val="21"/>
          <w:lang w:val="en-US" w:eastAsia="zh-CN"/>
        </w:rPr>
        <w:t>注意留意相关信息发布情况，因不及时注意信息发布导致的投标风险，请</w:t>
      </w:r>
      <w:r>
        <w:rPr>
          <w:rFonts w:hint="eastAsia" w:cs="Times New Roman"/>
          <w:b w:val="0"/>
          <w:bCs/>
          <w:color w:val="auto"/>
          <w:sz w:val="21"/>
          <w:szCs w:val="21"/>
          <w:lang w:val="en-US" w:eastAsia="zh-CN"/>
        </w:rPr>
        <w:t>报价供应商</w:t>
      </w:r>
      <w:r>
        <w:rPr>
          <w:rFonts w:hint="default" w:ascii="Times New Roman" w:hAnsi="Times New Roman" w:cs="Times New Roman"/>
          <w:b w:val="0"/>
          <w:bCs/>
          <w:color w:val="auto"/>
          <w:sz w:val="21"/>
          <w:szCs w:val="21"/>
          <w:lang w:val="en-US" w:eastAsia="zh-CN"/>
        </w:rPr>
        <w:t>自行承担。</w:t>
      </w:r>
    </w:p>
    <w:p>
      <w:pPr>
        <w:pageBreakBefore w:val="0"/>
        <w:widowControl w:val="0"/>
        <w:kinsoku/>
        <w:wordWrap/>
        <w:overflowPunct/>
        <w:topLinePunct w:val="0"/>
        <w:autoSpaceDE/>
        <w:autoSpaceDN/>
        <w:bidi w:val="0"/>
        <w:adjustRightInd/>
        <w:snapToGrid/>
        <w:spacing w:line="360" w:lineRule="exact"/>
        <w:ind w:firstLine="422" w:firstLineChars="200"/>
        <w:jc w:val="both"/>
        <w:textAlignment w:val="auto"/>
        <w:rPr>
          <w:rFonts w:hint="default" w:ascii="Times New Roman" w:hAnsi="Times New Roman" w:cs="Times New Roman"/>
          <w:b/>
          <w:bCs w:val="0"/>
          <w:color w:val="auto"/>
          <w:sz w:val="21"/>
          <w:szCs w:val="21"/>
          <w:lang w:val="en-US" w:eastAsia="zh-CN"/>
        </w:rPr>
      </w:pPr>
      <w:r>
        <w:rPr>
          <w:rFonts w:hint="default" w:ascii="Times New Roman" w:hAnsi="Times New Roman" w:cs="Times New Roman"/>
          <w:b/>
          <w:bCs w:val="0"/>
          <w:color w:val="auto"/>
          <w:sz w:val="21"/>
          <w:szCs w:val="21"/>
          <w:lang w:val="en-US" w:eastAsia="zh-CN"/>
        </w:rPr>
        <w:t>1</w:t>
      </w:r>
      <w:r>
        <w:rPr>
          <w:rFonts w:hint="eastAsia" w:cs="Times New Roman"/>
          <w:b/>
          <w:bCs w:val="0"/>
          <w:color w:val="auto"/>
          <w:sz w:val="21"/>
          <w:szCs w:val="21"/>
          <w:lang w:val="en-US" w:eastAsia="zh-CN"/>
        </w:rPr>
        <w:t>5</w:t>
      </w:r>
      <w:r>
        <w:rPr>
          <w:rFonts w:hint="default" w:ascii="Times New Roman" w:hAnsi="Times New Roman" w:cs="Times New Roman"/>
          <w:b/>
          <w:bCs w:val="0"/>
          <w:color w:val="auto"/>
          <w:sz w:val="21"/>
          <w:szCs w:val="21"/>
          <w:lang w:val="en-US" w:eastAsia="zh-CN"/>
        </w:rPr>
        <w:t>.公共资源交易领域扫黑除恶问题线索举报方式</w:t>
      </w:r>
    </w:p>
    <w:p>
      <w:pPr>
        <w:pageBreakBefore w:val="0"/>
        <w:widowControl/>
        <w:kinsoku/>
        <w:wordWrap/>
        <w:overflowPunct/>
        <w:topLinePunct w:val="0"/>
        <w:autoSpaceDE/>
        <w:autoSpaceDN/>
        <w:bidi w:val="0"/>
        <w:adjustRightInd/>
        <w:snapToGrid/>
        <w:spacing w:line="400" w:lineRule="exact"/>
        <w:ind w:firstLine="420"/>
        <w:jc w:val="left"/>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掌握和了解公共资源交易领域扫黑除恶相关问题线索的，欢迎供应商举报。</w:t>
      </w:r>
    </w:p>
    <w:p>
      <w:pPr>
        <w:pageBreakBefore w:val="0"/>
        <w:widowControl/>
        <w:kinsoku/>
        <w:wordWrap/>
        <w:overflowPunct/>
        <w:topLinePunct w:val="0"/>
        <w:autoSpaceDE/>
        <w:autoSpaceDN/>
        <w:bidi w:val="0"/>
        <w:adjustRightInd/>
        <w:snapToGrid/>
        <w:spacing w:line="400" w:lineRule="exact"/>
        <w:ind w:firstLine="420" w:firstLineChars="0"/>
        <w:jc w:val="left"/>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怒江州扫黑除恶专项斗争办公室   0886—3636557</w:t>
      </w:r>
    </w:p>
    <w:p>
      <w:pPr>
        <w:pageBreakBefore w:val="0"/>
        <w:widowControl/>
        <w:kinsoku/>
        <w:wordWrap/>
        <w:overflowPunct/>
        <w:topLinePunct w:val="0"/>
        <w:autoSpaceDE/>
        <w:autoSpaceDN/>
        <w:bidi w:val="0"/>
        <w:adjustRightInd/>
        <w:snapToGrid/>
        <w:spacing w:line="400" w:lineRule="exact"/>
        <w:ind w:firstLine="420"/>
        <w:jc w:val="left"/>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怒江州纪监委 12388</w:t>
      </w:r>
    </w:p>
    <w:p>
      <w:pPr>
        <w:pageBreakBefore w:val="0"/>
        <w:widowControl/>
        <w:kinsoku/>
        <w:wordWrap/>
        <w:overflowPunct/>
        <w:topLinePunct w:val="0"/>
        <w:autoSpaceDE/>
        <w:autoSpaceDN/>
        <w:bidi w:val="0"/>
        <w:adjustRightInd/>
        <w:snapToGrid/>
        <w:spacing w:line="400" w:lineRule="exact"/>
        <w:ind w:firstLine="420"/>
        <w:jc w:val="left"/>
        <w:textAlignment w:val="auto"/>
        <w:rPr>
          <w:rFonts w:hint="default" w:ascii="Times New Roman" w:hAnsi="Times New Roman" w:cs="Times New Roman"/>
          <w:b w:val="0"/>
          <w:bCs/>
          <w:color w:val="auto"/>
          <w:sz w:val="21"/>
          <w:szCs w:val="21"/>
          <w:lang w:val="en-US" w:eastAsia="zh-CN"/>
        </w:rPr>
      </w:pPr>
      <w:r>
        <w:rPr>
          <w:rFonts w:hint="default" w:cs="Times New Roman"/>
          <w:b w:val="0"/>
          <w:bCs/>
          <w:color w:val="auto"/>
          <w:sz w:val="21"/>
          <w:szCs w:val="21"/>
          <w:lang w:val="en-US" w:eastAsia="zh-CN"/>
        </w:rPr>
        <w:t>怒江州财政局</w:t>
      </w:r>
      <w:r>
        <w:rPr>
          <w:rFonts w:hint="default" w:ascii="Times New Roman" w:hAnsi="Times New Roman" w:cs="Times New Roman"/>
          <w:b w:val="0"/>
          <w:bCs/>
          <w:color w:val="auto"/>
          <w:sz w:val="21"/>
          <w:szCs w:val="21"/>
          <w:lang w:val="en-US" w:eastAsia="zh-CN"/>
        </w:rPr>
        <w:t>： 0886—3622743</w:t>
      </w:r>
    </w:p>
    <w:p>
      <w:pPr>
        <w:pageBreakBefore w:val="0"/>
        <w:widowControl/>
        <w:kinsoku/>
        <w:wordWrap/>
        <w:overflowPunct/>
        <w:topLinePunct w:val="0"/>
        <w:autoSpaceDE/>
        <w:autoSpaceDN/>
        <w:bidi w:val="0"/>
        <w:adjustRightInd/>
        <w:snapToGrid/>
        <w:spacing w:line="400" w:lineRule="exact"/>
        <w:ind w:firstLine="420"/>
        <w:jc w:val="left"/>
        <w:textAlignment w:val="auto"/>
        <w:rPr>
          <w:rFonts w:hint="default" w:ascii="Times New Roman" w:hAnsi="Times New Roman" w:cs="Times New Roman"/>
          <w:b w:val="0"/>
          <w:bCs/>
          <w:color w:val="auto"/>
          <w:sz w:val="21"/>
          <w:szCs w:val="21"/>
          <w:lang w:val="en-US" w:eastAsia="zh-CN"/>
        </w:rPr>
      </w:pPr>
      <w:r>
        <w:rPr>
          <w:rFonts w:hint="default" w:ascii="Times New Roman" w:hAnsi="Times New Roman" w:cs="Times New Roman"/>
          <w:b w:val="0"/>
          <w:bCs/>
          <w:color w:val="auto"/>
          <w:sz w:val="21"/>
          <w:szCs w:val="21"/>
          <w:lang w:val="en-US" w:eastAsia="zh-CN"/>
        </w:rPr>
        <w:t>怒江州公共资源交易管理局 0886—3898455</w:t>
      </w:r>
    </w:p>
    <w:p>
      <w:pPr>
        <w:pStyle w:val="3"/>
        <w:pageBreakBefore w:val="0"/>
        <w:widowControl w:val="0"/>
        <w:numPr>
          <w:ilvl w:val="0"/>
          <w:numId w:val="0"/>
        </w:numPr>
        <w:tabs>
          <w:tab w:val="left" w:pos="360"/>
          <w:tab w:val="left" w:pos="1021"/>
        </w:tabs>
        <w:kinsoku/>
        <w:wordWrap/>
        <w:overflowPunct/>
        <w:topLinePunct w:val="0"/>
        <w:autoSpaceDE/>
        <w:autoSpaceDN/>
        <w:bidi w:val="0"/>
        <w:adjustRightInd/>
        <w:snapToGrid/>
        <w:spacing w:before="0" w:line="360" w:lineRule="exact"/>
        <w:ind w:firstLine="422" w:firstLineChars="20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1</w:t>
      </w:r>
      <w:r>
        <w:rPr>
          <w:rFonts w:hint="eastAsia" w:ascii="Times New Roman" w:hAnsi="Times New Roman" w:cs="Times New Roman"/>
          <w:color w:val="auto"/>
          <w:sz w:val="21"/>
          <w:szCs w:val="21"/>
          <w:lang w:val="en-US" w:eastAsia="zh-CN"/>
        </w:rPr>
        <w:t>6</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应用培训</w:t>
      </w:r>
    </w:p>
    <w:p>
      <w:pPr>
        <w:pStyle w:val="3"/>
        <w:pageBreakBefore w:val="0"/>
        <w:widowControl w:val="0"/>
        <w:numPr>
          <w:ilvl w:val="0"/>
          <w:numId w:val="0"/>
        </w:numPr>
        <w:tabs>
          <w:tab w:val="left" w:pos="360"/>
          <w:tab w:val="left" w:pos="1021"/>
        </w:tabs>
        <w:kinsoku/>
        <w:wordWrap/>
        <w:overflowPunct/>
        <w:topLinePunct w:val="0"/>
        <w:autoSpaceDE/>
        <w:autoSpaceDN/>
        <w:bidi w:val="0"/>
        <w:adjustRightInd/>
        <w:snapToGrid/>
        <w:spacing w:before="0" w:line="360" w:lineRule="exact"/>
        <w:ind w:firstLine="420" w:firstLineChars="200"/>
        <w:jc w:val="both"/>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有电子投标应用培训需求的，潜在投标人可提前报名，怒江州政府采购和出让中心将适时组织进行怒江州公共资源交易电子化平台应用培训。</w:t>
      </w:r>
    </w:p>
    <w:p>
      <w:pPr>
        <w:pageBreakBefore w:val="0"/>
        <w:widowControl w:val="0"/>
        <w:kinsoku/>
        <w:wordWrap/>
        <w:overflowPunct/>
        <w:topLinePunct w:val="0"/>
        <w:autoSpaceDE/>
        <w:autoSpaceDN/>
        <w:bidi w:val="0"/>
        <w:adjustRightInd/>
        <w:snapToGrid/>
        <w:spacing w:line="360" w:lineRule="exact"/>
        <w:ind w:firstLine="42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联系人：</w:t>
      </w:r>
      <w:r>
        <w:rPr>
          <w:rFonts w:hint="default" w:ascii="Times New Roman" w:hAnsi="Times New Roman" w:eastAsia="宋体" w:cs="Times New Roman"/>
          <w:color w:val="auto"/>
          <w:sz w:val="21"/>
          <w:szCs w:val="21"/>
          <w:lang w:eastAsia="zh-CN"/>
        </w:rPr>
        <w:t>王兰萍</w:t>
      </w:r>
      <w:r>
        <w:rPr>
          <w:rFonts w:hint="default" w:ascii="Times New Roman" w:hAnsi="Times New Roman" w:eastAsia="宋体" w:cs="Times New Roman"/>
          <w:color w:val="auto"/>
          <w:sz w:val="21"/>
          <w:szCs w:val="21"/>
        </w:rPr>
        <w:t>，联系电话：0886-3866605</w:t>
      </w:r>
    </w:p>
    <w:p>
      <w:pPr>
        <w:pStyle w:val="3"/>
        <w:pageBreakBefore w:val="0"/>
        <w:widowControl w:val="0"/>
        <w:numPr>
          <w:ilvl w:val="1"/>
          <w:numId w:val="0"/>
        </w:numPr>
        <w:tabs>
          <w:tab w:val="left" w:pos="360"/>
          <w:tab w:val="left" w:pos="1021"/>
        </w:tabs>
        <w:kinsoku/>
        <w:wordWrap/>
        <w:overflowPunct/>
        <w:topLinePunct w:val="0"/>
        <w:autoSpaceDE/>
        <w:autoSpaceDN/>
        <w:bidi w:val="0"/>
        <w:adjustRightInd/>
        <w:snapToGrid/>
        <w:spacing w:before="0" w:line="360" w:lineRule="exact"/>
        <w:ind w:firstLine="413" w:firstLineChars="196"/>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r>
        <w:rPr>
          <w:rFonts w:hint="eastAsia" w:ascii="Times New Roman" w:hAnsi="Times New Roman" w:cs="Times New Roman"/>
          <w:color w:val="auto"/>
          <w:sz w:val="21"/>
          <w:szCs w:val="21"/>
          <w:lang w:val="en-US" w:eastAsia="zh-CN"/>
        </w:rPr>
        <w:t>7</w:t>
      </w:r>
      <w:r>
        <w:rPr>
          <w:rFonts w:hint="default" w:ascii="Times New Roman" w:hAnsi="Times New Roman" w:eastAsia="宋体" w:cs="Times New Roman"/>
          <w:color w:val="auto"/>
          <w:sz w:val="21"/>
          <w:szCs w:val="21"/>
        </w:rPr>
        <w:t>.技术支持</w:t>
      </w:r>
    </w:p>
    <w:p>
      <w:pPr>
        <w:pageBreakBefore w:val="0"/>
        <w:widowControl w:val="0"/>
        <w:kinsoku/>
        <w:wordWrap/>
        <w:overflowPunct/>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 xml:space="preserve">电子投标文件制作及上传技术支持电话：400-9618-998 </w:t>
      </w:r>
    </w:p>
    <w:p>
      <w:pPr>
        <w:pageBreakBefore w:val="0"/>
        <w:widowControl w:val="0"/>
        <w:kinsoku/>
        <w:wordWrap/>
        <w:overflowPunct/>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QQ：4009618998</w:t>
      </w:r>
    </w:p>
    <w:p>
      <w:pPr>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驻场人员地址：怒江州政务服务中心一楼受理大厅</w:t>
      </w:r>
    </w:p>
    <w:p>
      <w:pPr>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rPr>
        <w:t>联系人：</w:t>
      </w:r>
      <w:r>
        <w:rPr>
          <w:rFonts w:hint="default" w:ascii="Times New Roman" w:hAnsi="Times New Roman" w:cs="Times New Roman"/>
          <w:bCs/>
          <w:color w:val="auto"/>
          <w:sz w:val="21"/>
          <w:szCs w:val="21"/>
          <w:lang w:eastAsia="zh-CN"/>
        </w:rPr>
        <w:t>卢文东</w:t>
      </w:r>
    </w:p>
    <w:p>
      <w:pPr>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联系电话：0886-3636561</w:t>
      </w:r>
    </w:p>
    <w:p>
      <w:pPr>
        <w:pStyle w:val="2"/>
        <w:rPr>
          <w:rFonts w:hint="default"/>
        </w:rPr>
      </w:pP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办理证书地址：怒江州政务服务中心一楼大厅</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联系人：</w:t>
      </w:r>
      <w:r>
        <w:rPr>
          <w:rFonts w:hint="eastAsia" w:cs="Times New Roman"/>
          <w:bCs/>
          <w:color w:val="auto"/>
          <w:sz w:val="21"/>
          <w:szCs w:val="21"/>
          <w:lang w:eastAsia="zh-CN"/>
        </w:rPr>
        <w:t>肖金蔓</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eastAsia="宋体" w:cs="宋体"/>
          <w:b/>
          <w:bCs w:val="0"/>
          <w:color w:val="auto"/>
          <w:sz w:val="21"/>
          <w:szCs w:val="21"/>
          <w:lang w:val="en-US" w:eastAsia="zh-CN"/>
        </w:rPr>
      </w:pPr>
      <w:r>
        <w:rPr>
          <w:rFonts w:hint="default" w:ascii="Times New Roman" w:hAnsi="Times New Roman" w:eastAsia="宋体" w:cs="Times New Roman"/>
          <w:bCs/>
          <w:color w:val="auto"/>
          <w:sz w:val="21"/>
          <w:szCs w:val="21"/>
          <w:lang w:eastAsia="zh-CN"/>
        </w:rPr>
        <w:t>联系电话</w:t>
      </w:r>
      <w:r>
        <w:rPr>
          <w:rFonts w:hint="default" w:ascii="Times New Roman" w:hAnsi="Times New Roman" w:eastAsia="宋体" w:cs="Times New Roman"/>
          <w:bCs/>
          <w:color w:val="auto"/>
          <w:sz w:val="21"/>
          <w:szCs w:val="21"/>
        </w:rPr>
        <w:t>：0886—3898525</w:t>
      </w:r>
    </w:p>
    <w:p>
      <w:pPr>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en-US" w:eastAsia="zh-CN"/>
        </w:rPr>
        <w:t>1</w:t>
      </w:r>
      <w:r>
        <w:rPr>
          <w:rFonts w:hint="eastAsia" w:ascii="宋体" w:hAnsi="宋体" w:cs="宋体"/>
          <w:b/>
          <w:bCs w:val="0"/>
          <w:color w:val="auto"/>
          <w:sz w:val="21"/>
          <w:szCs w:val="21"/>
          <w:lang w:val="en-US" w:eastAsia="zh-CN"/>
        </w:rPr>
        <w:t>8</w:t>
      </w:r>
      <w:r>
        <w:rPr>
          <w:rFonts w:hint="eastAsia" w:ascii="宋体" w:hAnsi="宋体" w:eastAsia="宋体" w:cs="宋体"/>
          <w:b/>
          <w:bCs w:val="0"/>
          <w:color w:val="auto"/>
          <w:sz w:val="21"/>
          <w:szCs w:val="21"/>
          <w:lang w:val="en-US" w:eastAsia="zh-CN"/>
        </w:rPr>
        <w:t>.联系方式</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cs="宋体"/>
          <w:b w:val="0"/>
          <w:bCs/>
          <w:color w:val="auto"/>
          <w:sz w:val="21"/>
          <w:szCs w:val="21"/>
          <w:lang w:val="en-US" w:eastAsia="zh-CN"/>
        </w:rPr>
      </w:pPr>
      <w:r>
        <w:rPr>
          <w:rFonts w:hint="eastAsia" w:ascii="宋体" w:hAnsi="宋体" w:eastAsia="宋体" w:cs="宋体"/>
          <w:b w:val="0"/>
          <w:bCs/>
          <w:color w:val="auto"/>
          <w:sz w:val="21"/>
          <w:szCs w:val="21"/>
        </w:rPr>
        <w:t>采购人</w:t>
      </w:r>
      <w:r>
        <w:rPr>
          <w:rFonts w:hint="eastAsia" w:ascii="宋体" w:hAnsi="宋体" w:cs="宋体"/>
          <w:b w:val="0"/>
          <w:bCs/>
          <w:color w:val="auto"/>
          <w:sz w:val="21"/>
          <w:szCs w:val="21"/>
          <w:lang w:val="en-US" w:eastAsia="zh-CN"/>
        </w:rPr>
        <w:t>:中共怒江州纪委</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宋体" w:hAnsi="宋体" w:cs="宋体"/>
          <w:b w:val="0"/>
          <w:bCs/>
          <w:color w:val="auto"/>
          <w:sz w:val="21"/>
          <w:szCs w:val="21"/>
          <w:lang w:val="en-US" w:eastAsia="zh-CN"/>
        </w:rPr>
      </w:pPr>
      <w:r>
        <w:rPr>
          <w:rFonts w:hint="eastAsia" w:ascii="宋体" w:hAnsi="宋体" w:eastAsia="宋体" w:cs="宋体"/>
          <w:b w:val="0"/>
          <w:bCs/>
          <w:color w:val="auto"/>
          <w:sz w:val="21"/>
          <w:szCs w:val="21"/>
        </w:rPr>
        <w:t>联系人</w:t>
      </w:r>
      <w:r>
        <w:rPr>
          <w:rFonts w:hint="eastAsia" w:ascii="宋体" w:hAnsi="宋体" w:eastAsia="宋体" w:cs="宋体"/>
          <w:b w:val="0"/>
          <w:bCs/>
          <w:color w:val="auto"/>
          <w:sz w:val="21"/>
          <w:szCs w:val="21"/>
          <w:lang w:val="en-US" w:eastAsia="zh-CN"/>
        </w:rPr>
        <w:t>及</w:t>
      </w:r>
      <w:r>
        <w:rPr>
          <w:rFonts w:hint="eastAsia" w:ascii="宋体" w:hAnsi="宋体" w:eastAsia="宋体" w:cs="宋体"/>
          <w:b w:val="0"/>
          <w:bCs/>
          <w:color w:val="auto"/>
          <w:sz w:val="21"/>
          <w:szCs w:val="21"/>
        </w:rPr>
        <w:t>联系电话：</w:t>
      </w:r>
      <w:r>
        <w:rPr>
          <w:rFonts w:hint="eastAsia" w:ascii="宋体" w:hAnsi="宋体" w:cs="宋体"/>
          <w:b w:val="0"/>
          <w:bCs/>
          <w:color w:val="auto"/>
          <w:sz w:val="21"/>
          <w:szCs w:val="21"/>
          <w:lang w:eastAsia="zh-CN"/>
        </w:rPr>
        <w:t>王晓琨</w:t>
      </w:r>
      <w:r>
        <w:rPr>
          <w:rFonts w:hint="eastAsia" w:ascii="宋体" w:hAnsi="宋体" w:cs="宋体"/>
          <w:b w:val="0"/>
          <w:bCs/>
          <w:color w:val="auto"/>
          <w:sz w:val="21"/>
          <w:szCs w:val="21"/>
          <w:lang w:val="en-US" w:eastAsia="zh-CN"/>
        </w:rPr>
        <w:t>，0886-3888591</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eastAsia="zh-CN"/>
        </w:rPr>
        <w:t>采购单位</w:t>
      </w:r>
      <w:r>
        <w:rPr>
          <w:rFonts w:hint="eastAsia" w:ascii="宋体" w:hAnsi="宋体" w:eastAsia="宋体" w:cs="宋体"/>
          <w:b w:val="0"/>
          <w:bCs/>
          <w:color w:val="auto"/>
          <w:sz w:val="21"/>
          <w:szCs w:val="21"/>
        </w:rPr>
        <w:t>地址：</w:t>
      </w:r>
      <w:r>
        <w:rPr>
          <w:rFonts w:hint="eastAsia" w:ascii="宋体" w:hAnsi="宋体" w:cs="宋体"/>
          <w:b w:val="0"/>
          <w:bCs/>
          <w:color w:val="auto"/>
          <w:sz w:val="21"/>
          <w:szCs w:val="21"/>
          <w:lang w:eastAsia="zh-CN"/>
        </w:rPr>
        <w:t>怒江州州级行政中心</w:t>
      </w:r>
    </w:p>
    <w:p>
      <w:pPr>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b w:val="0"/>
          <w:bCs/>
          <w:color w:val="auto"/>
          <w:sz w:val="21"/>
          <w:szCs w:val="21"/>
        </w:rPr>
      </w:pP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采购代理机构：</w:t>
      </w:r>
      <w:r>
        <w:rPr>
          <w:rFonts w:hint="eastAsia" w:ascii="宋体" w:hAnsi="宋体" w:eastAsia="宋体" w:cs="宋体"/>
          <w:b w:val="0"/>
          <w:bCs/>
          <w:color w:val="auto"/>
          <w:sz w:val="21"/>
          <w:szCs w:val="21"/>
          <w:lang w:eastAsia="zh-CN"/>
        </w:rPr>
        <w:t>怒江州</w:t>
      </w:r>
      <w:r>
        <w:rPr>
          <w:rFonts w:hint="eastAsia" w:ascii="宋体" w:hAnsi="宋体" w:eastAsia="宋体" w:cs="宋体"/>
          <w:b w:val="0"/>
          <w:bCs/>
          <w:color w:val="auto"/>
          <w:sz w:val="21"/>
          <w:szCs w:val="21"/>
        </w:rPr>
        <w:t>政府采购和出让中心</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联 系 人</w:t>
      </w:r>
      <w:r>
        <w:rPr>
          <w:rFonts w:hint="eastAsia" w:ascii="宋体" w:hAnsi="宋体" w:eastAsia="宋体" w:cs="宋体"/>
          <w:b w:val="0"/>
          <w:bCs/>
          <w:color w:val="auto"/>
          <w:sz w:val="21"/>
          <w:szCs w:val="21"/>
          <w:lang w:eastAsia="zh-CN"/>
        </w:rPr>
        <w:t>：</w:t>
      </w:r>
      <w:r>
        <w:rPr>
          <w:rFonts w:hint="eastAsia" w:ascii="宋体" w:hAnsi="宋体" w:cs="宋体"/>
          <w:b w:val="0"/>
          <w:bCs/>
          <w:color w:val="auto"/>
          <w:sz w:val="21"/>
          <w:szCs w:val="21"/>
          <w:lang w:eastAsia="zh-CN"/>
        </w:rPr>
        <w:t>王兰萍</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rPr>
        <w:t>联系电话</w:t>
      </w:r>
      <w:r>
        <w:rPr>
          <w:rFonts w:hint="eastAsia" w:ascii="宋体" w:hAnsi="宋体" w:eastAsia="宋体" w:cs="宋体"/>
          <w:b w:val="0"/>
          <w:bCs/>
          <w:color w:val="auto"/>
          <w:sz w:val="21"/>
          <w:szCs w:val="21"/>
          <w:lang w:eastAsia="zh-CN"/>
        </w:rPr>
        <w:t>（兼传真）</w:t>
      </w:r>
      <w:r>
        <w:rPr>
          <w:rFonts w:hint="eastAsia" w:ascii="宋体" w:hAnsi="宋体" w:eastAsia="宋体" w:cs="宋体"/>
          <w:b w:val="0"/>
          <w:bCs/>
          <w:color w:val="auto"/>
          <w:sz w:val="21"/>
          <w:szCs w:val="21"/>
        </w:rPr>
        <w:t>：</w:t>
      </w:r>
      <w:r>
        <w:rPr>
          <w:rFonts w:hint="eastAsia" w:ascii="宋体" w:hAnsi="宋体" w:eastAsia="宋体" w:cs="宋体"/>
          <w:b w:val="0"/>
          <w:bCs/>
          <w:color w:val="auto"/>
          <w:sz w:val="21"/>
          <w:szCs w:val="21"/>
          <w:lang w:val="en-US" w:eastAsia="zh-CN"/>
        </w:rPr>
        <w:t>0886—3866605</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rPr>
        <w:t>地    址：</w:t>
      </w:r>
      <w:r>
        <w:rPr>
          <w:rFonts w:hint="eastAsia" w:ascii="宋体" w:hAnsi="宋体" w:eastAsia="宋体" w:cs="宋体"/>
          <w:b w:val="0"/>
          <w:bCs/>
          <w:color w:val="auto"/>
          <w:sz w:val="21"/>
          <w:szCs w:val="21"/>
          <w:lang w:eastAsia="zh-CN"/>
        </w:rPr>
        <w:t>怒江政务服务中心</w:t>
      </w:r>
      <w:r>
        <w:rPr>
          <w:rFonts w:hint="eastAsia" w:ascii="宋体" w:hAnsi="宋体" w:eastAsia="宋体" w:cs="宋体"/>
          <w:b w:val="0"/>
          <w:bCs/>
          <w:color w:val="auto"/>
          <w:sz w:val="21"/>
          <w:szCs w:val="21"/>
          <w:lang w:val="en-US" w:eastAsia="zh-CN"/>
        </w:rPr>
        <w:t>4楼421室</w:t>
      </w:r>
    </w:p>
    <w:p>
      <w:pPr>
        <w:pageBreakBefore w:val="0"/>
        <w:widowControl w:val="0"/>
        <w:kinsoku/>
        <w:wordWrap/>
        <w:overflowPunct/>
        <w:topLinePunct w:val="0"/>
        <w:autoSpaceDE/>
        <w:autoSpaceDN/>
        <w:bidi w:val="0"/>
        <w:adjustRightInd/>
        <w:snapToGrid/>
        <w:spacing w:line="400" w:lineRule="exact"/>
        <w:ind w:firstLine="420" w:firstLineChars="200"/>
        <w:jc w:val="both"/>
        <w:textAlignment w:val="auto"/>
        <w:rPr>
          <w:rFonts w:hint="default"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邮政编码：</w:t>
      </w:r>
      <w:r>
        <w:rPr>
          <w:rFonts w:hint="eastAsia" w:ascii="宋体" w:hAnsi="宋体" w:cs="宋体"/>
          <w:b w:val="0"/>
          <w:bCs/>
          <w:color w:val="auto"/>
          <w:sz w:val="21"/>
          <w:szCs w:val="21"/>
          <w:lang w:val="en-US" w:eastAsia="zh-CN"/>
        </w:rPr>
        <w:t>673199</w:t>
      </w:r>
    </w:p>
    <w:p>
      <w:pPr>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cs="Times New Roman"/>
          <w:b w:val="0"/>
          <w:bCs/>
          <w:color w:val="auto"/>
          <w:sz w:val="21"/>
          <w:szCs w:val="21"/>
          <w:lang w:val="en-US" w:eastAsia="zh-CN"/>
        </w:rPr>
      </w:pPr>
    </w:p>
    <w:p>
      <w:pPr>
        <w:pageBreakBefore w:val="0"/>
        <w:widowControl w:val="0"/>
        <w:kinsoku/>
        <w:wordWrap/>
        <w:overflowPunct/>
        <w:topLinePunct w:val="0"/>
        <w:autoSpaceDE/>
        <w:autoSpaceDN/>
        <w:bidi w:val="0"/>
        <w:adjustRightInd/>
        <w:snapToGrid/>
        <w:spacing w:line="400" w:lineRule="exact"/>
        <w:ind w:firstLine="4200" w:firstLineChars="2000"/>
        <w:jc w:val="both"/>
        <w:textAlignment w:val="auto"/>
        <w:rPr>
          <w:rFonts w:hint="default" w:ascii="Times New Roman" w:hAnsi="Times New Roman" w:cs="Times New Roman"/>
          <w:b w:val="0"/>
          <w:bCs/>
          <w:color w:val="auto"/>
          <w:sz w:val="21"/>
          <w:szCs w:val="21"/>
          <w:lang w:eastAsia="zh-CN"/>
        </w:rPr>
      </w:pPr>
      <w:bookmarkStart w:id="31" w:name="_Hlt200417617"/>
      <w:r>
        <w:rPr>
          <w:rFonts w:hint="default" w:ascii="Times New Roman" w:hAnsi="Times New Roman" w:cs="Times New Roman"/>
          <w:b w:val="0"/>
          <w:bCs/>
          <w:color w:val="auto"/>
          <w:sz w:val="21"/>
          <w:szCs w:val="21"/>
          <w:lang w:eastAsia="zh-CN"/>
        </w:rPr>
        <w:t>江州政府采购和出让中心</w:t>
      </w:r>
    </w:p>
    <w:p>
      <w:pPr>
        <w:pageBreakBefore w:val="0"/>
        <w:widowControl w:val="0"/>
        <w:kinsoku/>
        <w:wordWrap/>
        <w:overflowPunct/>
        <w:topLinePunct w:val="0"/>
        <w:autoSpaceDE/>
        <w:autoSpaceDN/>
        <w:bidi w:val="0"/>
        <w:adjustRightInd/>
        <w:snapToGrid/>
        <w:spacing w:line="400" w:lineRule="exact"/>
        <w:ind w:firstLine="4620" w:firstLineChars="2200"/>
        <w:jc w:val="both"/>
        <w:textAlignment w:val="auto"/>
        <w:rPr>
          <w:rFonts w:hint="default" w:ascii="Times New Roman" w:hAnsi="Times New Roman" w:eastAsia="宋体" w:cs="Times New Roman"/>
          <w:color w:val="auto"/>
          <w:sz w:val="36"/>
          <w:szCs w:val="36"/>
        </w:rPr>
      </w:pPr>
      <w:bookmarkStart w:id="32" w:name="_Toc5003_WPSOffice_Level1"/>
      <w:r>
        <w:rPr>
          <w:rFonts w:hint="eastAsia" w:cs="Times New Roman"/>
          <w:b w:val="0"/>
          <w:bCs/>
          <w:color w:val="auto"/>
          <w:sz w:val="21"/>
          <w:szCs w:val="21"/>
          <w:lang w:val="en-US" w:eastAsia="zh-CN"/>
        </w:rPr>
        <w:t>2021</w:t>
      </w:r>
      <w:r>
        <w:rPr>
          <w:rFonts w:hint="default" w:ascii="Times New Roman" w:hAnsi="Times New Roman" w:cs="Times New Roman"/>
          <w:b w:val="0"/>
          <w:bCs/>
          <w:color w:val="auto"/>
          <w:sz w:val="21"/>
          <w:szCs w:val="21"/>
          <w:lang w:val="en-US" w:eastAsia="zh-CN"/>
        </w:rPr>
        <w:t>年</w:t>
      </w:r>
      <w:r>
        <w:rPr>
          <w:rFonts w:hint="eastAsia" w:cs="Times New Roman"/>
          <w:b w:val="0"/>
          <w:bCs/>
          <w:color w:val="auto"/>
          <w:sz w:val="21"/>
          <w:szCs w:val="21"/>
          <w:lang w:val="en-US" w:eastAsia="zh-CN"/>
        </w:rPr>
        <w:t>3</w:t>
      </w:r>
      <w:r>
        <w:rPr>
          <w:rFonts w:hint="default" w:ascii="Times New Roman" w:hAnsi="Times New Roman" w:cs="Times New Roman"/>
          <w:b w:val="0"/>
          <w:bCs/>
          <w:color w:val="auto"/>
          <w:sz w:val="21"/>
          <w:szCs w:val="21"/>
          <w:lang w:val="en-US" w:eastAsia="zh-CN"/>
        </w:rPr>
        <w:t>月</w:t>
      </w:r>
      <w:r>
        <w:rPr>
          <w:rFonts w:hint="eastAsia" w:cs="Times New Roman"/>
          <w:b w:val="0"/>
          <w:bCs/>
          <w:color w:val="auto"/>
          <w:sz w:val="21"/>
          <w:szCs w:val="21"/>
          <w:lang w:val="en-US" w:eastAsia="zh-CN"/>
        </w:rPr>
        <w:t xml:space="preserve"> 29 </w:t>
      </w:r>
      <w:r>
        <w:rPr>
          <w:rFonts w:hint="default" w:ascii="Times New Roman" w:hAnsi="Times New Roman" w:cs="Times New Roman"/>
          <w:b w:val="0"/>
          <w:bCs/>
          <w:color w:val="auto"/>
          <w:sz w:val="21"/>
          <w:szCs w:val="21"/>
          <w:lang w:val="en-US" w:eastAsia="zh-CN"/>
        </w:rPr>
        <w:t>日</w:t>
      </w:r>
      <w:r>
        <w:rPr>
          <w:rFonts w:hint="default" w:ascii="Times New Roman" w:hAnsi="Times New Roman" w:cs="Times New Roman"/>
          <w:b w:val="0"/>
          <w:bCs/>
          <w:color w:val="auto"/>
          <w:sz w:val="21"/>
          <w:szCs w:val="21"/>
        </w:rPr>
        <w:br w:type="page"/>
      </w:r>
      <w:bookmarkStart w:id="33" w:name="_Toc437250033"/>
      <w:r>
        <w:rPr>
          <w:rFonts w:hint="default" w:ascii="Times New Roman" w:hAnsi="Times New Roman" w:cs="Times New Roman"/>
          <w:b w:val="0"/>
          <w:bCs/>
          <w:color w:val="auto"/>
          <w:sz w:val="21"/>
          <w:szCs w:val="21"/>
          <w:lang w:val="en-US" w:eastAsia="zh-CN"/>
        </w:rPr>
        <w:t xml:space="preserve">                             </w:t>
      </w:r>
      <w:r>
        <w:rPr>
          <w:rFonts w:hint="default" w:ascii="Times New Roman" w:hAnsi="Times New Roman" w:eastAsia="宋体" w:cs="Times New Roman"/>
          <w:b/>
          <w:bCs/>
          <w:color w:val="auto"/>
          <w:sz w:val="32"/>
          <w:szCs w:val="32"/>
        </w:rPr>
        <w:t xml:space="preserve">第二章  </w:t>
      </w:r>
      <w:r>
        <w:rPr>
          <w:rFonts w:hint="eastAsia" w:cs="Times New Roman"/>
          <w:b/>
          <w:bCs/>
          <w:color w:val="auto"/>
          <w:sz w:val="32"/>
          <w:szCs w:val="32"/>
          <w:lang w:eastAsia="zh-CN"/>
        </w:rPr>
        <w:t>供应商</w:t>
      </w:r>
      <w:r>
        <w:rPr>
          <w:rFonts w:hint="default" w:ascii="Times New Roman" w:hAnsi="Times New Roman" w:eastAsia="宋体" w:cs="Times New Roman"/>
          <w:b/>
          <w:bCs/>
          <w:color w:val="auto"/>
          <w:sz w:val="32"/>
          <w:szCs w:val="32"/>
        </w:rPr>
        <w:t>须知</w:t>
      </w:r>
      <w:bookmarkEnd w:id="32"/>
      <w:bookmarkEnd w:id="33"/>
    </w:p>
    <w:p>
      <w:pPr>
        <w:pStyle w:val="3"/>
        <w:spacing w:before="0"/>
        <w:outlineLvl w:val="0"/>
        <w:rPr>
          <w:rFonts w:hint="default" w:ascii="Times New Roman" w:hAnsi="Times New Roman" w:cs="Times New Roman"/>
          <w:color w:val="auto"/>
          <w:szCs w:val="28"/>
        </w:rPr>
      </w:pPr>
      <w:bookmarkStart w:id="34" w:name="_Toc3070"/>
      <w:bookmarkStart w:id="35" w:name="_Toc27658"/>
      <w:bookmarkStart w:id="36" w:name="_Toc86124039"/>
      <w:bookmarkStart w:id="37" w:name="_Toc26925_WPSOffice_Level1"/>
      <w:bookmarkStart w:id="38" w:name="_Toc48271381"/>
      <w:bookmarkStart w:id="39" w:name="_Toc20423_WPSOffice_Level1"/>
      <w:bookmarkStart w:id="40" w:name="_Toc22202"/>
      <w:bookmarkStart w:id="41" w:name="_Toc17733"/>
      <w:bookmarkStart w:id="42" w:name="_Toc26939_WPSOffice_Level1"/>
      <w:bookmarkStart w:id="43" w:name="_Toc437250034"/>
      <w:bookmarkStart w:id="44" w:name="_Toc1409"/>
      <w:bookmarkStart w:id="45" w:name="_Toc31437_WPSOffice_Level1"/>
      <w:bookmarkStart w:id="46" w:name="_Toc10947"/>
      <w:bookmarkStart w:id="47" w:name="_Toc12228"/>
      <w:r>
        <w:rPr>
          <w:rFonts w:hint="eastAsia" w:ascii="Times New Roman" w:hAnsi="Times New Roman" w:cs="Times New Roman"/>
          <w:color w:val="auto"/>
          <w:szCs w:val="28"/>
          <w:lang w:eastAsia="zh-CN"/>
        </w:rPr>
        <w:t>供应商</w:t>
      </w:r>
      <w:r>
        <w:rPr>
          <w:rFonts w:hint="default" w:ascii="Times New Roman" w:hAnsi="Times New Roman" w:cs="Times New Roman"/>
          <w:color w:val="auto"/>
          <w:szCs w:val="28"/>
        </w:rPr>
        <w:t>须知前附表</w:t>
      </w:r>
      <w:bookmarkEnd w:id="34"/>
      <w:bookmarkEnd w:id="35"/>
      <w:bookmarkEnd w:id="36"/>
      <w:bookmarkEnd w:id="37"/>
      <w:bookmarkEnd w:id="38"/>
      <w:bookmarkEnd w:id="39"/>
      <w:bookmarkEnd w:id="40"/>
      <w:bookmarkEnd w:id="41"/>
      <w:bookmarkEnd w:id="42"/>
      <w:bookmarkEnd w:id="43"/>
      <w:bookmarkEnd w:id="44"/>
      <w:bookmarkEnd w:id="45"/>
      <w:bookmarkEnd w:id="46"/>
      <w:bookmarkEnd w:id="47"/>
    </w:p>
    <w:tbl>
      <w:tblPr>
        <w:tblStyle w:val="12"/>
        <w:tblW w:w="980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5"/>
        <w:gridCol w:w="2901"/>
        <w:gridCol w:w="5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tblHeader/>
          <w:jc w:val="center"/>
        </w:trPr>
        <w:tc>
          <w:tcPr>
            <w:tcW w:w="1155" w:type="dxa"/>
            <w:vAlign w:val="center"/>
          </w:tcPr>
          <w:p>
            <w:pPr>
              <w:pStyle w:val="8"/>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条款号</w:t>
            </w:r>
          </w:p>
        </w:tc>
        <w:tc>
          <w:tcPr>
            <w:tcW w:w="2901" w:type="dxa"/>
            <w:vAlign w:val="center"/>
          </w:tcPr>
          <w:p>
            <w:pPr>
              <w:pStyle w:val="8"/>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条 款 名 称</w:t>
            </w:r>
          </w:p>
        </w:tc>
        <w:tc>
          <w:tcPr>
            <w:tcW w:w="5749" w:type="dxa"/>
            <w:vAlign w:val="center"/>
          </w:tcPr>
          <w:p>
            <w:pPr>
              <w:pStyle w:val="8"/>
              <w:jc w:val="center"/>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155" w:type="dxa"/>
            <w:vMerge w:val="restart"/>
            <w:vAlign w:val="center"/>
          </w:tcPr>
          <w:p>
            <w:pPr>
              <w:pStyle w:val="8"/>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w:t>
            </w:r>
          </w:p>
        </w:tc>
        <w:tc>
          <w:tcPr>
            <w:tcW w:w="2901" w:type="dxa"/>
            <w:vAlign w:val="center"/>
          </w:tcPr>
          <w:p>
            <w:pPr>
              <w:pStyle w:val="8"/>
              <w:rPr>
                <w:rFonts w:hint="default" w:ascii="Times New Roman" w:hAnsi="Times New Roman" w:cs="Times New Roman"/>
                <w:color w:val="auto"/>
                <w:sz w:val="21"/>
                <w:szCs w:val="21"/>
                <w:u w:val="single"/>
              </w:rPr>
            </w:pPr>
            <w:r>
              <w:rPr>
                <w:rFonts w:hint="default" w:ascii="Times New Roman" w:hAnsi="Times New Roman" w:cs="Times New Roman"/>
                <w:bCs/>
                <w:color w:val="auto"/>
                <w:sz w:val="21"/>
                <w:szCs w:val="21"/>
              </w:rPr>
              <w:t>采购人</w:t>
            </w:r>
          </w:p>
        </w:tc>
        <w:tc>
          <w:tcPr>
            <w:tcW w:w="5749" w:type="dxa"/>
            <w:vAlign w:val="center"/>
          </w:tcPr>
          <w:p>
            <w:pPr>
              <w:pStyle w:val="8"/>
              <w:rPr>
                <w:rFonts w:hint="default" w:ascii="Times New Roman" w:hAnsi="Times New Roman" w:eastAsia="宋体" w:cs="Times New Roman"/>
                <w:color w:val="auto"/>
                <w:sz w:val="21"/>
                <w:szCs w:val="21"/>
                <w:lang w:val="en-US" w:eastAsia="zh-CN"/>
              </w:rPr>
            </w:pPr>
            <w:r>
              <w:rPr>
                <w:rFonts w:hint="eastAsia" w:ascii="Times New Roman" w:cs="Times New Roman"/>
                <w:color w:val="auto"/>
                <w:sz w:val="21"/>
                <w:szCs w:val="21"/>
                <w:lang w:val="en-US" w:eastAsia="zh-CN"/>
              </w:rPr>
              <w:t>中共怒江州纪委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jc w:val="center"/>
        </w:trPr>
        <w:tc>
          <w:tcPr>
            <w:tcW w:w="1155" w:type="dxa"/>
            <w:vMerge w:val="continue"/>
            <w:vAlign w:val="center"/>
          </w:tcPr>
          <w:p>
            <w:pPr>
              <w:rPr>
                <w:rFonts w:hint="default" w:ascii="Times New Roman" w:hAnsi="Times New Roman" w:cs="Times New Roman"/>
                <w:color w:val="auto"/>
                <w:szCs w:val="21"/>
              </w:rPr>
            </w:pPr>
          </w:p>
        </w:tc>
        <w:tc>
          <w:tcPr>
            <w:tcW w:w="2901" w:type="dxa"/>
            <w:vAlign w:val="center"/>
          </w:tcPr>
          <w:p>
            <w:pPr>
              <w:pStyle w:val="8"/>
              <w:rPr>
                <w:rFonts w:hint="default" w:ascii="Times New Roman" w:hAnsi="Times New Roman" w:cs="Times New Roman"/>
                <w:bCs/>
                <w:color w:val="auto"/>
                <w:sz w:val="21"/>
                <w:szCs w:val="21"/>
              </w:rPr>
            </w:pPr>
            <w:r>
              <w:rPr>
                <w:rFonts w:hint="default" w:ascii="Times New Roman" w:hAnsi="Times New Roman" w:cs="Times New Roman"/>
                <w:bCs/>
                <w:color w:val="auto"/>
                <w:sz w:val="21"/>
                <w:szCs w:val="21"/>
              </w:rPr>
              <w:t>采购代理机构</w:t>
            </w:r>
          </w:p>
        </w:tc>
        <w:tc>
          <w:tcPr>
            <w:tcW w:w="5749" w:type="dxa"/>
            <w:vAlign w:val="center"/>
          </w:tcPr>
          <w:p>
            <w:pPr>
              <w:pStyle w:val="8"/>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lang w:eastAsia="zh-CN"/>
              </w:rPr>
              <w:t>怒江州政府采购和出让中心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155" w:type="dxa"/>
            <w:vMerge w:val="continue"/>
            <w:vAlign w:val="center"/>
          </w:tcPr>
          <w:p>
            <w:pPr>
              <w:rPr>
                <w:rFonts w:hint="default" w:ascii="Times New Roman" w:hAnsi="Times New Roman" w:cs="Times New Roman"/>
                <w:color w:val="auto"/>
                <w:szCs w:val="21"/>
              </w:rPr>
            </w:pPr>
          </w:p>
        </w:tc>
        <w:tc>
          <w:tcPr>
            <w:tcW w:w="2901"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项目名称</w:t>
            </w:r>
          </w:p>
        </w:tc>
        <w:tc>
          <w:tcPr>
            <w:tcW w:w="5749" w:type="dxa"/>
            <w:vAlign w:val="center"/>
          </w:tcPr>
          <w:p>
            <w:pPr>
              <w:pStyle w:val="8"/>
              <w:rPr>
                <w:rFonts w:hint="default" w:ascii="Times New Roman" w:hAnsi="Times New Roman" w:eastAsia="宋体" w:cs="Times New Roman"/>
                <w:color w:val="auto"/>
                <w:sz w:val="21"/>
                <w:szCs w:val="21"/>
                <w:lang w:val="en-US" w:eastAsia="zh-CN"/>
              </w:rPr>
            </w:pPr>
            <w:r>
              <w:rPr>
                <w:rFonts w:hint="default" w:ascii="Times New Roman"/>
                <w:b w:val="0"/>
                <w:bCs w:val="0"/>
                <w:color w:val="auto"/>
                <w:sz w:val="21"/>
                <w:szCs w:val="21"/>
                <w:u w:val="none"/>
                <w:lang w:val="en-US" w:eastAsia="zh-CN"/>
              </w:rPr>
              <w:t xml:space="preserve">州纪委丙贡建设项目10KV配电工程采购项目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155" w:type="dxa"/>
            <w:vMerge w:val="continue"/>
            <w:vAlign w:val="center"/>
          </w:tcPr>
          <w:p>
            <w:pPr>
              <w:rPr>
                <w:rFonts w:hint="default" w:ascii="Times New Roman" w:hAnsi="Times New Roman" w:cs="Times New Roman"/>
                <w:color w:val="auto"/>
                <w:szCs w:val="21"/>
              </w:rPr>
            </w:pPr>
          </w:p>
        </w:tc>
        <w:tc>
          <w:tcPr>
            <w:tcW w:w="2901"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项目编号</w:t>
            </w:r>
          </w:p>
        </w:tc>
        <w:tc>
          <w:tcPr>
            <w:tcW w:w="5749" w:type="dxa"/>
            <w:tcBorders>
              <w:bottom w:val="single" w:color="auto" w:sz="4" w:space="0"/>
            </w:tcBorders>
            <w:vAlign w:val="center"/>
          </w:tcPr>
          <w:p>
            <w:pPr>
              <w:pStyle w:val="8"/>
              <w:spacing w:line="240" w:lineRule="auto"/>
              <w:jc w:val="left"/>
              <w:rPr>
                <w:rFonts w:hint="default" w:ascii="Times New Roman" w:hAnsi="Times New Roman" w:eastAsia="宋体" w:cs="Times New Roman"/>
                <w:color w:val="auto"/>
                <w:sz w:val="21"/>
                <w:szCs w:val="21"/>
                <w:u w:val="none"/>
                <w:lang w:val="en-US" w:eastAsia="zh-CN"/>
              </w:rPr>
            </w:pPr>
            <w:r>
              <w:rPr>
                <w:rFonts w:hint="default" w:ascii="Times New Roman" w:cs="Times New Roman"/>
                <w:color w:val="auto"/>
                <w:sz w:val="21"/>
                <w:szCs w:val="21"/>
                <w:u w:val="none"/>
                <w:lang w:eastAsia="zh-CN"/>
              </w:rPr>
              <w:t>NJZC2021—DY01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155" w:type="dxa"/>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2</w:t>
            </w:r>
          </w:p>
        </w:tc>
        <w:tc>
          <w:tcPr>
            <w:tcW w:w="2901"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项目预算</w:t>
            </w:r>
          </w:p>
        </w:tc>
        <w:tc>
          <w:tcPr>
            <w:tcW w:w="5749" w:type="dxa"/>
            <w:tcBorders>
              <w:bottom w:val="single" w:color="auto" w:sz="4" w:space="0"/>
            </w:tcBorders>
            <w:vAlign w:val="center"/>
          </w:tcPr>
          <w:p>
            <w:pPr>
              <w:pStyle w:val="8"/>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lang w:eastAsia="zh-CN"/>
              </w:rPr>
              <w:t>¥</w:t>
            </w:r>
            <w:r>
              <w:rPr>
                <w:rFonts w:hint="default" w:ascii="Times New Roman" w:hAnsi="Times New Roman" w:cs="Times New Roman"/>
                <w:b w:val="0"/>
                <w:color w:val="auto"/>
                <w:sz w:val="21"/>
                <w:szCs w:val="21"/>
                <w:lang w:val="en-US" w:eastAsia="zh-CN"/>
              </w:rPr>
              <w:t>1002534.00元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155" w:type="dxa"/>
            <w:vAlign w:val="center"/>
          </w:tcPr>
          <w:p>
            <w:pPr>
              <w:pStyle w:val="8"/>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3.1</w:t>
            </w:r>
          </w:p>
        </w:tc>
        <w:tc>
          <w:tcPr>
            <w:tcW w:w="2901" w:type="dxa"/>
            <w:vAlign w:val="center"/>
          </w:tcPr>
          <w:p>
            <w:pPr>
              <w:pStyle w:val="8"/>
              <w:rPr>
                <w:rFonts w:hint="default" w:ascii="Times New Roman" w:hAnsi="Times New Roman" w:cs="Times New Roman"/>
                <w:color w:val="auto"/>
                <w:sz w:val="21"/>
                <w:szCs w:val="21"/>
              </w:rPr>
            </w:pPr>
            <w:r>
              <w:rPr>
                <w:rFonts w:hint="eastAsia" w:ascii="Times New Roman" w:cs="Times New Roman"/>
                <w:color w:val="auto"/>
                <w:sz w:val="21"/>
                <w:szCs w:val="21"/>
                <w:lang w:eastAsia="zh-CN"/>
              </w:rPr>
              <w:t>服务</w:t>
            </w:r>
            <w:r>
              <w:rPr>
                <w:rFonts w:hint="default" w:ascii="Times New Roman" w:hAnsi="Times New Roman" w:cs="Times New Roman"/>
                <w:color w:val="auto"/>
                <w:sz w:val="21"/>
                <w:szCs w:val="21"/>
              </w:rPr>
              <w:t>范围</w:t>
            </w:r>
          </w:p>
        </w:tc>
        <w:tc>
          <w:tcPr>
            <w:tcW w:w="5749"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详见第五章“</w:t>
            </w:r>
            <w:r>
              <w:rPr>
                <w:rFonts w:hint="default" w:ascii="Times New Roman" w:hAnsi="Times New Roman" w:cs="Times New Roman"/>
                <w:color w:val="auto"/>
                <w:sz w:val="21"/>
                <w:szCs w:val="21"/>
                <w:lang w:eastAsia="zh-CN"/>
              </w:rPr>
              <w:t>采购</w:t>
            </w:r>
            <w:r>
              <w:rPr>
                <w:rFonts w:hint="default" w:ascii="Times New Roman" w:hAnsi="Times New Roman" w:cs="Times New Roman"/>
                <w:color w:val="auto"/>
                <w:sz w:val="21"/>
                <w:szCs w:val="21"/>
              </w:rPr>
              <w:t>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155" w:type="dxa"/>
            <w:vAlign w:val="center"/>
          </w:tcPr>
          <w:p>
            <w:pPr>
              <w:pStyle w:val="8"/>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3.2</w:t>
            </w:r>
          </w:p>
        </w:tc>
        <w:tc>
          <w:tcPr>
            <w:tcW w:w="2901" w:type="dxa"/>
            <w:vAlign w:val="center"/>
          </w:tcPr>
          <w:p>
            <w:pPr>
              <w:pStyle w:val="8"/>
              <w:rPr>
                <w:rFonts w:hint="default" w:ascii="Times New Roman" w:hAnsi="Times New Roman" w:cs="Times New Roman"/>
                <w:color w:val="auto"/>
                <w:sz w:val="21"/>
                <w:szCs w:val="21"/>
              </w:rPr>
            </w:pPr>
            <w:r>
              <w:rPr>
                <w:rFonts w:hint="eastAsia" w:ascii="Times New Roman" w:cs="Times New Roman"/>
                <w:color w:val="auto"/>
                <w:sz w:val="21"/>
                <w:szCs w:val="21"/>
                <w:lang w:eastAsia="zh-CN"/>
              </w:rPr>
              <w:t>质保期</w:t>
            </w:r>
          </w:p>
        </w:tc>
        <w:tc>
          <w:tcPr>
            <w:tcW w:w="5749" w:type="dxa"/>
            <w:vAlign w:val="center"/>
          </w:tcPr>
          <w:p>
            <w:pPr>
              <w:pStyle w:val="8"/>
              <w:rPr>
                <w:rFonts w:hint="eastAsia" w:ascii="Times New Roman" w:hAnsi="Times New Roman" w:eastAsia="宋体" w:cs="Times New Roman"/>
                <w:color w:val="auto"/>
                <w:sz w:val="21"/>
                <w:szCs w:val="21"/>
                <w:lang w:eastAsia="zh-CN"/>
              </w:rPr>
            </w:pPr>
            <w:r>
              <w:rPr>
                <w:rFonts w:hint="eastAsia" w:ascii="Times New Roman"/>
                <w:color w:val="auto"/>
                <w:lang w:val="en-US" w:eastAsia="zh-CN"/>
              </w:rPr>
              <w:t>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6" w:hRule="atLeast"/>
          <w:jc w:val="center"/>
        </w:trPr>
        <w:tc>
          <w:tcPr>
            <w:tcW w:w="1155" w:type="dxa"/>
            <w:vAlign w:val="center"/>
          </w:tcPr>
          <w:p>
            <w:pPr>
              <w:pStyle w:val="8"/>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7.3</w:t>
            </w:r>
          </w:p>
        </w:tc>
        <w:tc>
          <w:tcPr>
            <w:tcW w:w="2901" w:type="dxa"/>
            <w:vAlign w:val="center"/>
          </w:tcPr>
          <w:p>
            <w:pPr>
              <w:autoSpaceDE w:val="0"/>
              <w:autoSpaceDN w:val="0"/>
              <w:snapToGrid w:val="0"/>
              <w:textAlignment w:val="bottom"/>
              <w:rPr>
                <w:rFonts w:hint="default" w:ascii="Times New Roman" w:hAnsi="Times New Roman" w:cs="Times New Roman"/>
                <w:color w:val="auto"/>
                <w:szCs w:val="21"/>
              </w:rPr>
            </w:pPr>
            <w:r>
              <w:rPr>
                <w:rFonts w:hint="eastAsia" w:cs="Times New Roman"/>
                <w:color w:val="auto"/>
                <w:szCs w:val="21"/>
                <w:lang w:eastAsia="zh-CN"/>
              </w:rPr>
              <w:t>采购</w:t>
            </w:r>
            <w:r>
              <w:rPr>
                <w:rFonts w:hint="default" w:ascii="Times New Roman" w:hAnsi="Times New Roman" w:cs="Times New Roman"/>
                <w:color w:val="auto"/>
                <w:szCs w:val="21"/>
              </w:rPr>
              <w:t>文件澄清联系方式</w:t>
            </w:r>
          </w:p>
        </w:tc>
        <w:tc>
          <w:tcPr>
            <w:tcW w:w="5749" w:type="dxa"/>
            <w:vAlign w:val="center"/>
          </w:tcPr>
          <w:p>
            <w:pPr>
              <w:autoSpaceDE w:val="0"/>
              <w:autoSpaceDN w:val="0"/>
              <w:snapToGrid w:val="0"/>
              <w:textAlignment w:val="bottom"/>
              <w:rPr>
                <w:rFonts w:hint="default" w:ascii="Times New Roman" w:hAnsi="Times New Roman" w:eastAsia="宋体" w:cs="Times New Roman"/>
                <w:bCs/>
                <w:color w:val="auto"/>
                <w:szCs w:val="21"/>
                <w:lang w:eastAsia="zh-CN"/>
              </w:rPr>
            </w:pPr>
            <w:r>
              <w:rPr>
                <w:rFonts w:hint="default" w:ascii="Times New Roman" w:hAnsi="Times New Roman" w:cs="Times New Roman"/>
                <w:color w:val="auto"/>
                <w:szCs w:val="21"/>
              </w:rPr>
              <w:t>澄清联系人：</w:t>
            </w:r>
            <w:r>
              <w:rPr>
                <w:rFonts w:hint="eastAsia" w:cs="Times New Roman"/>
                <w:color w:val="auto"/>
                <w:szCs w:val="21"/>
                <w:lang w:eastAsia="zh-CN"/>
              </w:rPr>
              <w:t>王兰萍</w:t>
            </w:r>
          </w:p>
          <w:p>
            <w:pPr>
              <w:autoSpaceDE w:val="0"/>
              <w:autoSpaceDN w:val="0"/>
              <w:snapToGrid w:val="0"/>
              <w:textAlignment w:val="bottom"/>
              <w:rPr>
                <w:rFonts w:hint="default" w:ascii="Times New Roman" w:hAnsi="Times New Roman" w:eastAsia="宋体" w:cs="Times New Roman"/>
                <w:color w:val="auto"/>
                <w:szCs w:val="21"/>
                <w:lang w:val="en-US" w:eastAsia="zh-CN"/>
              </w:rPr>
            </w:pPr>
            <w:r>
              <w:rPr>
                <w:rFonts w:hint="default" w:ascii="Times New Roman" w:hAnsi="Times New Roman" w:cs="Times New Roman"/>
                <w:bCs/>
                <w:color w:val="auto"/>
                <w:szCs w:val="21"/>
              </w:rPr>
              <w:t>电话：</w:t>
            </w:r>
            <w:r>
              <w:rPr>
                <w:rFonts w:hint="default" w:ascii="Times New Roman" w:hAnsi="Times New Roman" w:cs="Times New Roman"/>
                <w:bCs/>
                <w:color w:val="auto"/>
                <w:szCs w:val="21"/>
                <w:lang w:val="en-US" w:eastAsia="zh-CN"/>
              </w:rPr>
              <w:t>0886—3866605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5" w:hRule="atLeast"/>
          <w:jc w:val="center"/>
        </w:trPr>
        <w:tc>
          <w:tcPr>
            <w:tcW w:w="1155" w:type="dxa"/>
            <w:vAlign w:val="center"/>
          </w:tcPr>
          <w:p>
            <w:pPr>
              <w:pStyle w:val="8"/>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11.1</w:t>
            </w:r>
          </w:p>
        </w:tc>
        <w:tc>
          <w:tcPr>
            <w:tcW w:w="2901"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有效期</w:t>
            </w:r>
          </w:p>
        </w:tc>
        <w:tc>
          <w:tcPr>
            <w:tcW w:w="5749"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递交响应文件的截止日期后</w:t>
            </w:r>
            <w:r>
              <w:rPr>
                <w:rFonts w:hint="default" w:ascii="Times New Roman" w:hAnsi="Times New Roman" w:cs="Times New Roman"/>
                <w:color w:val="auto"/>
                <w:sz w:val="21"/>
                <w:szCs w:val="21"/>
                <w:u w:val="none"/>
                <w:lang w:val="en-US" w:eastAsia="zh-CN"/>
              </w:rPr>
              <w:t>90</w:t>
            </w:r>
            <w:r>
              <w:rPr>
                <w:rFonts w:hint="default" w:ascii="Times New Roman" w:hAnsi="Times New Roman" w:cs="Times New Roman"/>
                <w:color w:val="auto"/>
                <w:sz w:val="21"/>
                <w:szCs w:val="21"/>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jc w:val="center"/>
        </w:trPr>
        <w:tc>
          <w:tcPr>
            <w:tcW w:w="1155" w:type="dxa"/>
            <w:vAlign w:val="center"/>
          </w:tcPr>
          <w:p>
            <w:pPr>
              <w:pStyle w:val="8"/>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12.4</w:t>
            </w:r>
          </w:p>
        </w:tc>
        <w:tc>
          <w:tcPr>
            <w:tcW w:w="2901"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响应文件份数</w:t>
            </w:r>
          </w:p>
        </w:tc>
        <w:tc>
          <w:tcPr>
            <w:tcW w:w="5749" w:type="dxa"/>
            <w:vAlign w:val="center"/>
          </w:tcPr>
          <w:p>
            <w:pPr>
              <w:pStyle w:val="8"/>
              <w:rPr>
                <w:rFonts w:hint="default" w:ascii="Times New Roman" w:hAnsi="Times New Roman" w:eastAsia="宋体" w:cs="Times New Roman"/>
                <w:color w:val="auto"/>
                <w:sz w:val="21"/>
                <w:szCs w:val="21"/>
                <w:lang w:val="en-US" w:eastAsia="zh-CN"/>
              </w:rPr>
            </w:pPr>
            <w:r>
              <w:rPr>
                <w:rFonts w:hint="eastAsia" w:ascii="Times New Roman" w:cs="Times New Roman"/>
                <w:color w:val="auto"/>
                <w:sz w:val="21"/>
                <w:szCs w:val="21"/>
                <w:lang w:eastAsia="zh-CN"/>
              </w:rPr>
              <w:t>通过怒江州公共资源交易电子化平台投递</w:t>
            </w:r>
            <w:r>
              <w:rPr>
                <w:rFonts w:hint="eastAsia" w:ascii="Times New Roman" w:cs="Times New Roman"/>
                <w:color w:val="auto"/>
                <w:sz w:val="21"/>
                <w:szCs w:val="21"/>
                <w:lang w:val="en-US" w:eastAsia="zh-CN"/>
              </w:rPr>
              <w:t>1份电子响应文件。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4" w:hRule="atLeast"/>
          <w:jc w:val="center"/>
        </w:trPr>
        <w:tc>
          <w:tcPr>
            <w:tcW w:w="1155" w:type="dxa"/>
            <w:vAlign w:val="center"/>
          </w:tcPr>
          <w:p>
            <w:pPr>
              <w:pStyle w:val="8"/>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13</w:t>
            </w:r>
          </w:p>
        </w:tc>
        <w:tc>
          <w:tcPr>
            <w:tcW w:w="2901"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保证金</w:t>
            </w:r>
          </w:p>
        </w:tc>
        <w:tc>
          <w:tcPr>
            <w:tcW w:w="5749" w:type="dxa"/>
            <w:vAlign w:val="center"/>
          </w:tcPr>
          <w:p>
            <w:pPr>
              <w:pStyle w:val="16"/>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投标保证金的形式：转账、电汇</w:t>
            </w:r>
          </w:p>
          <w:p>
            <w:pPr>
              <w:pStyle w:val="16"/>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rPr>
              <w:t>投标保证金的金额：</w:t>
            </w:r>
            <w:r>
              <w:rPr>
                <w:rFonts w:hint="eastAsia" w:ascii="Times New Roman" w:hAnsi="Times New Roman" w:cs="Times New Roman"/>
                <w:color w:val="auto"/>
                <w:kern w:val="2"/>
                <w:sz w:val="21"/>
                <w:szCs w:val="21"/>
                <w:lang w:eastAsia="zh-CN"/>
              </w:rPr>
              <w:t>贰万元整</w:t>
            </w:r>
            <w:r>
              <w:rPr>
                <w:rFonts w:hint="default" w:ascii="Times New Roman" w:hAnsi="Times New Roman" w:eastAsia="宋体" w:cs="Times New Roman"/>
                <w:color w:val="auto"/>
                <w:sz w:val="21"/>
                <w:szCs w:val="21"/>
              </w:rPr>
              <w:t>（</w:t>
            </w:r>
            <w:r>
              <w:rPr>
                <w:rFonts w:hint="eastAsia" w:ascii="Times New Roman" w:hAnsi="Times New Roman" w:cs="Times New Roman"/>
                <w:color w:val="auto"/>
                <w:kern w:val="2"/>
                <w:sz w:val="21"/>
                <w:szCs w:val="21"/>
                <w:u w:val="none"/>
                <w:lang w:val="en-US" w:eastAsia="zh-CN"/>
              </w:rPr>
              <w:t>¥20000</w:t>
            </w:r>
            <w:r>
              <w:rPr>
                <w:rFonts w:hint="default" w:ascii="Times New Roman" w:hAnsi="Times New Roman" w:eastAsia="宋体" w:cs="Times New Roman"/>
                <w:color w:val="auto"/>
                <w:sz w:val="21"/>
                <w:szCs w:val="21"/>
              </w:rPr>
              <w:t>.00元）</w:t>
            </w:r>
            <w:r>
              <w:rPr>
                <w:rFonts w:hint="default" w:ascii="Times New Roman" w:hAnsi="Times New Roman" w:eastAsia="宋体" w:cs="Times New Roman"/>
                <w:color w:val="auto"/>
                <w:kern w:val="2"/>
                <w:sz w:val="21"/>
                <w:szCs w:val="21"/>
                <w:lang w:val="en-US" w:eastAsia="zh-CN"/>
              </w:rPr>
              <w:t xml:space="preserve"> </w:t>
            </w:r>
          </w:p>
          <w:p>
            <w:pPr>
              <w:pStyle w:val="16"/>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递交投标保证金账户情况：</w:t>
            </w:r>
          </w:p>
          <w:p>
            <w:pPr>
              <w:pStyle w:val="16"/>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开户名称：</w:t>
            </w:r>
            <w:r>
              <w:rPr>
                <w:rFonts w:hint="default" w:ascii="Times New Roman" w:hAnsi="Times New Roman" w:eastAsia="宋体" w:cs="Times New Roman"/>
                <w:color w:val="auto"/>
                <w:kern w:val="2"/>
                <w:sz w:val="21"/>
                <w:szCs w:val="21"/>
                <w:u w:val="none"/>
              </w:rPr>
              <w:t>怒江傈僳族自治州公共资源交易中心</w:t>
            </w:r>
          </w:p>
          <w:p>
            <w:pPr>
              <w:pStyle w:val="16"/>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开户行：</w:t>
            </w:r>
            <w:r>
              <w:rPr>
                <w:rFonts w:hint="default" w:ascii="Times New Roman" w:hAnsi="Times New Roman" w:eastAsia="宋体" w:cs="Times New Roman"/>
                <w:color w:val="auto"/>
                <w:kern w:val="2"/>
                <w:sz w:val="21"/>
                <w:szCs w:val="21"/>
                <w:u w:val="none"/>
              </w:rPr>
              <w:t>中国建设银行怒江州分行营业室</w:t>
            </w:r>
          </w:p>
          <w:p>
            <w:pPr>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szCs w:val="21"/>
              </w:rPr>
              <w:t>账号：</w:t>
            </w:r>
            <w:r>
              <w:rPr>
                <w:rFonts w:hint="default" w:ascii="Times New Roman" w:hAnsi="Times New Roman" w:eastAsia="宋体" w:cs="Times New Roman"/>
                <w:color w:val="auto"/>
                <w:szCs w:val="21"/>
                <w:u w:val="none"/>
              </w:rPr>
              <w:t>5300 1756 1370 5100 1648</w:t>
            </w:r>
            <w:r>
              <w:rPr>
                <w:rFonts w:hint="eastAsia" w:cs="Times New Roman"/>
                <w:color w:val="auto"/>
                <w:szCs w:val="21"/>
                <w:u w:val="none"/>
                <w:lang w:val="en-US" w:eastAsia="zh-CN"/>
              </w:rPr>
              <w:t>-0079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155" w:type="dxa"/>
            <w:vAlign w:val="center"/>
          </w:tcPr>
          <w:p>
            <w:pPr>
              <w:pStyle w:val="11"/>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rPr>
              <w:t>15.</w:t>
            </w:r>
            <w:r>
              <w:rPr>
                <w:rFonts w:hint="default" w:ascii="Times New Roman" w:hAnsi="Times New Roman" w:cs="Times New Roman"/>
                <w:color w:val="auto"/>
                <w:sz w:val="21"/>
                <w:szCs w:val="21"/>
                <w:lang w:val="en-US" w:eastAsia="zh-CN"/>
              </w:rPr>
              <w:t>1</w:t>
            </w:r>
          </w:p>
        </w:tc>
        <w:tc>
          <w:tcPr>
            <w:tcW w:w="2901"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递交响应文件的截止时间</w:t>
            </w:r>
          </w:p>
        </w:tc>
        <w:tc>
          <w:tcPr>
            <w:tcW w:w="5749" w:type="dxa"/>
            <w:vAlign w:val="center"/>
          </w:tcPr>
          <w:p>
            <w:pPr>
              <w:pStyle w:val="8"/>
              <w:rPr>
                <w:rFonts w:hint="default" w:ascii="Times New Roman" w:hAnsi="Times New Roman" w:eastAsia="宋体" w:cs="Times New Roman"/>
                <w:color w:val="auto"/>
                <w:sz w:val="21"/>
                <w:szCs w:val="21"/>
                <w:lang w:eastAsia="zh-CN"/>
              </w:rPr>
            </w:pPr>
            <w:r>
              <w:rPr>
                <w:rFonts w:hint="eastAsia" w:ascii="Times New Roman" w:cs="Times New Roman"/>
                <w:color w:val="auto"/>
                <w:sz w:val="21"/>
                <w:szCs w:val="21"/>
                <w:lang w:eastAsia="zh-CN"/>
              </w:rPr>
              <w:t>202</w:t>
            </w:r>
            <w:r>
              <w:rPr>
                <w:rFonts w:hint="eastAsia" w:ascii="Times New Roman" w:cs="Times New Roman"/>
                <w:color w:val="auto"/>
                <w:sz w:val="21"/>
                <w:szCs w:val="21"/>
                <w:lang w:val="en-US" w:eastAsia="zh-CN"/>
              </w:rPr>
              <w:t>1</w:t>
            </w:r>
            <w:r>
              <w:rPr>
                <w:rFonts w:hint="default" w:ascii="Times New Roman" w:hAnsi="Times New Roman" w:cs="Times New Roman"/>
                <w:color w:val="auto"/>
                <w:sz w:val="21"/>
                <w:szCs w:val="21"/>
              </w:rPr>
              <w:t>年</w:t>
            </w:r>
            <w:r>
              <w:rPr>
                <w:rFonts w:hint="eastAsia" w:ascii="Times New Roman" w:cs="Times New Roman"/>
                <w:color w:val="auto"/>
                <w:sz w:val="21"/>
                <w:szCs w:val="21"/>
                <w:lang w:val="en-US" w:eastAsia="zh-CN"/>
              </w:rPr>
              <w:t>4</w:t>
            </w:r>
            <w:r>
              <w:rPr>
                <w:rFonts w:hint="default" w:ascii="Times New Roman" w:hAnsi="Times New Roman" w:cs="Times New Roman"/>
                <w:color w:val="auto"/>
                <w:sz w:val="21"/>
                <w:szCs w:val="21"/>
              </w:rPr>
              <w:t>月</w:t>
            </w:r>
            <w:r>
              <w:rPr>
                <w:rFonts w:hint="eastAsia" w:ascii="Times New Roman" w:cs="Times New Roman"/>
                <w:color w:val="auto"/>
                <w:sz w:val="21"/>
                <w:szCs w:val="21"/>
                <w:lang w:val="en-US" w:eastAsia="zh-CN"/>
              </w:rPr>
              <w:t>2</w:t>
            </w:r>
            <w:r>
              <w:rPr>
                <w:rFonts w:hint="default" w:ascii="Times New Roman" w:hAnsi="Times New Roman" w:cs="Times New Roman"/>
                <w:color w:val="auto"/>
                <w:sz w:val="21"/>
                <w:szCs w:val="21"/>
              </w:rPr>
              <w:t>日</w:t>
            </w:r>
            <w:r>
              <w:rPr>
                <w:rFonts w:hint="eastAsia" w:ascii="Times New Roman" w:cs="Times New Roman"/>
                <w:color w:val="auto"/>
                <w:sz w:val="21"/>
                <w:szCs w:val="21"/>
                <w:lang w:val="en-US" w:eastAsia="zh-CN"/>
              </w:rPr>
              <w:t>09</w:t>
            </w:r>
            <w:r>
              <w:rPr>
                <w:rFonts w:hint="default" w:ascii="Times New Roman" w:hAnsi="Times New Roman" w:cs="Times New Roman"/>
                <w:color w:val="auto"/>
                <w:sz w:val="21"/>
                <w:szCs w:val="21"/>
              </w:rPr>
              <w:t>时</w:t>
            </w:r>
            <w:r>
              <w:rPr>
                <w:rFonts w:hint="eastAsia" w:ascii="Times New Roman" w:cs="Times New Roman"/>
                <w:color w:val="auto"/>
                <w:sz w:val="21"/>
                <w:szCs w:val="21"/>
                <w:lang w:val="en-US" w:eastAsia="zh-CN"/>
              </w:rPr>
              <w:t>30</w:t>
            </w:r>
            <w:r>
              <w:rPr>
                <w:rFonts w:hint="default" w:ascii="Times New Roman" w:hAnsi="Times New Roman" w:cs="Times New Roman"/>
                <w:color w:val="auto"/>
                <w:sz w:val="21"/>
                <w:szCs w:val="21"/>
              </w:rPr>
              <w:t>分</w:t>
            </w:r>
            <w:r>
              <w:rPr>
                <w:rFonts w:hint="default" w:ascii="Times New Roman" w:hAnsi="Times New Roman" w:cs="Times New Roman"/>
                <w:color w:val="auto"/>
                <w:sz w:val="21"/>
                <w:szCs w:val="21"/>
                <w:lang w:eastAsia="zh-CN"/>
              </w:rPr>
              <w:t>（同开标时间）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155" w:type="dxa"/>
            <w:vAlign w:val="center"/>
          </w:tcPr>
          <w:p>
            <w:pPr>
              <w:pStyle w:val="11"/>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15.2</w:t>
            </w:r>
          </w:p>
        </w:tc>
        <w:tc>
          <w:tcPr>
            <w:tcW w:w="2901"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18"/>
                <w:szCs w:val="18"/>
              </w:rPr>
              <w:t>递交响应文件</w:t>
            </w:r>
            <w:r>
              <w:rPr>
                <w:rFonts w:hint="eastAsia" w:ascii="Times New Roman" w:cs="Times New Roman"/>
                <w:color w:val="auto"/>
                <w:sz w:val="18"/>
                <w:szCs w:val="18"/>
                <w:lang w:eastAsia="zh-CN"/>
              </w:rPr>
              <w:t>和相关材料</w:t>
            </w:r>
            <w:r>
              <w:rPr>
                <w:rFonts w:hint="default" w:ascii="Times New Roman" w:hAnsi="Times New Roman" w:cs="Times New Roman"/>
                <w:color w:val="auto"/>
                <w:sz w:val="18"/>
                <w:szCs w:val="18"/>
              </w:rPr>
              <w:t>地点</w:t>
            </w:r>
          </w:p>
        </w:tc>
        <w:tc>
          <w:tcPr>
            <w:tcW w:w="5749" w:type="dxa"/>
            <w:vAlign w:val="center"/>
          </w:tcPr>
          <w:p>
            <w:pPr>
              <w:pStyle w:val="8"/>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kern w:val="2"/>
                <w:sz w:val="21"/>
                <w:szCs w:val="21"/>
                <w:lang w:eastAsia="zh-CN"/>
              </w:rPr>
              <w:t>怒江州公共资源交易中心（怒江政务服务中心）</w:t>
            </w:r>
            <w:r>
              <w:rPr>
                <w:rFonts w:hint="eastAsia" w:ascii="Times New Roman" w:cs="Times New Roman"/>
                <w:color w:val="auto"/>
                <w:kern w:val="2"/>
                <w:sz w:val="21"/>
                <w:szCs w:val="21"/>
                <w:lang w:val="en-US" w:eastAsia="zh-CN"/>
              </w:rPr>
              <w:t>422</w:t>
            </w:r>
            <w:r>
              <w:rPr>
                <w:rFonts w:hint="eastAsia" w:ascii="Times New Roman" w:hAnsi="Times New Roman" w:cs="Times New Roman"/>
                <w:color w:val="auto"/>
                <w:kern w:val="2"/>
                <w:sz w:val="21"/>
                <w:szCs w:val="21"/>
                <w:lang w:val="en-US" w:eastAsia="zh-CN"/>
              </w:rPr>
              <w:t>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4" w:hRule="atLeast"/>
          <w:jc w:val="center"/>
        </w:trPr>
        <w:tc>
          <w:tcPr>
            <w:tcW w:w="1155" w:type="dxa"/>
            <w:vAlign w:val="center"/>
          </w:tcPr>
          <w:p>
            <w:pPr>
              <w:pStyle w:val="11"/>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15.3</w:t>
            </w:r>
          </w:p>
        </w:tc>
        <w:tc>
          <w:tcPr>
            <w:tcW w:w="2901"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是否退还响应文件</w:t>
            </w:r>
          </w:p>
        </w:tc>
        <w:tc>
          <w:tcPr>
            <w:tcW w:w="5749"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 xml:space="preserve">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155" w:type="dxa"/>
            <w:vAlign w:val="center"/>
          </w:tcPr>
          <w:p>
            <w:pPr>
              <w:pStyle w:val="8"/>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2</w:t>
            </w:r>
            <w:r>
              <w:rPr>
                <w:rFonts w:hint="default" w:ascii="Times New Roman" w:hAnsi="Times New Roman" w:cs="Times New Roman"/>
                <w:color w:val="auto"/>
                <w:sz w:val="21"/>
                <w:szCs w:val="21"/>
                <w:lang w:val="en-US" w:eastAsia="zh-CN"/>
              </w:rPr>
              <w:t>3</w:t>
            </w:r>
          </w:p>
        </w:tc>
        <w:tc>
          <w:tcPr>
            <w:tcW w:w="2901"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bCs/>
                <w:color w:val="auto"/>
                <w:sz w:val="21"/>
                <w:szCs w:val="21"/>
              </w:rPr>
              <w:t>履约保证金</w:t>
            </w:r>
            <w:r>
              <w:rPr>
                <w:rFonts w:hint="default" w:ascii="Times New Roman" w:hAnsi="Times New Roman" w:cs="Times New Roman"/>
                <w:color w:val="auto"/>
                <w:sz w:val="21"/>
                <w:szCs w:val="21"/>
              </w:rPr>
              <w:t>金额</w:t>
            </w:r>
          </w:p>
        </w:tc>
        <w:tc>
          <w:tcPr>
            <w:tcW w:w="5749" w:type="dxa"/>
            <w:vAlign w:val="center"/>
          </w:tcPr>
          <w:p>
            <w:pPr>
              <w:pStyle w:val="8"/>
              <w:rPr>
                <w:rFonts w:hint="default" w:ascii="Times New Roman" w:hAnsi="Times New Roman" w:eastAsia="宋体" w:cs="Times New Roman"/>
                <w:color w:val="auto"/>
                <w:sz w:val="21"/>
                <w:szCs w:val="21"/>
                <w:lang w:eastAsia="zh-CN"/>
              </w:rPr>
            </w:pPr>
            <w:r>
              <w:rPr>
                <w:rFonts w:hint="eastAsia" w:ascii="Times New Roman" w:cs="Times New Roman"/>
                <w:color w:val="auto"/>
                <w:sz w:val="21"/>
                <w:szCs w:val="21"/>
                <w:lang w:eastAsia="zh-CN"/>
              </w:rPr>
              <w:t>是否缴纳及其缴纳额度双方自行约定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155" w:type="dxa"/>
            <w:vAlign w:val="center"/>
          </w:tcPr>
          <w:p>
            <w:pPr>
              <w:pStyle w:val="8"/>
              <w:jc w:val="center"/>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2</w:t>
            </w:r>
            <w:r>
              <w:rPr>
                <w:rFonts w:hint="default" w:ascii="Times New Roman" w:hAnsi="Times New Roman" w:cs="Times New Roman"/>
                <w:color w:val="auto"/>
                <w:sz w:val="21"/>
                <w:szCs w:val="21"/>
                <w:lang w:val="en-US" w:eastAsia="zh-CN"/>
              </w:rPr>
              <w:t>5</w:t>
            </w:r>
          </w:p>
        </w:tc>
        <w:tc>
          <w:tcPr>
            <w:tcW w:w="2901"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采购代理服务费</w:t>
            </w:r>
          </w:p>
        </w:tc>
        <w:tc>
          <w:tcPr>
            <w:tcW w:w="5749" w:type="dxa"/>
            <w:vAlign w:val="center"/>
          </w:tcPr>
          <w:p>
            <w:pPr>
              <w:pStyle w:val="8"/>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无</w:t>
            </w:r>
          </w:p>
        </w:tc>
      </w:tr>
    </w:tbl>
    <w:p>
      <w:pPr>
        <w:pStyle w:val="3"/>
        <w:spacing w:before="0" w:after="0"/>
        <w:outlineLvl w:val="0"/>
        <w:rPr>
          <w:rFonts w:hint="default" w:ascii="Times New Roman" w:hAnsi="Times New Roman" w:cs="Times New Roman"/>
          <w:color w:val="auto"/>
          <w:sz w:val="24"/>
          <w:szCs w:val="24"/>
        </w:rPr>
      </w:pPr>
      <w:bookmarkStart w:id="48" w:name="_Toc86124040"/>
      <w:bookmarkStart w:id="49" w:name="_Toc48271382"/>
      <w:bookmarkStart w:id="654" w:name="_GoBack"/>
      <w:bookmarkEnd w:id="654"/>
      <w:r>
        <w:rPr>
          <w:rFonts w:hint="default" w:ascii="Times New Roman" w:hAnsi="Times New Roman" w:cs="Times New Roman"/>
          <w:color w:val="auto"/>
          <w:szCs w:val="28"/>
        </w:rPr>
        <w:br w:type="page"/>
      </w:r>
      <w:bookmarkStart w:id="50" w:name="_Toc5443"/>
      <w:bookmarkStart w:id="51" w:name="_Toc437250035"/>
      <w:bookmarkStart w:id="52" w:name="_Toc31064"/>
      <w:bookmarkStart w:id="53" w:name="_Toc29140"/>
      <w:bookmarkStart w:id="54" w:name="_Toc24633"/>
      <w:bookmarkStart w:id="55" w:name="_Toc29773_WPSOffice_Level1"/>
      <w:bookmarkStart w:id="56" w:name="_Toc11669_WPSOffice_Level1"/>
      <w:bookmarkStart w:id="57" w:name="_Toc17520"/>
      <w:bookmarkStart w:id="58" w:name="_Toc22219_WPSOffice_Level1"/>
      <w:bookmarkStart w:id="59" w:name="_Toc29663"/>
      <w:bookmarkStart w:id="60" w:name="_Toc9762_WPSOffice_Level1"/>
      <w:bookmarkStart w:id="61" w:name="_Toc29854"/>
      <w:r>
        <w:rPr>
          <w:rFonts w:hint="default" w:ascii="Times New Roman" w:hAnsi="Times New Roman" w:cs="Times New Roman"/>
          <w:color w:val="auto"/>
          <w:sz w:val="24"/>
          <w:szCs w:val="24"/>
        </w:rPr>
        <w:t>一、总  则</w:t>
      </w:r>
      <w:bookmarkEnd w:id="48"/>
      <w:bookmarkEnd w:id="49"/>
      <w:bookmarkEnd w:id="50"/>
      <w:bookmarkEnd w:id="51"/>
      <w:bookmarkEnd w:id="52"/>
      <w:bookmarkEnd w:id="53"/>
      <w:bookmarkEnd w:id="54"/>
      <w:bookmarkEnd w:id="55"/>
      <w:bookmarkEnd w:id="56"/>
      <w:bookmarkEnd w:id="57"/>
      <w:bookmarkEnd w:id="58"/>
      <w:bookmarkEnd w:id="59"/>
      <w:bookmarkEnd w:id="60"/>
      <w:bookmarkEnd w:id="61"/>
    </w:p>
    <w:p>
      <w:pPr>
        <w:pStyle w:val="4"/>
        <w:numPr>
          <w:ilvl w:val="0"/>
          <w:numId w:val="2"/>
        </w:numPr>
        <w:tabs>
          <w:tab w:val="left" w:pos="709"/>
          <w:tab w:val="clear" w:pos="990"/>
        </w:tabs>
        <w:spacing w:before="0" w:after="0"/>
        <w:ind w:hanging="564" w:firstLineChars="0"/>
        <w:jc w:val="both"/>
        <w:outlineLvl w:val="9"/>
        <w:rPr>
          <w:rFonts w:hint="default" w:ascii="Times New Roman" w:hAnsi="Times New Roman" w:cs="Times New Roman"/>
          <w:color w:val="auto"/>
          <w:sz w:val="21"/>
          <w:szCs w:val="21"/>
        </w:rPr>
      </w:pPr>
      <w:bookmarkStart w:id="62" w:name="_Toc25987"/>
      <w:bookmarkStart w:id="63" w:name="_Toc267059790"/>
      <w:bookmarkStart w:id="64" w:name="_Toc437250036"/>
      <w:bookmarkStart w:id="65" w:name="_Toc6286"/>
      <w:bookmarkStart w:id="66" w:name="_Toc10378"/>
      <w:bookmarkStart w:id="67" w:name="_Toc25832"/>
      <w:bookmarkStart w:id="68" w:name="_Toc12338"/>
      <w:bookmarkStart w:id="69" w:name="_Toc48271383"/>
      <w:r>
        <w:rPr>
          <w:rFonts w:hint="default" w:ascii="Times New Roman" w:hAnsi="Times New Roman" w:cs="Times New Roman"/>
          <w:color w:val="auto"/>
          <w:sz w:val="21"/>
          <w:szCs w:val="21"/>
        </w:rPr>
        <w:t>项目概况</w:t>
      </w:r>
      <w:bookmarkEnd w:id="62"/>
      <w:bookmarkEnd w:id="63"/>
      <w:bookmarkEnd w:id="64"/>
      <w:bookmarkEnd w:id="65"/>
      <w:bookmarkEnd w:id="66"/>
      <w:bookmarkEnd w:id="67"/>
      <w:bookmarkEnd w:id="68"/>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1.1 根据《中华人民共和国政府采购法》等有关法律、法规和规章的规定，本项目已具备</w:t>
      </w:r>
      <w:r>
        <w:rPr>
          <w:rFonts w:hint="eastAsia" w:cs="Times New Roman"/>
          <w:color w:val="auto"/>
          <w:szCs w:val="21"/>
          <w:lang w:eastAsia="zh-CN"/>
        </w:rPr>
        <w:t>采购</w:t>
      </w:r>
      <w:r>
        <w:rPr>
          <w:rFonts w:hint="default" w:ascii="Times New Roman" w:hAnsi="Times New Roman" w:cs="Times New Roman"/>
          <w:color w:val="auto"/>
          <w:szCs w:val="21"/>
        </w:rPr>
        <w:t>条件，现对本次货物采购进行</w:t>
      </w:r>
      <w:r>
        <w:rPr>
          <w:rFonts w:hint="eastAsia" w:cs="Times New Roman"/>
          <w:color w:val="auto"/>
          <w:szCs w:val="21"/>
          <w:lang w:eastAsia="zh-CN"/>
        </w:rPr>
        <w:t>采购</w:t>
      </w:r>
      <w:r>
        <w:rPr>
          <w:rFonts w:hint="default" w:ascii="Times New Roman" w:hAnsi="Times New Roman" w:cs="Times New Roman"/>
          <w:color w:val="auto"/>
          <w:szCs w:val="21"/>
        </w:rPr>
        <w:t>采购。</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1.2 本项目采购人、采购代理机构、项目名称及项目编号：见“</w:t>
      </w:r>
      <w:r>
        <w:rPr>
          <w:rFonts w:hint="eastAsia" w:cs="Times New Roman"/>
          <w:b/>
          <w:bCs/>
          <w:color w:val="auto"/>
          <w:szCs w:val="21"/>
          <w:lang w:eastAsia="zh-CN"/>
        </w:rPr>
        <w:t>报价供应商</w:t>
      </w:r>
      <w:r>
        <w:rPr>
          <w:rFonts w:hint="default" w:ascii="Times New Roman" w:hAnsi="Times New Roman" w:cs="Times New Roman"/>
          <w:b/>
          <w:bCs/>
          <w:color w:val="auto"/>
          <w:szCs w:val="21"/>
        </w:rPr>
        <w:t>须知前附表</w:t>
      </w:r>
      <w:r>
        <w:rPr>
          <w:rFonts w:hint="default" w:ascii="Times New Roman" w:hAnsi="Times New Roman" w:cs="Times New Roman"/>
          <w:color w:val="auto"/>
          <w:szCs w:val="21"/>
        </w:rPr>
        <w:t>”。</w:t>
      </w:r>
    </w:p>
    <w:p>
      <w:pPr>
        <w:pStyle w:val="4"/>
        <w:numPr>
          <w:ilvl w:val="0"/>
          <w:numId w:val="2"/>
        </w:numPr>
        <w:tabs>
          <w:tab w:val="left" w:pos="709"/>
          <w:tab w:val="clear" w:pos="990"/>
        </w:tabs>
        <w:spacing w:before="0" w:after="0"/>
        <w:ind w:hanging="564" w:firstLineChars="0"/>
        <w:jc w:val="both"/>
        <w:outlineLvl w:val="9"/>
        <w:rPr>
          <w:rFonts w:hint="default" w:ascii="Times New Roman" w:hAnsi="Times New Roman" w:cs="Times New Roman"/>
          <w:color w:val="auto"/>
          <w:sz w:val="21"/>
          <w:szCs w:val="21"/>
        </w:rPr>
      </w:pPr>
      <w:bookmarkStart w:id="70" w:name="_Toc8067"/>
      <w:bookmarkStart w:id="71" w:name="_Toc437250037"/>
      <w:bookmarkStart w:id="72" w:name="_Toc4284"/>
      <w:bookmarkStart w:id="73" w:name="_Toc15833"/>
      <w:bookmarkStart w:id="74" w:name="_Toc267059791"/>
      <w:bookmarkStart w:id="75" w:name="_Toc17021"/>
      <w:bookmarkStart w:id="76" w:name="_Toc17223"/>
      <w:bookmarkStart w:id="77" w:name="_Toc265142411"/>
      <w:r>
        <w:rPr>
          <w:rFonts w:hint="default" w:ascii="Times New Roman" w:hAnsi="Times New Roman" w:cs="Times New Roman"/>
          <w:color w:val="auto"/>
          <w:sz w:val="21"/>
          <w:szCs w:val="21"/>
        </w:rPr>
        <w:t>资金来源</w:t>
      </w:r>
      <w:bookmarkEnd w:id="70"/>
      <w:bookmarkEnd w:id="71"/>
      <w:bookmarkEnd w:id="72"/>
      <w:bookmarkEnd w:id="73"/>
      <w:bookmarkEnd w:id="74"/>
      <w:bookmarkEnd w:id="75"/>
      <w:bookmarkEnd w:id="76"/>
      <w:bookmarkEnd w:id="77"/>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eastAsia" w:cs="Times New Roman"/>
          <w:b/>
          <w:bCs/>
          <w:color w:val="auto"/>
          <w:szCs w:val="21"/>
          <w:lang w:eastAsia="zh-CN"/>
        </w:rPr>
        <w:t>报价供应商</w:t>
      </w:r>
      <w:r>
        <w:rPr>
          <w:rFonts w:hint="default" w:ascii="Times New Roman" w:hAnsi="Times New Roman" w:cs="Times New Roman"/>
          <w:b/>
          <w:bCs/>
          <w:color w:val="auto"/>
          <w:szCs w:val="21"/>
        </w:rPr>
        <w:t>须知前附表</w:t>
      </w:r>
      <w:r>
        <w:rPr>
          <w:rFonts w:hint="default" w:ascii="Times New Roman" w:hAnsi="Times New Roman" w:cs="Times New Roman"/>
          <w:color w:val="auto"/>
          <w:szCs w:val="21"/>
        </w:rPr>
        <w:t>”中所述的采购人已获得一笔政府采购资金，用于采购“</w:t>
      </w:r>
      <w:r>
        <w:rPr>
          <w:rFonts w:hint="default" w:ascii="Times New Roman" w:hAnsi="Times New Roman" w:cs="Times New Roman"/>
          <w:b/>
          <w:bCs/>
          <w:color w:val="auto"/>
          <w:szCs w:val="21"/>
        </w:rPr>
        <w:t>货物需求</w:t>
      </w:r>
      <w:r>
        <w:rPr>
          <w:rFonts w:hint="default" w:ascii="Times New Roman" w:hAnsi="Times New Roman" w:cs="Times New Roman"/>
          <w:color w:val="auto"/>
          <w:szCs w:val="21"/>
        </w:rPr>
        <w:t>”所列货物。项目预算金额见</w:t>
      </w:r>
      <w:r>
        <w:rPr>
          <w:rFonts w:hint="default" w:ascii="Times New Roman" w:hAnsi="Times New Roman" w:cs="Times New Roman"/>
          <w:b/>
          <w:color w:val="auto"/>
          <w:szCs w:val="21"/>
        </w:rPr>
        <w:t>“</w:t>
      </w:r>
      <w:r>
        <w:rPr>
          <w:rFonts w:hint="eastAsia" w:cs="Times New Roman"/>
          <w:b/>
          <w:color w:val="auto"/>
          <w:szCs w:val="21"/>
          <w:lang w:eastAsia="zh-CN"/>
        </w:rPr>
        <w:t>报价供应商</w:t>
      </w:r>
      <w:r>
        <w:rPr>
          <w:rFonts w:hint="default" w:ascii="Times New Roman" w:hAnsi="Times New Roman" w:cs="Times New Roman"/>
          <w:b/>
          <w:color w:val="auto"/>
          <w:szCs w:val="21"/>
        </w:rPr>
        <w:t>须知前附表”</w:t>
      </w:r>
      <w:r>
        <w:rPr>
          <w:rFonts w:hint="default" w:ascii="Times New Roman" w:hAnsi="Times New Roman" w:cs="Times New Roman"/>
          <w:color w:val="auto"/>
          <w:szCs w:val="21"/>
        </w:rPr>
        <w:t>。</w:t>
      </w:r>
    </w:p>
    <w:p>
      <w:pPr>
        <w:pStyle w:val="4"/>
        <w:numPr>
          <w:ilvl w:val="0"/>
          <w:numId w:val="2"/>
        </w:numPr>
        <w:tabs>
          <w:tab w:val="left" w:pos="709"/>
          <w:tab w:val="clear" w:pos="990"/>
        </w:tabs>
        <w:spacing w:before="0" w:after="0"/>
        <w:ind w:hanging="564" w:firstLineChars="0"/>
        <w:jc w:val="both"/>
        <w:outlineLvl w:val="9"/>
        <w:rPr>
          <w:rFonts w:hint="default" w:ascii="Times New Roman" w:hAnsi="Times New Roman" w:cs="Times New Roman"/>
          <w:color w:val="auto"/>
          <w:sz w:val="21"/>
          <w:szCs w:val="21"/>
        </w:rPr>
      </w:pPr>
      <w:bookmarkStart w:id="78" w:name="_Toc437250038"/>
      <w:bookmarkStart w:id="79" w:name="_Toc16427"/>
      <w:bookmarkStart w:id="80" w:name="_Toc6513"/>
      <w:bookmarkStart w:id="81" w:name="_Toc15179"/>
      <w:bookmarkStart w:id="82" w:name="_Toc10062"/>
      <w:bookmarkStart w:id="83" w:name="_Toc16490"/>
      <w:bookmarkStart w:id="84" w:name="_Toc267059792"/>
      <w:bookmarkStart w:id="85" w:name="_Toc265142412"/>
      <w:r>
        <w:rPr>
          <w:rFonts w:hint="default" w:ascii="Times New Roman" w:hAnsi="Times New Roman" w:cs="Times New Roman"/>
          <w:color w:val="auto"/>
          <w:sz w:val="21"/>
          <w:szCs w:val="21"/>
        </w:rPr>
        <w:t>采购范围及</w:t>
      </w:r>
      <w:r>
        <w:rPr>
          <w:rFonts w:hint="eastAsia" w:ascii="Times New Roman" w:cs="Times New Roman"/>
          <w:color w:val="auto"/>
          <w:sz w:val="21"/>
          <w:szCs w:val="21"/>
          <w:lang w:eastAsia="zh-CN"/>
        </w:rPr>
        <w:t>服务</w:t>
      </w:r>
      <w:r>
        <w:rPr>
          <w:rFonts w:hint="default" w:ascii="Times New Roman" w:hAnsi="Times New Roman" w:cs="Times New Roman"/>
          <w:color w:val="auto"/>
          <w:sz w:val="21"/>
          <w:szCs w:val="21"/>
        </w:rPr>
        <w:t>期</w:t>
      </w:r>
      <w:bookmarkEnd w:id="78"/>
      <w:bookmarkEnd w:id="79"/>
      <w:bookmarkEnd w:id="80"/>
      <w:bookmarkEnd w:id="81"/>
      <w:bookmarkEnd w:id="82"/>
      <w:bookmarkEnd w:id="83"/>
      <w:bookmarkEnd w:id="84"/>
      <w:bookmarkEnd w:id="85"/>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3.1 本项目</w:t>
      </w:r>
      <w:r>
        <w:rPr>
          <w:rFonts w:hint="eastAsia" w:cs="Times New Roman"/>
          <w:color w:val="auto"/>
          <w:szCs w:val="21"/>
          <w:lang w:eastAsia="zh-CN"/>
        </w:rPr>
        <w:t>服务</w:t>
      </w:r>
      <w:r>
        <w:rPr>
          <w:rFonts w:hint="default" w:ascii="Times New Roman" w:hAnsi="Times New Roman" w:cs="Times New Roman"/>
          <w:color w:val="auto"/>
          <w:szCs w:val="21"/>
        </w:rPr>
        <w:t>范围：见“</w:t>
      </w:r>
      <w:r>
        <w:rPr>
          <w:rFonts w:hint="eastAsia" w:cs="Times New Roman"/>
          <w:b/>
          <w:bCs/>
          <w:color w:val="auto"/>
          <w:szCs w:val="21"/>
          <w:lang w:eastAsia="zh-CN"/>
        </w:rPr>
        <w:t>报价供应商</w:t>
      </w:r>
      <w:r>
        <w:rPr>
          <w:rFonts w:hint="default" w:ascii="Times New Roman" w:hAnsi="Times New Roman" w:cs="Times New Roman"/>
          <w:b/>
          <w:bCs/>
          <w:color w:val="auto"/>
          <w:szCs w:val="21"/>
        </w:rPr>
        <w:t>须知前附表</w:t>
      </w:r>
      <w:r>
        <w:rPr>
          <w:rFonts w:hint="default" w:ascii="Times New Roman" w:hAnsi="Times New Roman" w:cs="Times New Roman"/>
          <w:color w:val="auto"/>
          <w:szCs w:val="21"/>
        </w:rPr>
        <w:t>”。</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3.2 本项目</w:t>
      </w:r>
      <w:r>
        <w:rPr>
          <w:rFonts w:hint="eastAsia" w:cs="Times New Roman"/>
          <w:color w:val="auto"/>
          <w:szCs w:val="21"/>
          <w:lang w:eastAsia="zh-CN"/>
        </w:rPr>
        <w:t>服务</w:t>
      </w:r>
      <w:r>
        <w:rPr>
          <w:rFonts w:hint="default" w:ascii="Times New Roman" w:hAnsi="Times New Roman" w:cs="Times New Roman"/>
          <w:color w:val="auto"/>
          <w:szCs w:val="21"/>
        </w:rPr>
        <w:t>期：见“</w:t>
      </w:r>
      <w:r>
        <w:rPr>
          <w:rFonts w:hint="eastAsia" w:cs="Times New Roman"/>
          <w:b/>
          <w:bCs/>
          <w:color w:val="auto"/>
          <w:szCs w:val="21"/>
          <w:lang w:eastAsia="zh-CN"/>
        </w:rPr>
        <w:t>报价供应商</w:t>
      </w:r>
      <w:r>
        <w:rPr>
          <w:rFonts w:hint="default" w:ascii="Times New Roman" w:hAnsi="Times New Roman" w:cs="Times New Roman"/>
          <w:b/>
          <w:bCs/>
          <w:color w:val="auto"/>
          <w:szCs w:val="21"/>
        </w:rPr>
        <w:t>须知前附表</w:t>
      </w:r>
      <w:r>
        <w:rPr>
          <w:rFonts w:hint="default" w:ascii="Times New Roman" w:hAnsi="Times New Roman" w:cs="Times New Roman"/>
          <w:color w:val="auto"/>
          <w:szCs w:val="21"/>
        </w:rPr>
        <w:t>”。</w:t>
      </w:r>
    </w:p>
    <w:p>
      <w:pPr>
        <w:pStyle w:val="4"/>
        <w:numPr>
          <w:ilvl w:val="0"/>
          <w:numId w:val="2"/>
        </w:numPr>
        <w:tabs>
          <w:tab w:val="left" w:pos="709"/>
          <w:tab w:val="clear" w:pos="990"/>
        </w:tabs>
        <w:spacing w:before="0" w:after="0"/>
        <w:ind w:hanging="564" w:firstLineChars="0"/>
        <w:jc w:val="both"/>
        <w:outlineLvl w:val="9"/>
        <w:rPr>
          <w:rFonts w:hint="default" w:ascii="Times New Roman" w:hAnsi="Times New Roman" w:cs="Times New Roman"/>
          <w:color w:val="auto"/>
          <w:sz w:val="21"/>
          <w:szCs w:val="21"/>
        </w:rPr>
      </w:pPr>
      <w:bookmarkStart w:id="86" w:name="_Toc18597"/>
      <w:bookmarkStart w:id="87" w:name="_Toc17478"/>
      <w:bookmarkStart w:id="88" w:name="_Toc5846"/>
      <w:bookmarkStart w:id="89" w:name="_Toc18536"/>
      <w:bookmarkStart w:id="90" w:name="_Toc437250039"/>
      <w:bookmarkStart w:id="91" w:name="_Toc11643"/>
      <w:r>
        <w:rPr>
          <w:rFonts w:hint="default" w:ascii="Times New Roman" w:hAnsi="Times New Roman" w:cs="Times New Roman"/>
          <w:color w:val="auto"/>
          <w:sz w:val="21"/>
          <w:szCs w:val="21"/>
        </w:rPr>
        <w:t>★合格的</w:t>
      </w:r>
      <w:r>
        <w:rPr>
          <w:rFonts w:hint="eastAsia" w:ascii="Times New Roman" w:cs="Times New Roman"/>
          <w:color w:val="auto"/>
          <w:sz w:val="21"/>
          <w:szCs w:val="21"/>
          <w:lang w:eastAsia="zh-CN"/>
        </w:rPr>
        <w:t>报价供应商</w:t>
      </w:r>
      <w:r>
        <w:rPr>
          <w:rFonts w:hint="default" w:ascii="Times New Roman" w:hAnsi="Times New Roman" w:cs="Times New Roman"/>
          <w:color w:val="auto"/>
          <w:sz w:val="21"/>
          <w:szCs w:val="21"/>
        </w:rPr>
        <w:t>（以下简称</w:t>
      </w:r>
      <w:r>
        <w:rPr>
          <w:rFonts w:hint="eastAsia" w:ascii="Times New Roman" w:cs="Times New Roman"/>
          <w:color w:val="auto"/>
          <w:sz w:val="21"/>
          <w:szCs w:val="21"/>
          <w:lang w:eastAsia="zh-CN"/>
        </w:rPr>
        <w:t>报价供应商</w:t>
      </w:r>
      <w:r>
        <w:rPr>
          <w:rFonts w:hint="default" w:ascii="Times New Roman" w:hAnsi="Times New Roman" w:cs="Times New Roman"/>
          <w:color w:val="auto"/>
          <w:sz w:val="21"/>
          <w:szCs w:val="21"/>
        </w:rPr>
        <w:t>）</w:t>
      </w:r>
      <w:bookmarkEnd w:id="69"/>
      <w:bookmarkEnd w:id="86"/>
      <w:bookmarkEnd w:id="87"/>
      <w:bookmarkEnd w:id="88"/>
      <w:bookmarkEnd w:id="89"/>
      <w:bookmarkEnd w:id="90"/>
      <w:bookmarkEnd w:id="91"/>
    </w:p>
    <w:p>
      <w:pPr>
        <w:spacing w:line="360" w:lineRule="auto"/>
        <w:ind w:firstLine="420"/>
        <w:jc w:val="left"/>
        <w:rPr>
          <w:rFonts w:hint="default" w:ascii="Times New Roman" w:hAnsi="Times New Roman" w:cs="Times New Roman"/>
          <w:color w:val="auto"/>
          <w:szCs w:val="21"/>
        </w:rPr>
      </w:pPr>
      <w:bookmarkStart w:id="92" w:name="_Toc48271384"/>
      <w:r>
        <w:rPr>
          <w:rFonts w:hint="default" w:ascii="Times New Roman" w:hAnsi="Times New Roman" w:cs="Times New Roman"/>
          <w:color w:val="auto"/>
          <w:szCs w:val="21"/>
        </w:rPr>
        <w:t>4.1 参加</w:t>
      </w:r>
      <w:r>
        <w:rPr>
          <w:rFonts w:hint="eastAsia" w:cs="Times New Roman"/>
          <w:color w:val="auto"/>
          <w:szCs w:val="21"/>
          <w:lang w:eastAsia="zh-CN"/>
        </w:rPr>
        <w:t>采购</w:t>
      </w:r>
      <w:r>
        <w:rPr>
          <w:rFonts w:hint="default" w:ascii="Times New Roman" w:hAnsi="Times New Roman" w:cs="Times New Roman"/>
          <w:color w:val="auto"/>
          <w:szCs w:val="21"/>
        </w:rPr>
        <w:t>的</w:t>
      </w:r>
      <w:r>
        <w:rPr>
          <w:rFonts w:hint="eastAsia" w:cs="Times New Roman"/>
          <w:color w:val="auto"/>
          <w:szCs w:val="21"/>
          <w:lang w:eastAsia="zh-CN"/>
        </w:rPr>
        <w:t>报价供应商</w:t>
      </w:r>
      <w:r>
        <w:rPr>
          <w:rFonts w:hint="default" w:ascii="Times New Roman" w:hAnsi="Times New Roman" w:cs="Times New Roman"/>
          <w:color w:val="auto"/>
          <w:szCs w:val="21"/>
        </w:rPr>
        <w:t>应具备《中华人民共和国政府采购法》第二十二条规定的条件。</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4.</w:t>
      </w:r>
      <w:r>
        <w:rPr>
          <w:rFonts w:hint="eastAsia" w:cs="Times New Roman"/>
          <w:color w:val="auto"/>
          <w:szCs w:val="21"/>
          <w:lang w:val="en-US" w:eastAsia="zh-CN"/>
        </w:rPr>
        <w:t>2</w:t>
      </w:r>
      <w:r>
        <w:rPr>
          <w:rFonts w:hint="default" w:ascii="Times New Roman" w:hAnsi="Times New Roman" w:cs="Times New Roman"/>
          <w:color w:val="auto"/>
          <w:szCs w:val="21"/>
        </w:rPr>
        <w:t xml:space="preserve"> 本项目不接受联合体参加</w:t>
      </w:r>
      <w:r>
        <w:rPr>
          <w:rFonts w:hint="eastAsia" w:cs="Times New Roman"/>
          <w:color w:val="auto"/>
          <w:szCs w:val="21"/>
          <w:lang w:eastAsia="zh-CN"/>
        </w:rPr>
        <w:t>采购</w:t>
      </w:r>
      <w:r>
        <w:rPr>
          <w:rFonts w:hint="default" w:ascii="Times New Roman" w:hAnsi="Times New Roman" w:cs="Times New Roman"/>
          <w:color w:val="auto"/>
          <w:szCs w:val="21"/>
        </w:rPr>
        <w:t>。</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4.</w:t>
      </w:r>
      <w:r>
        <w:rPr>
          <w:rFonts w:hint="eastAsia" w:cs="Times New Roman"/>
          <w:color w:val="auto"/>
          <w:szCs w:val="21"/>
          <w:lang w:val="en-US" w:eastAsia="zh-CN"/>
        </w:rPr>
        <w:t>3</w:t>
      </w:r>
      <w:r>
        <w:rPr>
          <w:rFonts w:hint="default" w:ascii="Times New Roman" w:hAnsi="Times New Roman" w:cs="Times New Roman"/>
          <w:color w:val="auto"/>
          <w:szCs w:val="21"/>
        </w:rPr>
        <w:t>符合上述条件的</w:t>
      </w:r>
      <w:r>
        <w:rPr>
          <w:rFonts w:hint="eastAsia" w:cs="Times New Roman"/>
          <w:color w:val="auto"/>
          <w:szCs w:val="21"/>
          <w:lang w:eastAsia="zh-CN"/>
        </w:rPr>
        <w:t>报价供应商</w:t>
      </w:r>
      <w:r>
        <w:rPr>
          <w:rFonts w:hint="default" w:ascii="Times New Roman" w:hAnsi="Times New Roman" w:cs="Times New Roman"/>
          <w:color w:val="auto"/>
          <w:szCs w:val="21"/>
        </w:rPr>
        <w:t>应承担</w:t>
      </w:r>
      <w:r>
        <w:rPr>
          <w:rFonts w:hint="eastAsia" w:cs="Times New Roman"/>
          <w:color w:val="auto"/>
          <w:szCs w:val="21"/>
          <w:lang w:eastAsia="zh-CN"/>
        </w:rPr>
        <w:t>采购</w:t>
      </w:r>
      <w:r>
        <w:rPr>
          <w:rFonts w:hint="default" w:ascii="Times New Roman" w:hAnsi="Times New Roman" w:cs="Times New Roman"/>
          <w:color w:val="auto"/>
          <w:szCs w:val="21"/>
        </w:rPr>
        <w:t>及履约中应承担的全部责任与义务。</w:t>
      </w:r>
    </w:p>
    <w:p>
      <w:pPr>
        <w:pStyle w:val="4"/>
        <w:numPr>
          <w:ilvl w:val="0"/>
          <w:numId w:val="2"/>
        </w:numPr>
        <w:tabs>
          <w:tab w:val="left" w:pos="709"/>
          <w:tab w:val="clear" w:pos="990"/>
        </w:tabs>
        <w:spacing w:before="0" w:after="0"/>
        <w:ind w:hanging="564" w:firstLineChars="0"/>
        <w:jc w:val="both"/>
        <w:outlineLvl w:val="9"/>
        <w:rPr>
          <w:rFonts w:hint="default" w:ascii="Times New Roman" w:hAnsi="Times New Roman" w:cs="Times New Roman"/>
          <w:color w:val="auto"/>
          <w:sz w:val="21"/>
          <w:szCs w:val="21"/>
        </w:rPr>
      </w:pPr>
      <w:bookmarkStart w:id="93" w:name="_Toc14608"/>
      <w:bookmarkStart w:id="94" w:name="_Toc3148"/>
      <w:bookmarkStart w:id="95" w:name="_Toc23316"/>
      <w:bookmarkStart w:id="96" w:name="_Toc437250040"/>
      <w:bookmarkStart w:id="97" w:name="_Toc30117"/>
      <w:bookmarkStart w:id="98" w:name="_Toc26050"/>
      <w:r>
        <w:rPr>
          <w:rFonts w:hint="default" w:ascii="Times New Roman" w:hAnsi="Times New Roman" w:cs="Times New Roman"/>
          <w:color w:val="auto"/>
          <w:sz w:val="21"/>
          <w:szCs w:val="21"/>
        </w:rPr>
        <w:t>报价费用</w:t>
      </w:r>
      <w:bookmarkEnd w:id="92"/>
      <w:bookmarkEnd w:id="93"/>
      <w:bookmarkEnd w:id="94"/>
      <w:bookmarkEnd w:id="95"/>
      <w:bookmarkEnd w:id="96"/>
      <w:bookmarkEnd w:id="97"/>
      <w:bookmarkEnd w:id="98"/>
    </w:p>
    <w:p>
      <w:pPr>
        <w:numPr>
          <w:ilvl w:val="1"/>
          <w:numId w:val="2"/>
        </w:numPr>
        <w:spacing w:line="360" w:lineRule="auto"/>
        <w:ind w:left="1245" w:leftChars="0" w:hanging="825" w:firstLineChars="0"/>
        <w:rPr>
          <w:rFonts w:hint="default" w:ascii="Times New Roman" w:hAnsi="Times New Roman" w:cs="Times New Roman"/>
          <w:color w:val="auto"/>
          <w:szCs w:val="21"/>
        </w:rPr>
      </w:pPr>
      <w:r>
        <w:rPr>
          <w:rFonts w:hint="default" w:ascii="Times New Roman" w:hAnsi="Times New Roman" w:cs="Times New Roman"/>
          <w:color w:val="auto"/>
          <w:szCs w:val="21"/>
        </w:rPr>
        <w:t>无论是否成交，</w:t>
      </w:r>
      <w:r>
        <w:rPr>
          <w:rFonts w:hint="eastAsia" w:cs="Times New Roman"/>
          <w:color w:val="auto"/>
          <w:szCs w:val="21"/>
          <w:lang w:eastAsia="zh-CN"/>
        </w:rPr>
        <w:t>报价供应商</w:t>
      </w:r>
      <w:r>
        <w:rPr>
          <w:rFonts w:hint="default" w:ascii="Times New Roman" w:hAnsi="Times New Roman" w:cs="Times New Roman"/>
          <w:color w:val="auto"/>
          <w:szCs w:val="21"/>
        </w:rPr>
        <w:t>自行承担所有与参加</w:t>
      </w:r>
      <w:r>
        <w:rPr>
          <w:rFonts w:hint="eastAsia" w:cs="Times New Roman"/>
          <w:color w:val="auto"/>
          <w:szCs w:val="21"/>
          <w:lang w:eastAsia="zh-CN"/>
        </w:rPr>
        <w:t>采购</w:t>
      </w:r>
      <w:r>
        <w:rPr>
          <w:rFonts w:hint="default" w:ascii="Times New Roman" w:hAnsi="Times New Roman" w:cs="Times New Roman"/>
          <w:color w:val="auto"/>
          <w:szCs w:val="21"/>
        </w:rPr>
        <w:t>有关的全部费用。</w:t>
      </w:r>
    </w:p>
    <w:p>
      <w:pPr>
        <w:numPr>
          <w:ilvl w:val="1"/>
          <w:numId w:val="2"/>
        </w:numPr>
        <w:spacing w:line="360" w:lineRule="auto"/>
        <w:ind w:left="1245" w:leftChars="0" w:hanging="825" w:firstLineChars="0"/>
        <w:rPr>
          <w:rFonts w:hint="default" w:ascii="Times New Roman" w:hAnsi="Times New Roman" w:eastAsia="宋体" w:cs="Times New Roman"/>
          <w:bCs/>
          <w:color w:val="auto"/>
          <w:szCs w:val="21"/>
          <w:lang w:val="en-US" w:eastAsia="zh-CN"/>
        </w:rPr>
      </w:pPr>
      <w:r>
        <w:rPr>
          <w:rFonts w:hint="eastAsia" w:cs="Times New Roman"/>
          <w:color w:val="auto"/>
          <w:szCs w:val="21"/>
          <w:lang w:eastAsia="zh-CN"/>
        </w:rPr>
        <w:t>同时，必须通过微信扫码方式，支付平台使用费，支付标准详见第一章采购邀请公告。</w:t>
      </w:r>
    </w:p>
    <w:p>
      <w:pPr>
        <w:pStyle w:val="3"/>
        <w:spacing w:before="0" w:after="0"/>
        <w:outlineLvl w:val="0"/>
        <w:rPr>
          <w:rFonts w:hint="default" w:ascii="Times New Roman" w:hAnsi="Times New Roman" w:cs="Times New Roman"/>
          <w:color w:val="auto"/>
          <w:sz w:val="24"/>
          <w:szCs w:val="24"/>
        </w:rPr>
      </w:pPr>
      <w:bookmarkStart w:id="99" w:name="_Toc29955"/>
      <w:bookmarkStart w:id="100" w:name="_Toc16991"/>
      <w:bookmarkStart w:id="101" w:name="_Toc18628_WPSOffice_Level1"/>
      <w:bookmarkStart w:id="102" w:name="_Toc437250041"/>
      <w:bookmarkStart w:id="103" w:name="_Toc11523_WPSOffice_Level1"/>
      <w:bookmarkStart w:id="104" w:name="_Toc18809"/>
      <w:bookmarkStart w:id="105" w:name="_Toc29137_WPSOffice_Level1"/>
      <w:bookmarkStart w:id="106" w:name="_Toc28644_WPSOffice_Level1"/>
      <w:bookmarkStart w:id="107" w:name="_Toc13062"/>
      <w:bookmarkStart w:id="108" w:name="_Toc14893"/>
      <w:bookmarkStart w:id="109" w:name="_Toc25798"/>
      <w:bookmarkStart w:id="110" w:name="_Toc12396"/>
      <w:bookmarkStart w:id="111" w:name="_Hlt200417491"/>
      <w:r>
        <w:rPr>
          <w:rFonts w:hint="default" w:ascii="Times New Roman" w:hAnsi="Times New Roman" w:cs="Times New Roman"/>
          <w:color w:val="auto"/>
          <w:sz w:val="24"/>
          <w:szCs w:val="24"/>
        </w:rPr>
        <w:t>二、</w:t>
      </w:r>
      <w:r>
        <w:rPr>
          <w:rFonts w:hint="eastAsia" w:ascii="Times New Roman" w:hAnsi="Times New Roman" w:cs="Times New Roman"/>
          <w:color w:val="auto"/>
          <w:sz w:val="24"/>
          <w:szCs w:val="24"/>
          <w:lang w:eastAsia="zh-CN"/>
        </w:rPr>
        <w:t>采购</w:t>
      </w:r>
      <w:r>
        <w:rPr>
          <w:rFonts w:hint="default" w:ascii="Times New Roman" w:hAnsi="Times New Roman" w:cs="Times New Roman"/>
          <w:color w:val="auto"/>
          <w:sz w:val="24"/>
          <w:szCs w:val="24"/>
        </w:rPr>
        <w:t>文件</w:t>
      </w:r>
      <w:bookmarkEnd w:id="99"/>
      <w:bookmarkEnd w:id="100"/>
      <w:bookmarkEnd w:id="101"/>
      <w:bookmarkEnd w:id="102"/>
      <w:bookmarkEnd w:id="103"/>
      <w:bookmarkEnd w:id="104"/>
      <w:bookmarkEnd w:id="105"/>
      <w:bookmarkEnd w:id="106"/>
      <w:bookmarkEnd w:id="107"/>
      <w:bookmarkEnd w:id="108"/>
      <w:bookmarkEnd w:id="109"/>
      <w:bookmarkEnd w:id="110"/>
    </w:p>
    <w:bookmarkEnd w:id="111"/>
    <w:p>
      <w:pPr>
        <w:pStyle w:val="4"/>
        <w:numPr>
          <w:ilvl w:val="0"/>
          <w:numId w:val="2"/>
        </w:numPr>
        <w:tabs>
          <w:tab w:val="left" w:pos="709"/>
          <w:tab w:val="clear" w:pos="990"/>
        </w:tabs>
        <w:spacing w:before="0" w:after="0"/>
        <w:ind w:hanging="564" w:firstLineChars="0"/>
        <w:jc w:val="both"/>
        <w:outlineLvl w:val="9"/>
        <w:rPr>
          <w:rFonts w:hint="default" w:ascii="Times New Roman" w:hAnsi="Times New Roman" w:cs="Times New Roman"/>
          <w:color w:val="auto"/>
          <w:sz w:val="21"/>
          <w:szCs w:val="21"/>
        </w:rPr>
      </w:pPr>
      <w:bookmarkStart w:id="112" w:name="_Toc25106"/>
      <w:bookmarkStart w:id="113" w:name="_Toc31321"/>
      <w:bookmarkStart w:id="114" w:name="_Toc9917"/>
      <w:bookmarkStart w:id="115" w:name="_Toc437250042"/>
      <w:bookmarkStart w:id="116" w:name="_Toc30166"/>
      <w:bookmarkStart w:id="117" w:name="_Toc22431"/>
      <w:r>
        <w:rPr>
          <w:rFonts w:hint="eastAsia" w:ascii="Times New Roman" w:cs="Times New Roman"/>
          <w:color w:val="auto"/>
          <w:sz w:val="21"/>
          <w:szCs w:val="21"/>
          <w:lang w:eastAsia="zh-CN"/>
        </w:rPr>
        <w:t>采购</w:t>
      </w:r>
      <w:r>
        <w:rPr>
          <w:rFonts w:hint="default" w:ascii="Times New Roman" w:hAnsi="Times New Roman" w:cs="Times New Roman"/>
          <w:color w:val="auto"/>
          <w:sz w:val="21"/>
          <w:szCs w:val="21"/>
        </w:rPr>
        <w:t>文件的组成</w:t>
      </w:r>
      <w:bookmarkEnd w:id="112"/>
      <w:bookmarkEnd w:id="113"/>
      <w:bookmarkEnd w:id="114"/>
      <w:bookmarkEnd w:id="115"/>
      <w:bookmarkEnd w:id="116"/>
      <w:bookmarkEnd w:id="117"/>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要求提供的货物、采购过程及合同条款在</w:t>
      </w:r>
      <w:r>
        <w:rPr>
          <w:rFonts w:hint="eastAsia" w:cs="Times New Roman"/>
          <w:color w:val="auto"/>
          <w:szCs w:val="21"/>
          <w:lang w:eastAsia="zh-CN"/>
        </w:rPr>
        <w:t>采购</w:t>
      </w:r>
      <w:r>
        <w:rPr>
          <w:rFonts w:hint="default" w:ascii="Times New Roman" w:hAnsi="Times New Roman" w:cs="Times New Roman"/>
          <w:color w:val="auto"/>
          <w:szCs w:val="21"/>
        </w:rPr>
        <w:t>文件中均有说明，</w:t>
      </w:r>
      <w:r>
        <w:rPr>
          <w:rFonts w:hint="eastAsia" w:cs="Times New Roman"/>
          <w:color w:val="auto"/>
          <w:szCs w:val="21"/>
          <w:lang w:eastAsia="zh-CN"/>
        </w:rPr>
        <w:t>采购</w:t>
      </w:r>
      <w:r>
        <w:rPr>
          <w:rFonts w:hint="default" w:ascii="Times New Roman" w:hAnsi="Times New Roman" w:cs="Times New Roman"/>
          <w:color w:val="auto"/>
          <w:szCs w:val="21"/>
        </w:rPr>
        <w:t>文件共六章，各章的内容如下：</w:t>
      </w:r>
    </w:p>
    <w:p>
      <w:pPr>
        <w:spacing w:line="360" w:lineRule="auto"/>
        <w:ind w:firstLine="420"/>
        <w:jc w:val="left"/>
        <w:outlineLvl w:val="0"/>
        <w:rPr>
          <w:rFonts w:hint="default" w:ascii="Times New Roman" w:hAnsi="Times New Roman" w:cs="Times New Roman"/>
          <w:color w:val="auto"/>
          <w:szCs w:val="21"/>
        </w:rPr>
      </w:pPr>
      <w:bookmarkStart w:id="118" w:name="_Toc12881_WPSOffice_Level1"/>
      <w:bookmarkStart w:id="119" w:name="_Toc26937_WPSOffice_Level1"/>
      <w:r>
        <w:rPr>
          <w:rFonts w:hint="default" w:ascii="Times New Roman" w:hAnsi="Times New Roman" w:cs="Times New Roman"/>
          <w:color w:val="auto"/>
          <w:szCs w:val="21"/>
        </w:rPr>
        <w:t xml:space="preserve">第一章  </w:t>
      </w:r>
      <w:r>
        <w:rPr>
          <w:rFonts w:hint="eastAsia" w:cs="Times New Roman"/>
          <w:color w:val="auto"/>
          <w:szCs w:val="21"/>
          <w:lang w:eastAsia="zh-CN"/>
        </w:rPr>
        <w:t>采购</w:t>
      </w:r>
      <w:r>
        <w:rPr>
          <w:rFonts w:hint="default" w:ascii="Times New Roman" w:hAnsi="Times New Roman" w:cs="Times New Roman"/>
          <w:color w:val="auto"/>
          <w:szCs w:val="21"/>
          <w:lang w:eastAsia="zh-CN"/>
        </w:rPr>
        <w:t>邀请</w:t>
      </w:r>
      <w:r>
        <w:rPr>
          <w:rFonts w:hint="default" w:ascii="Times New Roman" w:hAnsi="Times New Roman" w:cs="Times New Roman"/>
          <w:color w:val="auto"/>
          <w:szCs w:val="21"/>
        </w:rPr>
        <w:t>公告</w:t>
      </w:r>
      <w:bookmarkEnd w:id="118"/>
      <w:bookmarkEnd w:id="119"/>
    </w:p>
    <w:p>
      <w:pPr>
        <w:spacing w:line="360" w:lineRule="auto"/>
        <w:ind w:firstLine="420"/>
        <w:jc w:val="left"/>
        <w:outlineLvl w:val="0"/>
        <w:rPr>
          <w:rFonts w:hint="default" w:ascii="Times New Roman" w:hAnsi="Times New Roman" w:cs="Times New Roman"/>
          <w:color w:val="auto"/>
          <w:szCs w:val="21"/>
        </w:rPr>
      </w:pPr>
      <w:bookmarkStart w:id="120" w:name="_Toc17028_WPSOffice_Level1"/>
      <w:bookmarkStart w:id="121" w:name="_Toc7299_WPSOffice_Level1"/>
      <w:r>
        <w:rPr>
          <w:rFonts w:hint="default" w:ascii="Times New Roman" w:hAnsi="Times New Roman" w:cs="Times New Roman"/>
          <w:color w:val="auto"/>
          <w:szCs w:val="21"/>
        </w:rPr>
        <w:t xml:space="preserve">第二章  </w:t>
      </w:r>
      <w:r>
        <w:rPr>
          <w:rFonts w:hint="eastAsia" w:cs="Times New Roman"/>
          <w:color w:val="auto"/>
          <w:szCs w:val="21"/>
          <w:lang w:eastAsia="zh-CN"/>
        </w:rPr>
        <w:t>报价供应商</w:t>
      </w:r>
      <w:r>
        <w:rPr>
          <w:rFonts w:hint="default" w:ascii="Times New Roman" w:hAnsi="Times New Roman" w:cs="Times New Roman"/>
          <w:color w:val="auto"/>
          <w:szCs w:val="21"/>
        </w:rPr>
        <w:t>须知</w:t>
      </w:r>
      <w:bookmarkEnd w:id="120"/>
      <w:bookmarkEnd w:id="121"/>
    </w:p>
    <w:p>
      <w:pPr>
        <w:spacing w:line="360" w:lineRule="auto"/>
        <w:ind w:firstLine="420"/>
        <w:jc w:val="left"/>
        <w:outlineLvl w:val="0"/>
        <w:rPr>
          <w:rFonts w:hint="default" w:ascii="Times New Roman" w:hAnsi="Times New Roman" w:cs="Times New Roman"/>
          <w:color w:val="auto"/>
          <w:szCs w:val="21"/>
        </w:rPr>
      </w:pPr>
      <w:bookmarkStart w:id="122" w:name="_Toc2580_WPSOffice_Level1"/>
      <w:bookmarkStart w:id="123" w:name="_Toc22474_WPSOffice_Level1"/>
      <w:r>
        <w:rPr>
          <w:rFonts w:hint="default" w:ascii="Times New Roman" w:hAnsi="Times New Roman" w:cs="Times New Roman"/>
          <w:color w:val="auto"/>
          <w:szCs w:val="21"/>
        </w:rPr>
        <w:t>第三章  合同书</w:t>
      </w:r>
      <w:bookmarkEnd w:id="122"/>
      <w:bookmarkEnd w:id="123"/>
      <w:bookmarkStart w:id="124" w:name="_Toc16338_WPSOffice_Level1"/>
      <w:bookmarkStart w:id="125" w:name="_Toc28349_WPSOffice_Level1"/>
    </w:p>
    <w:p>
      <w:pPr>
        <w:spacing w:line="360" w:lineRule="auto"/>
        <w:ind w:firstLine="420"/>
        <w:jc w:val="left"/>
        <w:outlineLvl w:val="0"/>
        <w:rPr>
          <w:rFonts w:hint="default" w:ascii="Times New Roman" w:hAnsi="Times New Roman" w:cs="Times New Roman"/>
          <w:color w:val="auto"/>
          <w:szCs w:val="21"/>
        </w:rPr>
      </w:pPr>
      <w:r>
        <w:rPr>
          <w:rFonts w:hint="default" w:ascii="Times New Roman" w:hAnsi="Times New Roman" w:cs="Times New Roman"/>
          <w:color w:val="auto"/>
          <w:szCs w:val="21"/>
        </w:rPr>
        <w:t>第四章  响应文件格式</w:t>
      </w:r>
      <w:bookmarkEnd w:id="124"/>
      <w:bookmarkEnd w:id="125"/>
    </w:p>
    <w:p>
      <w:pPr>
        <w:spacing w:line="360" w:lineRule="auto"/>
        <w:ind w:firstLine="420"/>
        <w:jc w:val="left"/>
        <w:outlineLvl w:val="0"/>
        <w:rPr>
          <w:rFonts w:hint="default" w:ascii="Times New Roman" w:hAnsi="Times New Roman" w:cs="Times New Roman"/>
          <w:color w:val="auto"/>
          <w:szCs w:val="21"/>
        </w:rPr>
      </w:pPr>
      <w:bookmarkStart w:id="126" w:name="_Toc11682_WPSOffice_Level1"/>
      <w:bookmarkStart w:id="127" w:name="_Toc25551_WPSOffice_Level1"/>
      <w:r>
        <w:rPr>
          <w:rFonts w:hint="default" w:ascii="Times New Roman" w:hAnsi="Times New Roman" w:cs="Times New Roman"/>
          <w:color w:val="auto"/>
          <w:szCs w:val="21"/>
        </w:rPr>
        <w:t xml:space="preserve">第五章  </w:t>
      </w:r>
      <w:r>
        <w:rPr>
          <w:rFonts w:hint="default" w:ascii="Times New Roman" w:hAnsi="Times New Roman" w:cs="Times New Roman"/>
          <w:color w:val="auto"/>
          <w:szCs w:val="21"/>
          <w:lang w:eastAsia="zh-CN"/>
        </w:rPr>
        <w:t>采购</w:t>
      </w:r>
      <w:r>
        <w:rPr>
          <w:rFonts w:hint="default" w:ascii="Times New Roman" w:hAnsi="Times New Roman" w:cs="Times New Roman"/>
          <w:color w:val="auto"/>
          <w:szCs w:val="21"/>
        </w:rPr>
        <w:t>需求</w:t>
      </w:r>
      <w:bookmarkEnd w:id="126"/>
      <w:bookmarkEnd w:id="127"/>
    </w:p>
    <w:p>
      <w:pPr>
        <w:spacing w:line="360" w:lineRule="auto"/>
        <w:ind w:firstLine="420"/>
        <w:jc w:val="left"/>
        <w:outlineLvl w:val="0"/>
        <w:rPr>
          <w:rFonts w:hint="default" w:ascii="Times New Roman" w:hAnsi="Times New Roman" w:cs="Times New Roman"/>
          <w:color w:val="auto"/>
          <w:szCs w:val="21"/>
        </w:rPr>
      </w:pPr>
      <w:bookmarkStart w:id="128" w:name="_Toc3462_WPSOffice_Level1"/>
      <w:bookmarkStart w:id="129" w:name="_Toc9868_WPSOffice_Level1"/>
      <w:r>
        <w:rPr>
          <w:rFonts w:hint="default" w:ascii="Times New Roman" w:hAnsi="Times New Roman" w:cs="Times New Roman"/>
          <w:color w:val="auto"/>
          <w:szCs w:val="21"/>
        </w:rPr>
        <w:t>第六章  评审</w:t>
      </w:r>
      <w:bookmarkEnd w:id="128"/>
      <w:bookmarkEnd w:id="129"/>
    </w:p>
    <w:p>
      <w:pPr>
        <w:pStyle w:val="4"/>
        <w:numPr>
          <w:ilvl w:val="0"/>
          <w:numId w:val="2"/>
        </w:numPr>
        <w:tabs>
          <w:tab w:val="left" w:pos="709"/>
          <w:tab w:val="clear" w:pos="990"/>
        </w:tabs>
        <w:spacing w:before="0" w:after="0"/>
        <w:ind w:hanging="564" w:firstLineChars="0"/>
        <w:jc w:val="both"/>
        <w:outlineLvl w:val="9"/>
        <w:rPr>
          <w:rFonts w:hint="default" w:ascii="Times New Roman" w:hAnsi="Times New Roman" w:cs="Times New Roman"/>
          <w:color w:val="auto"/>
          <w:sz w:val="21"/>
          <w:szCs w:val="21"/>
        </w:rPr>
      </w:pPr>
      <w:bookmarkStart w:id="130" w:name="_Toc48271389"/>
      <w:bookmarkStart w:id="131" w:name="_Toc86124049"/>
      <w:bookmarkStart w:id="132" w:name="_Toc21944"/>
      <w:bookmarkStart w:id="133" w:name="_Toc10201"/>
      <w:bookmarkStart w:id="134" w:name="_Toc9095"/>
      <w:bookmarkStart w:id="135" w:name="_Toc437250043"/>
      <w:bookmarkStart w:id="136" w:name="_Toc16313"/>
      <w:bookmarkStart w:id="137" w:name="_Toc14594"/>
      <w:r>
        <w:rPr>
          <w:rFonts w:hint="eastAsia" w:ascii="Times New Roman" w:cs="Times New Roman"/>
          <w:color w:val="auto"/>
          <w:sz w:val="21"/>
          <w:szCs w:val="21"/>
          <w:lang w:eastAsia="zh-CN"/>
        </w:rPr>
        <w:t>采购</w:t>
      </w:r>
      <w:r>
        <w:rPr>
          <w:rFonts w:hint="default" w:ascii="Times New Roman" w:hAnsi="Times New Roman" w:cs="Times New Roman"/>
          <w:color w:val="auto"/>
          <w:sz w:val="21"/>
          <w:szCs w:val="21"/>
        </w:rPr>
        <w:t>文件的澄清</w:t>
      </w:r>
      <w:bookmarkEnd w:id="130"/>
      <w:bookmarkEnd w:id="131"/>
      <w:r>
        <w:rPr>
          <w:rFonts w:hint="default" w:ascii="Times New Roman" w:hAnsi="Times New Roman" w:cs="Times New Roman"/>
          <w:color w:val="auto"/>
          <w:sz w:val="21"/>
          <w:szCs w:val="21"/>
        </w:rPr>
        <w:t>、修改</w:t>
      </w:r>
      <w:bookmarkEnd w:id="132"/>
      <w:bookmarkEnd w:id="133"/>
      <w:bookmarkEnd w:id="134"/>
      <w:bookmarkEnd w:id="135"/>
      <w:bookmarkEnd w:id="136"/>
      <w:bookmarkEnd w:id="137"/>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7.1</w:t>
      </w:r>
      <w:r>
        <w:rPr>
          <w:rFonts w:hint="eastAsia" w:cs="Times New Roman"/>
          <w:color w:val="auto"/>
          <w:szCs w:val="21"/>
          <w:lang w:eastAsia="zh-CN"/>
        </w:rPr>
        <w:t>报价供应商</w:t>
      </w:r>
      <w:r>
        <w:rPr>
          <w:rFonts w:hint="default" w:ascii="Times New Roman" w:hAnsi="Times New Roman" w:cs="Times New Roman"/>
          <w:color w:val="auto"/>
          <w:szCs w:val="21"/>
        </w:rPr>
        <w:t>应认真审核第五章“</w:t>
      </w:r>
      <w:r>
        <w:rPr>
          <w:rFonts w:hint="eastAsia" w:ascii="Times New Roman" w:hAnsi="Times New Roman" w:cs="Times New Roman"/>
          <w:color w:val="auto"/>
          <w:szCs w:val="21"/>
          <w:lang w:eastAsia="zh-CN"/>
        </w:rPr>
        <w:t>采购</w:t>
      </w:r>
      <w:r>
        <w:rPr>
          <w:rFonts w:hint="default" w:ascii="Times New Roman" w:hAnsi="Times New Roman" w:cs="Times New Roman"/>
          <w:color w:val="auto"/>
          <w:szCs w:val="21"/>
        </w:rPr>
        <w:t>需求”中的技术参数、配置及要求，如发现其中技术参数、配置有误或要求不合理的，应在递交响应文件的截止时间前</w:t>
      </w:r>
      <w:r>
        <w:rPr>
          <w:rFonts w:hint="default" w:ascii="Times New Roman" w:hAnsi="Times New Roman" w:cs="Times New Roman"/>
          <w:color w:val="auto"/>
          <w:szCs w:val="21"/>
          <w:lang w:val="en-US" w:eastAsia="zh-CN"/>
        </w:rPr>
        <w:t>3</w:t>
      </w:r>
      <w:r>
        <w:rPr>
          <w:rFonts w:hint="default" w:ascii="Times New Roman" w:hAnsi="Times New Roman" w:cs="Times New Roman"/>
          <w:color w:val="auto"/>
          <w:szCs w:val="21"/>
        </w:rPr>
        <w:t>天以书面形式（加盖公章）要求采购代理机构澄清。在规定时间内，对</w:t>
      </w:r>
      <w:r>
        <w:rPr>
          <w:rFonts w:hint="eastAsia" w:cs="Times New Roman"/>
          <w:color w:val="auto"/>
          <w:szCs w:val="21"/>
          <w:lang w:eastAsia="zh-CN"/>
        </w:rPr>
        <w:t>采购</w:t>
      </w:r>
      <w:r>
        <w:rPr>
          <w:rFonts w:hint="default" w:ascii="Times New Roman" w:hAnsi="Times New Roman" w:cs="Times New Roman"/>
          <w:color w:val="auto"/>
          <w:szCs w:val="21"/>
        </w:rPr>
        <w:t>文件未提出异议，即视为默认</w:t>
      </w:r>
      <w:r>
        <w:rPr>
          <w:rFonts w:hint="eastAsia" w:cs="Times New Roman"/>
          <w:color w:val="auto"/>
          <w:szCs w:val="21"/>
          <w:lang w:eastAsia="zh-CN"/>
        </w:rPr>
        <w:t>采购</w:t>
      </w:r>
      <w:r>
        <w:rPr>
          <w:rFonts w:hint="default" w:ascii="Times New Roman" w:hAnsi="Times New Roman" w:cs="Times New Roman"/>
          <w:color w:val="auto"/>
          <w:szCs w:val="21"/>
        </w:rPr>
        <w:t>文件的全部内容。</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 xml:space="preserve">7.2 </w:t>
      </w:r>
      <w:r>
        <w:rPr>
          <w:rFonts w:hint="default" w:ascii="Times New Roman" w:hAnsi="Times New Roman" w:cs="Times New Roman"/>
          <w:color w:val="auto"/>
          <w:szCs w:val="21"/>
          <w:lang w:eastAsia="zh-CN"/>
        </w:rPr>
        <w:t>若项目需补遗或澄清，</w:t>
      </w:r>
      <w:r>
        <w:rPr>
          <w:rFonts w:hint="default" w:ascii="Times New Roman" w:hAnsi="Times New Roman" w:cs="Times New Roman"/>
          <w:color w:val="auto"/>
          <w:szCs w:val="21"/>
        </w:rPr>
        <w:t>采购代理机构</w:t>
      </w:r>
      <w:r>
        <w:rPr>
          <w:rFonts w:hint="eastAsia" w:ascii="Times New Roman" w:hAnsi="Times New Roman" w:cs="Times New Roman"/>
          <w:color w:val="auto"/>
          <w:szCs w:val="21"/>
          <w:lang w:eastAsia="zh-CN"/>
        </w:rPr>
        <w:t>通过</w:t>
      </w:r>
      <w:r>
        <w:rPr>
          <w:rFonts w:hint="default" w:ascii="Times New Roman" w:hAnsi="Times New Roman" w:cs="Times New Roman"/>
          <w:color w:val="auto"/>
          <w:szCs w:val="21"/>
          <w:lang w:eastAsia="zh-CN"/>
        </w:rPr>
        <w:t>云南省政府采购</w:t>
      </w:r>
      <w:r>
        <w:rPr>
          <w:rFonts w:hint="eastAsia" w:cs="Times New Roman"/>
          <w:color w:val="auto"/>
          <w:szCs w:val="21"/>
          <w:lang w:eastAsia="zh-CN"/>
        </w:rPr>
        <w:t>网、怒江州公共资源交易电子化平台</w:t>
      </w:r>
      <w:r>
        <w:rPr>
          <w:rFonts w:hint="default" w:ascii="Times New Roman" w:hAnsi="Times New Roman" w:cs="Times New Roman"/>
          <w:color w:val="auto"/>
          <w:szCs w:val="21"/>
          <w:lang w:eastAsia="zh-CN"/>
        </w:rPr>
        <w:t>发布补遗和</w:t>
      </w:r>
      <w:r>
        <w:rPr>
          <w:rFonts w:hint="default" w:ascii="Times New Roman" w:hAnsi="Times New Roman" w:cs="Times New Roman"/>
          <w:color w:val="auto"/>
          <w:szCs w:val="21"/>
        </w:rPr>
        <w:t>澄清。</w:t>
      </w:r>
    </w:p>
    <w:p>
      <w:pPr>
        <w:spacing w:line="360" w:lineRule="auto"/>
        <w:ind w:firstLine="420"/>
        <w:jc w:val="left"/>
        <w:rPr>
          <w:rFonts w:hint="default" w:ascii="Times New Roman" w:hAnsi="Times New Roman" w:cs="Times New Roman"/>
          <w:color w:val="auto"/>
          <w:szCs w:val="21"/>
        </w:rPr>
      </w:pPr>
      <w:r>
        <w:rPr>
          <w:rFonts w:hint="default" w:ascii="Times New Roman" w:hAnsi="Times New Roman" w:cs="Times New Roman"/>
          <w:color w:val="auto"/>
          <w:szCs w:val="21"/>
        </w:rPr>
        <w:t xml:space="preserve">7.3 </w:t>
      </w:r>
      <w:r>
        <w:rPr>
          <w:rFonts w:hint="eastAsia" w:cs="Times New Roman"/>
          <w:color w:val="auto"/>
          <w:szCs w:val="21"/>
          <w:lang w:eastAsia="zh-CN"/>
        </w:rPr>
        <w:t>采购</w:t>
      </w:r>
      <w:r>
        <w:rPr>
          <w:rFonts w:hint="default" w:ascii="Times New Roman" w:hAnsi="Times New Roman" w:cs="Times New Roman"/>
          <w:color w:val="auto"/>
          <w:szCs w:val="21"/>
        </w:rPr>
        <w:t>文件澄清联系方式见“</w:t>
      </w:r>
      <w:r>
        <w:rPr>
          <w:rFonts w:hint="eastAsia" w:cs="Times New Roman"/>
          <w:b/>
          <w:color w:val="auto"/>
          <w:szCs w:val="21"/>
          <w:lang w:eastAsia="zh-CN"/>
        </w:rPr>
        <w:t>报价供应商</w:t>
      </w:r>
      <w:r>
        <w:rPr>
          <w:rFonts w:hint="default" w:ascii="Times New Roman" w:hAnsi="Times New Roman" w:cs="Times New Roman"/>
          <w:b/>
          <w:color w:val="auto"/>
          <w:szCs w:val="21"/>
        </w:rPr>
        <w:t>须知前附表</w:t>
      </w:r>
      <w:r>
        <w:rPr>
          <w:rFonts w:hint="default" w:ascii="Times New Roman" w:hAnsi="Times New Roman" w:cs="Times New Roman"/>
          <w:color w:val="auto"/>
          <w:szCs w:val="21"/>
        </w:rPr>
        <w:t>”。</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7.</w:t>
      </w:r>
      <w:r>
        <w:rPr>
          <w:rFonts w:hint="default" w:ascii="Times New Roman" w:hAnsi="Times New Roman" w:cs="Times New Roman"/>
          <w:color w:val="auto"/>
          <w:szCs w:val="21"/>
          <w:lang w:val="en-US" w:eastAsia="zh-CN"/>
        </w:rPr>
        <w:t>4</w:t>
      </w:r>
      <w:r>
        <w:rPr>
          <w:rFonts w:hint="default" w:ascii="Times New Roman" w:hAnsi="Times New Roman" w:cs="Times New Roman"/>
          <w:color w:val="auto"/>
          <w:szCs w:val="21"/>
        </w:rPr>
        <w:t>采购代理机构和采购人可以视采购具体情况，推迟递交响应文件截止时间</w:t>
      </w:r>
      <w:r>
        <w:rPr>
          <w:rFonts w:hint="default" w:ascii="Times New Roman" w:hAnsi="Times New Roman" w:cs="Times New Roman"/>
          <w:color w:val="auto"/>
          <w:szCs w:val="21"/>
          <w:lang w:eastAsia="zh-CN"/>
        </w:rPr>
        <w:t>、地点</w:t>
      </w:r>
      <w:r>
        <w:rPr>
          <w:rFonts w:hint="default" w:ascii="Times New Roman" w:hAnsi="Times New Roman" w:cs="Times New Roman"/>
          <w:color w:val="auto"/>
          <w:szCs w:val="21"/>
        </w:rPr>
        <w:t>，并将变更时间</w:t>
      </w:r>
      <w:r>
        <w:rPr>
          <w:rFonts w:hint="default" w:ascii="Times New Roman" w:hAnsi="Times New Roman" w:cs="Times New Roman"/>
          <w:color w:val="auto"/>
          <w:szCs w:val="21"/>
          <w:lang w:eastAsia="zh-CN"/>
        </w:rPr>
        <w:t>、地点等相关要求，通过云南省政府采购</w:t>
      </w:r>
      <w:r>
        <w:rPr>
          <w:rFonts w:hint="eastAsia" w:cs="Times New Roman"/>
          <w:color w:val="auto"/>
          <w:szCs w:val="21"/>
          <w:lang w:eastAsia="zh-CN"/>
        </w:rPr>
        <w:t>网、怒江州公共资源交易电子化平台</w:t>
      </w:r>
      <w:r>
        <w:rPr>
          <w:rFonts w:hint="default" w:ascii="Times New Roman" w:hAnsi="Times New Roman" w:cs="Times New Roman"/>
          <w:color w:val="auto"/>
          <w:szCs w:val="21"/>
          <w:lang w:eastAsia="zh-CN"/>
        </w:rPr>
        <w:t>发布。</w:t>
      </w:r>
    </w:p>
    <w:p>
      <w:pPr>
        <w:pStyle w:val="3"/>
        <w:spacing w:before="0" w:after="0"/>
        <w:outlineLvl w:val="9"/>
        <w:rPr>
          <w:rFonts w:hint="default" w:ascii="Times New Roman" w:hAnsi="Times New Roman" w:cs="Times New Roman"/>
          <w:color w:val="auto"/>
          <w:sz w:val="24"/>
          <w:szCs w:val="24"/>
        </w:rPr>
      </w:pPr>
      <w:bookmarkStart w:id="138" w:name="_Toc437250044"/>
      <w:bookmarkStart w:id="139" w:name="_Toc24256"/>
      <w:bookmarkStart w:id="140" w:name="_Toc48271391"/>
      <w:bookmarkStart w:id="141" w:name="_Toc86124051"/>
      <w:bookmarkStart w:id="142" w:name="_Toc29009"/>
      <w:bookmarkStart w:id="143" w:name="_Toc16766"/>
      <w:bookmarkStart w:id="144" w:name="_Toc5666"/>
      <w:bookmarkStart w:id="145" w:name="_Toc25194"/>
      <w:bookmarkStart w:id="146" w:name="_Toc9933_WPSOffice_Level1"/>
      <w:bookmarkStart w:id="147" w:name="_Toc1073"/>
      <w:bookmarkStart w:id="148" w:name="_Toc26622"/>
      <w:bookmarkStart w:id="149" w:name="_Toc29939_WPSOffice_Level1"/>
      <w:r>
        <w:rPr>
          <w:rFonts w:hint="default" w:ascii="Times New Roman" w:hAnsi="Times New Roman" w:cs="Times New Roman"/>
          <w:color w:val="auto"/>
          <w:sz w:val="24"/>
          <w:szCs w:val="24"/>
        </w:rPr>
        <w:t>三、响应文件的编制</w:t>
      </w:r>
      <w:bookmarkEnd w:id="138"/>
      <w:bookmarkEnd w:id="139"/>
      <w:bookmarkEnd w:id="140"/>
      <w:bookmarkEnd w:id="141"/>
      <w:bookmarkEnd w:id="142"/>
      <w:bookmarkEnd w:id="143"/>
      <w:bookmarkEnd w:id="144"/>
      <w:bookmarkEnd w:id="145"/>
      <w:bookmarkEnd w:id="146"/>
      <w:bookmarkEnd w:id="147"/>
      <w:bookmarkEnd w:id="148"/>
      <w:bookmarkEnd w:id="149"/>
    </w:p>
    <w:p>
      <w:pPr>
        <w:pStyle w:val="4"/>
        <w:numPr>
          <w:ilvl w:val="0"/>
          <w:numId w:val="2"/>
        </w:numPr>
        <w:tabs>
          <w:tab w:val="left" w:pos="709"/>
          <w:tab w:val="clear" w:pos="990"/>
        </w:tabs>
        <w:spacing w:before="0" w:after="0"/>
        <w:ind w:hanging="564" w:firstLineChars="0"/>
        <w:jc w:val="both"/>
        <w:outlineLvl w:val="9"/>
        <w:rPr>
          <w:rFonts w:hint="default" w:ascii="Times New Roman" w:hAnsi="Times New Roman" w:cs="Times New Roman"/>
          <w:color w:val="auto"/>
          <w:sz w:val="21"/>
          <w:szCs w:val="21"/>
        </w:rPr>
      </w:pPr>
      <w:bookmarkStart w:id="150" w:name="_Toc29330"/>
      <w:bookmarkStart w:id="151" w:name="_Toc17913"/>
      <w:bookmarkStart w:id="152" w:name="_Toc12858"/>
      <w:bookmarkStart w:id="153" w:name="_Toc86124052"/>
      <w:bookmarkStart w:id="154" w:name="_Toc14437"/>
      <w:bookmarkStart w:id="155" w:name="_Toc437250045"/>
      <w:bookmarkStart w:id="156" w:name="_Toc7189"/>
      <w:bookmarkStart w:id="157" w:name="_Toc48271392"/>
      <w:r>
        <w:rPr>
          <w:rFonts w:hint="default" w:ascii="Times New Roman" w:hAnsi="Times New Roman" w:cs="Times New Roman"/>
          <w:color w:val="auto"/>
          <w:sz w:val="21"/>
          <w:szCs w:val="21"/>
        </w:rPr>
        <w:t>响应文件编写注意事项</w:t>
      </w:r>
      <w:bookmarkEnd w:id="150"/>
      <w:bookmarkEnd w:id="151"/>
      <w:bookmarkEnd w:id="152"/>
      <w:bookmarkEnd w:id="153"/>
      <w:bookmarkEnd w:id="154"/>
      <w:bookmarkEnd w:id="155"/>
      <w:bookmarkEnd w:id="156"/>
      <w:bookmarkEnd w:id="157"/>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 xml:space="preserve">8.1 </w:t>
      </w:r>
      <w:r>
        <w:rPr>
          <w:rFonts w:hint="eastAsia" w:cs="Times New Roman"/>
          <w:color w:val="auto"/>
          <w:szCs w:val="21"/>
          <w:lang w:eastAsia="zh-CN"/>
        </w:rPr>
        <w:t>报价供应商</w:t>
      </w:r>
      <w:r>
        <w:rPr>
          <w:rFonts w:hint="default" w:ascii="Times New Roman" w:hAnsi="Times New Roman" w:cs="Times New Roman"/>
          <w:color w:val="auto"/>
          <w:szCs w:val="21"/>
        </w:rPr>
        <w:t>应仔细阅读</w:t>
      </w:r>
      <w:r>
        <w:rPr>
          <w:rFonts w:hint="eastAsia" w:cs="Times New Roman"/>
          <w:color w:val="auto"/>
          <w:szCs w:val="21"/>
          <w:lang w:eastAsia="zh-CN"/>
        </w:rPr>
        <w:t>采购</w:t>
      </w:r>
      <w:r>
        <w:rPr>
          <w:rFonts w:hint="default" w:ascii="Times New Roman" w:hAnsi="Times New Roman" w:cs="Times New Roman"/>
          <w:color w:val="auto"/>
          <w:szCs w:val="21"/>
        </w:rPr>
        <w:t>文件，在完全了解采购的内容、技术性能要求（见第五章“</w:t>
      </w:r>
      <w:r>
        <w:rPr>
          <w:rFonts w:hint="eastAsia" w:ascii="Times New Roman" w:hAnsi="Times New Roman" w:cs="Times New Roman"/>
          <w:b/>
          <w:bCs/>
          <w:color w:val="auto"/>
          <w:szCs w:val="21"/>
          <w:lang w:eastAsia="zh-CN"/>
        </w:rPr>
        <w:t>采购</w:t>
      </w:r>
      <w:r>
        <w:rPr>
          <w:rFonts w:hint="default" w:ascii="Times New Roman" w:hAnsi="Times New Roman" w:cs="Times New Roman"/>
          <w:b/>
          <w:bCs/>
          <w:color w:val="auto"/>
          <w:szCs w:val="21"/>
        </w:rPr>
        <w:t>需求</w:t>
      </w:r>
      <w:r>
        <w:rPr>
          <w:rFonts w:hint="default" w:ascii="Times New Roman" w:hAnsi="Times New Roman" w:cs="Times New Roman"/>
          <w:color w:val="auto"/>
          <w:szCs w:val="21"/>
        </w:rPr>
        <w:t>”）和商务条件后，编写响应文件。</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8.2 对</w:t>
      </w:r>
      <w:r>
        <w:rPr>
          <w:rFonts w:hint="eastAsia" w:cs="Times New Roman"/>
          <w:color w:val="auto"/>
          <w:szCs w:val="21"/>
          <w:lang w:eastAsia="zh-CN"/>
        </w:rPr>
        <w:t>采购</w:t>
      </w:r>
      <w:r>
        <w:rPr>
          <w:rFonts w:hint="default" w:ascii="Times New Roman" w:hAnsi="Times New Roman" w:cs="Times New Roman"/>
          <w:color w:val="auto"/>
          <w:szCs w:val="21"/>
        </w:rPr>
        <w:t>文件提出的实质性要求作出响应是指</w:t>
      </w:r>
      <w:r>
        <w:rPr>
          <w:rFonts w:hint="eastAsia" w:cs="Times New Roman"/>
          <w:color w:val="auto"/>
          <w:szCs w:val="21"/>
          <w:lang w:eastAsia="zh-CN"/>
        </w:rPr>
        <w:t>报价供应商</w:t>
      </w:r>
      <w:r>
        <w:rPr>
          <w:rFonts w:hint="default" w:ascii="Times New Roman" w:hAnsi="Times New Roman" w:cs="Times New Roman"/>
          <w:color w:val="auto"/>
          <w:szCs w:val="21"/>
        </w:rPr>
        <w:t>必须对</w:t>
      </w:r>
      <w:r>
        <w:rPr>
          <w:rFonts w:hint="eastAsia" w:cs="Times New Roman"/>
          <w:color w:val="auto"/>
          <w:szCs w:val="21"/>
          <w:lang w:eastAsia="zh-CN"/>
        </w:rPr>
        <w:t>采购</w:t>
      </w:r>
      <w:r>
        <w:rPr>
          <w:rFonts w:hint="default" w:ascii="Times New Roman" w:hAnsi="Times New Roman" w:cs="Times New Roman"/>
          <w:color w:val="auto"/>
          <w:szCs w:val="21"/>
        </w:rPr>
        <w:t>文件中规定的实质性要求作出满足或者优于原要求的承诺。</w:t>
      </w:r>
    </w:p>
    <w:p>
      <w:pPr>
        <w:spacing w:line="360" w:lineRule="auto"/>
        <w:ind w:firstLine="411" w:firstLineChars="196"/>
        <w:jc w:val="left"/>
        <w:rPr>
          <w:rFonts w:hint="default" w:ascii="Times New Roman" w:hAnsi="Times New Roman" w:cs="Times New Roman"/>
          <w:b/>
          <w:color w:val="auto"/>
          <w:szCs w:val="21"/>
        </w:rPr>
      </w:pPr>
      <w:r>
        <w:rPr>
          <w:rFonts w:hint="default" w:ascii="Times New Roman" w:hAnsi="Times New Roman" w:cs="Times New Roman"/>
          <w:bCs/>
          <w:color w:val="auto"/>
          <w:szCs w:val="21"/>
        </w:rPr>
        <w:t xml:space="preserve">8.3 </w:t>
      </w:r>
      <w:r>
        <w:rPr>
          <w:rFonts w:hint="eastAsia" w:cs="Times New Roman"/>
          <w:b/>
          <w:color w:val="auto"/>
          <w:szCs w:val="21"/>
          <w:lang w:eastAsia="zh-CN"/>
        </w:rPr>
        <w:t>采购</w:t>
      </w:r>
      <w:r>
        <w:rPr>
          <w:rFonts w:hint="default" w:ascii="Times New Roman" w:hAnsi="Times New Roman" w:cs="Times New Roman"/>
          <w:b/>
          <w:color w:val="auto"/>
          <w:szCs w:val="21"/>
        </w:rPr>
        <w:t xml:space="preserve">文件中注★号的部分为实质性要求。 </w:t>
      </w:r>
    </w:p>
    <w:p>
      <w:pPr>
        <w:pStyle w:val="4"/>
        <w:numPr>
          <w:ilvl w:val="0"/>
          <w:numId w:val="2"/>
        </w:numPr>
        <w:tabs>
          <w:tab w:val="left" w:pos="709"/>
          <w:tab w:val="clear" w:pos="990"/>
        </w:tabs>
        <w:spacing w:before="0" w:after="0"/>
        <w:ind w:hanging="564" w:firstLineChars="0"/>
        <w:jc w:val="both"/>
        <w:outlineLvl w:val="9"/>
        <w:rPr>
          <w:rFonts w:hint="default" w:ascii="Times New Roman" w:hAnsi="Times New Roman" w:cs="Times New Roman"/>
          <w:color w:val="auto"/>
          <w:sz w:val="21"/>
          <w:szCs w:val="21"/>
        </w:rPr>
      </w:pPr>
      <w:bookmarkStart w:id="158" w:name="_Toc28444"/>
      <w:bookmarkStart w:id="159" w:name="_Toc437250046"/>
      <w:bookmarkStart w:id="160" w:name="_Toc48271393"/>
      <w:bookmarkStart w:id="161" w:name="_Toc32145"/>
      <w:bookmarkStart w:id="162" w:name="_Toc3113"/>
      <w:bookmarkStart w:id="163" w:name="_Toc13178"/>
      <w:bookmarkStart w:id="164" w:name="_Toc3430"/>
      <w:bookmarkStart w:id="165" w:name="_Toc86124054"/>
      <w:r>
        <w:rPr>
          <w:rFonts w:hint="default" w:ascii="Times New Roman" w:hAnsi="Times New Roman" w:cs="Times New Roman"/>
          <w:color w:val="auto"/>
          <w:sz w:val="21"/>
          <w:szCs w:val="21"/>
        </w:rPr>
        <w:t>响应文件构成</w:t>
      </w:r>
      <w:bookmarkEnd w:id="158"/>
      <w:bookmarkEnd w:id="159"/>
      <w:bookmarkEnd w:id="160"/>
      <w:bookmarkEnd w:id="161"/>
      <w:bookmarkEnd w:id="162"/>
      <w:bookmarkEnd w:id="163"/>
      <w:bookmarkEnd w:id="164"/>
      <w:bookmarkEnd w:id="165"/>
    </w:p>
    <w:p>
      <w:pPr>
        <w:numPr>
          <w:ilvl w:val="1"/>
          <w:numId w:val="2"/>
        </w:numPr>
        <w:spacing w:line="360" w:lineRule="auto"/>
        <w:ind w:left="1245" w:leftChars="0" w:hanging="825" w:firstLineChars="0"/>
        <w:jc w:val="left"/>
        <w:rPr>
          <w:rFonts w:hint="default" w:ascii="Times New Roman" w:hAnsi="Times New Roman" w:cs="Times New Roman"/>
          <w:color w:val="auto"/>
          <w:szCs w:val="21"/>
        </w:rPr>
      </w:pPr>
      <w:r>
        <w:rPr>
          <w:rFonts w:hint="eastAsia" w:cs="Times New Roman"/>
          <w:color w:val="auto"/>
          <w:szCs w:val="21"/>
          <w:lang w:eastAsia="zh-CN"/>
        </w:rPr>
        <w:t>报价供应商</w:t>
      </w:r>
      <w:r>
        <w:rPr>
          <w:rFonts w:hint="default" w:ascii="Times New Roman" w:hAnsi="Times New Roman" w:cs="Times New Roman"/>
          <w:color w:val="auto"/>
          <w:szCs w:val="21"/>
        </w:rPr>
        <w:t>编写的响应文件应由下列部分构成，</w:t>
      </w:r>
      <w:r>
        <w:rPr>
          <w:rFonts w:hint="eastAsia" w:cs="Times New Roman"/>
          <w:color w:val="auto"/>
          <w:szCs w:val="21"/>
          <w:lang w:eastAsia="zh-CN"/>
        </w:rPr>
        <w:t>并按投标响应文件构成要求一一对应提供</w:t>
      </w:r>
      <w:r>
        <w:rPr>
          <w:rFonts w:hint="default" w:ascii="Times New Roman" w:hAnsi="Times New Roman" w:cs="Times New Roman"/>
          <w:color w:val="auto"/>
          <w:szCs w:val="21"/>
        </w:rPr>
        <w:t>。</w:t>
      </w:r>
    </w:p>
    <w:p>
      <w:pPr>
        <w:numPr>
          <w:ilvl w:val="0"/>
          <w:numId w:val="0"/>
        </w:numPr>
        <w:spacing w:line="360" w:lineRule="auto"/>
        <w:jc w:val="left"/>
        <w:rPr>
          <w:rFonts w:hint="default" w:ascii="Times New Roman" w:hAnsi="Times New Roman" w:cs="Times New Roman"/>
          <w:color w:val="auto"/>
          <w:szCs w:val="21"/>
        </w:rPr>
      </w:pPr>
      <w:r>
        <w:rPr>
          <w:rFonts w:hint="default" w:ascii="Times New Roman" w:hAnsi="Times New Roman" w:cs="Times New Roman"/>
          <w:color w:val="auto"/>
          <w:szCs w:val="21"/>
        </w:rPr>
        <w:t>有关文件的提交如未特别注明可提供复印件的，</w:t>
      </w:r>
      <w:r>
        <w:rPr>
          <w:rFonts w:hint="eastAsia" w:ascii="Times New Roman" w:hAnsi="Times New Roman" w:cs="Times New Roman"/>
          <w:color w:val="auto"/>
          <w:szCs w:val="21"/>
          <w:lang w:eastAsia="zh-CN"/>
        </w:rPr>
        <w:t>必</w:t>
      </w:r>
      <w:r>
        <w:rPr>
          <w:rFonts w:hint="default" w:ascii="Times New Roman" w:hAnsi="Times New Roman" w:cs="Times New Roman"/>
          <w:color w:val="auto"/>
          <w:szCs w:val="21"/>
        </w:rPr>
        <w:t>须提供原件</w:t>
      </w:r>
      <w:r>
        <w:rPr>
          <w:rFonts w:hint="eastAsia" w:cs="Times New Roman"/>
          <w:color w:val="auto"/>
          <w:szCs w:val="21"/>
          <w:lang w:eastAsia="zh-CN"/>
        </w:rPr>
        <w:t>扫码件</w:t>
      </w:r>
      <w:r>
        <w:rPr>
          <w:rFonts w:hint="default" w:ascii="Times New Roman" w:hAnsi="Times New Roman" w:cs="Times New Roman"/>
          <w:color w:val="auto"/>
          <w:szCs w:val="21"/>
        </w:rPr>
        <w:t>。</w:t>
      </w:r>
    </w:p>
    <w:p>
      <w:pPr>
        <w:numPr>
          <w:ilvl w:val="1"/>
          <w:numId w:val="2"/>
        </w:numPr>
        <w:spacing w:line="360" w:lineRule="auto"/>
        <w:ind w:left="1245" w:leftChars="0" w:hanging="825" w:firstLineChars="0"/>
        <w:jc w:val="left"/>
        <w:rPr>
          <w:rFonts w:hint="default" w:ascii="Times New Roman" w:hAnsi="Times New Roman" w:cs="Times New Roman"/>
          <w:color w:val="auto"/>
          <w:szCs w:val="21"/>
        </w:rPr>
      </w:pPr>
      <w:r>
        <w:rPr>
          <w:rFonts w:hint="default" w:ascii="Times New Roman" w:hAnsi="Times New Roman" w:cs="Times New Roman"/>
          <w:color w:val="auto"/>
          <w:szCs w:val="21"/>
        </w:rPr>
        <w:t>（1）</w:t>
      </w:r>
      <w:r>
        <w:rPr>
          <w:rFonts w:hint="default" w:ascii="Times New Roman" w:hAnsi="Times New Roman" w:cs="Times New Roman"/>
          <w:color w:val="auto"/>
          <w:szCs w:val="21"/>
          <w:lang w:eastAsia="zh-CN"/>
        </w:rPr>
        <w:t>开标一览表</w:t>
      </w:r>
      <w:r>
        <w:rPr>
          <w:rFonts w:hint="default" w:ascii="Times New Roman" w:hAnsi="Times New Roman" w:cs="Times New Roman"/>
          <w:color w:val="auto"/>
          <w:szCs w:val="21"/>
        </w:rPr>
        <w:t>：按第四章“响应文件格式</w:t>
      </w:r>
      <w:r>
        <w:rPr>
          <w:rFonts w:hint="default" w:ascii="Times New Roman" w:hAnsi="Times New Roman" w:cs="Times New Roman"/>
          <w:color w:val="auto"/>
          <w:szCs w:val="21"/>
          <w:lang w:eastAsia="zh-CN"/>
        </w:rPr>
        <w:t>一</w:t>
      </w:r>
      <w:r>
        <w:rPr>
          <w:rFonts w:hint="default" w:ascii="Times New Roman" w:hAnsi="Times New Roman" w:cs="Times New Roman"/>
          <w:color w:val="auto"/>
          <w:szCs w:val="21"/>
        </w:rPr>
        <w:t>”提供的格式及要求填写；</w:t>
      </w:r>
    </w:p>
    <w:p>
      <w:pPr>
        <w:numPr>
          <w:ilvl w:val="0"/>
          <w:numId w:val="3"/>
        </w:numPr>
        <w:spacing w:line="360" w:lineRule="auto"/>
        <w:ind w:firstLine="420" w:firstLineChars="200"/>
        <w:jc w:val="left"/>
        <w:rPr>
          <w:rFonts w:hint="default" w:ascii="Times New Roman" w:hAnsi="Times New Roman" w:cs="Times New Roman"/>
          <w:color w:val="auto"/>
          <w:szCs w:val="21"/>
          <w:lang w:eastAsia="zh-CN"/>
        </w:rPr>
      </w:pPr>
      <w:r>
        <w:rPr>
          <w:rFonts w:hint="default" w:ascii="Times New Roman" w:hAnsi="Times New Roman" w:cs="Times New Roman"/>
          <w:color w:val="auto"/>
          <w:szCs w:val="21"/>
        </w:rPr>
        <w:t>报价承诺函</w:t>
      </w:r>
      <w:r>
        <w:rPr>
          <w:rFonts w:hint="default" w:ascii="Times New Roman" w:hAnsi="Times New Roman" w:cs="Times New Roman"/>
          <w:color w:val="auto"/>
          <w:szCs w:val="21"/>
          <w:lang w:eastAsia="zh-CN"/>
        </w:rPr>
        <w:t>：</w:t>
      </w:r>
      <w:r>
        <w:rPr>
          <w:rFonts w:hint="default" w:ascii="Times New Roman" w:hAnsi="Times New Roman" w:cs="Times New Roman"/>
          <w:color w:val="auto"/>
          <w:szCs w:val="21"/>
        </w:rPr>
        <w:t>按第四章“响应文件格式</w:t>
      </w:r>
      <w:r>
        <w:rPr>
          <w:rFonts w:hint="default" w:ascii="Times New Roman" w:hAnsi="Times New Roman" w:cs="Times New Roman"/>
          <w:color w:val="auto"/>
          <w:szCs w:val="21"/>
          <w:lang w:eastAsia="zh-CN"/>
        </w:rPr>
        <w:t>二</w:t>
      </w:r>
      <w:r>
        <w:rPr>
          <w:rFonts w:hint="default" w:ascii="Times New Roman" w:hAnsi="Times New Roman" w:cs="Times New Roman"/>
          <w:color w:val="auto"/>
          <w:szCs w:val="21"/>
        </w:rPr>
        <w:t>”提供的</w:t>
      </w:r>
      <w:r>
        <w:rPr>
          <w:rFonts w:hint="default" w:ascii="Times New Roman" w:hAnsi="Times New Roman" w:cs="Times New Roman"/>
          <w:color w:val="auto"/>
          <w:szCs w:val="21"/>
          <w:lang w:eastAsia="zh-CN"/>
        </w:rPr>
        <w:t>格式填写；</w:t>
      </w:r>
    </w:p>
    <w:p>
      <w:pPr>
        <w:numPr>
          <w:ilvl w:val="0"/>
          <w:numId w:val="3"/>
        </w:num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lang w:eastAsia="zh-CN"/>
        </w:rPr>
        <w:t>资格证明文件：</w:t>
      </w:r>
      <w:r>
        <w:rPr>
          <w:rFonts w:hint="default" w:ascii="Times New Roman" w:hAnsi="Times New Roman" w:cs="Times New Roman"/>
          <w:color w:val="auto"/>
          <w:szCs w:val="21"/>
        </w:rPr>
        <w:t>按第四章“响应文件格式</w:t>
      </w:r>
      <w:r>
        <w:rPr>
          <w:rFonts w:hint="default" w:ascii="Times New Roman" w:hAnsi="Times New Roman" w:cs="Times New Roman"/>
          <w:color w:val="auto"/>
          <w:szCs w:val="21"/>
          <w:lang w:eastAsia="zh-CN"/>
        </w:rPr>
        <w:t>三</w:t>
      </w:r>
      <w:r>
        <w:rPr>
          <w:rFonts w:hint="default" w:ascii="Times New Roman" w:hAnsi="Times New Roman" w:cs="Times New Roman"/>
          <w:color w:val="auto"/>
          <w:szCs w:val="21"/>
        </w:rPr>
        <w:t>”提供的格式及要求填写；</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4</w:t>
      </w:r>
      <w:r>
        <w:rPr>
          <w:rFonts w:hint="default" w:ascii="Times New Roman" w:hAnsi="Times New Roman" w:cs="Times New Roman"/>
          <w:color w:val="auto"/>
          <w:szCs w:val="21"/>
        </w:rPr>
        <w:t>）</w:t>
      </w:r>
      <w:r>
        <w:rPr>
          <w:rFonts w:hint="eastAsia" w:cs="Times New Roman"/>
          <w:color w:val="auto"/>
          <w:szCs w:val="21"/>
          <w:lang w:val="en-US" w:eastAsia="zh-CN"/>
        </w:rPr>
        <w:t>符合性审查材料</w:t>
      </w:r>
      <w:r>
        <w:rPr>
          <w:rFonts w:hint="default" w:ascii="Times New Roman" w:hAnsi="Times New Roman" w:cs="Times New Roman"/>
          <w:color w:val="auto"/>
          <w:szCs w:val="21"/>
        </w:rPr>
        <w:t>：按第四章“响应文件格式</w:t>
      </w:r>
      <w:r>
        <w:rPr>
          <w:rFonts w:hint="default" w:ascii="Times New Roman" w:hAnsi="Times New Roman" w:cs="Times New Roman"/>
          <w:color w:val="auto"/>
          <w:szCs w:val="21"/>
          <w:lang w:eastAsia="zh-CN"/>
        </w:rPr>
        <w:t>四</w:t>
      </w:r>
      <w:r>
        <w:rPr>
          <w:rFonts w:hint="default" w:ascii="Times New Roman" w:hAnsi="Times New Roman" w:cs="Times New Roman"/>
          <w:color w:val="auto"/>
          <w:szCs w:val="21"/>
        </w:rPr>
        <w:t>”提供的格式及要求填写；</w:t>
      </w:r>
    </w:p>
    <w:p>
      <w:pPr>
        <w:spacing w:line="360" w:lineRule="auto"/>
        <w:ind w:firstLine="420" w:firstLineChars="200"/>
        <w:jc w:val="left"/>
        <w:rPr>
          <w:rFonts w:hint="default" w:ascii="Times New Roman" w:hAnsi="Times New Roman" w:cs="Times New Roman"/>
          <w:color w:val="auto"/>
          <w:szCs w:val="21"/>
          <w:lang w:eastAsia="zh-CN"/>
        </w:rPr>
      </w:pPr>
      <w:r>
        <w:rPr>
          <w:rFonts w:hint="default" w:ascii="Times New Roman" w:hAnsi="Times New Roman" w:cs="Times New Roman"/>
          <w:color w:val="auto"/>
          <w:szCs w:val="21"/>
        </w:rPr>
        <w:t>（5）</w:t>
      </w:r>
      <w:r>
        <w:rPr>
          <w:rFonts w:hint="eastAsia" w:cs="Times New Roman"/>
          <w:color w:val="auto"/>
          <w:szCs w:val="21"/>
          <w:lang w:val="en-US" w:eastAsia="zh-CN"/>
        </w:rPr>
        <w:t>售后服务方案</w:t>
      </w:r>
      <w:r>
        <w:rPr>
          <w:rFonts w:hint="default" w:ascii="Times New Roman" w:hAnsi="Times New Roman" w:cs="Times New Roman"/>
          <w:color w:val="auto"/>
          <w:szCs w:val="21"/>
          <w:lang w:eastAsia="zh-CN"/>
        </w:rPr>
        <w:t>：</w:t>
      </w:r>
      <w:r>
        <w:rPr>
          <w:rFonts w:hint="default" w:ascii="Times New Roman" w:hAnsi="Times New Roman" w:cs="Times New Roman"/>
          <w:color w:val="auto"/>
          <w:szCs w:val="21"/>
        </w:rPr>
        <w:t>按第四章“响应文件格式</w:t>
      </w:r>
      <w:r>
        <w:rPr>
          <w:rFonts w:hint="default" w:ascii="Times New Roman" w:hAnsi="Times New Roman" w:cs="Times New Roman"/>
          <w:color w:val="auto"/>
          <w:szCs w:val="21"/>
          <w:lang w:eastAsia="zh-CN"/>
        </w:rPr>
        <w:t>五</w:t>
      </w:r>
      <w:r>
        <w:rPr>
          <w:rFonts w:hint="default" w:ascii="Times New Roman" w:hAnsi="Times New Roman" w:cs="Times New Roman"/>
          <w:color w:val="auto"/>
          <w:szCs w:val="21"/>
        </w:rPr>
        <w:t>”提供的</w:t>
      </w:r>
      <w:r>
        <w:rPr>
          <w:rFonts w:hint="default" w:ascii="Times New Roman" w:hAnsi="Times New Roman" w:cs="Times New Roman"/>
          <w:color w:val="auto"/>
          <w:szCs w:val="21"/>
          <w:lang w:eastAsia="zh-CN"/>
        </w:rPr>
        <w:t>格式填写；</w:t>
      </w:r>
    </w:p>
    <w:p>
      <w:pPr>
        <w:spacing w:line="360" w:lineRule="auto"/>
        <w:ind w:firstLine="420" w:firstLineChars="200"/>
        <w:jc w:val="left"/>
        <w:rPr>
          <w:rFonts w:hint="default" w:ascii="Times New Roman" w:hAnsi="Times New Roman" w:cs="Times New Roman"/>
          <w:color w:val="auto"/>
          <w:szCs w:val="21"/>
          <w:lang w:eastAsia="zh-CN"/>
        </w:rPr>
      </w:pPr>
      <w:r>
        <w:rPr>
          <w:rFonts w:hint="default" w:ascii="Times New Roman" w:hAnsi="Times New Roman" w:cs="Times New Roman"/>
          <w:color w:val="auto"/>
          <w:szCs w:val="21"/>
        </w:rPr>
        <w:t>（</w:t>
      </w:r>
      <w:r>
        <w:rPr>
          <w:rFonts w:hint="eastAsia" w:cs="Times New Roman"/>
          <w:color w:val="auto"/>
          <w:szCs w:val="21"/>
          <w:lang w:val="en-US" w:eastAsia="zh-CN"/>
        </w:rPr>
        <w:t>6</w:t>
      </w:r>
      <w:r>
        <w:rPr>
          <w:rFonts w:hint="default" w:ascii="Times New Roman" w:hAnsi="Times New Roman" w:cs="Times New Roman"/>
          <w:color w:val="auto"/>
          <w:szCs w:val="21"/>
        </w:rPr>
        <w:t>）</w:t>
      </w:r>
      <w:r>
        <w:rPr>
          <w:rFonts w:hint="default" w:ascii="Times New Roman" w:hAnsi="Times New Roman" w:cs="Times New Roman"/>
          <w:color w:val="auto"/>
          <w:szCs w:val="21"/>
          <w:lang w:eastAsia="zh-CN"/>
        </w:rPr>
        <w:t>分项报价表：</w:t>
      </w:r>
      <w:r>
        <w:rPr>
          <w:rFonts w:hint="default" w:ascii="Times New Roman" w:hAnsi="Times New Roman" w:cs="Times New Roman"/>
          <w:color w:val="auto"/>
          <w:szCs w:val="21"/>
        </w:rPr>
        <w:t>按第四章“响应文件格式</w:t>
      </w:r>
      <w:r>
        <w:rPr>
          <w:rFonts w:hint="eastAsia" w:cs="Times New Roman"/>
          <w:color w:val="auto"/>
          <w:szCs w:val="21"/>
          <w:lang w:val="en-US" w:eastAsia="zh-CN"/>
        </w:rPr>
        <w:t>六</w:t>
      </w:r>
      <w:r>
        <w:rPr>
          <w:rFonts w:hint="default" w:ascii="Times New Roman" w:hAnsi="Times New Roman" w:cs="Times New Roman"/>
          <w:color w:val="auto"/>
          <w:szCs w:val="21"/>
        </w:rPr>
        <w:t>”提供的</w:t>
      </w:r>
      <w:r>
        <w:rPr>
          <w:rFonts w:hint="default" w:ascii="Times New Roman" w:hAnsi="Times New Roman" w:cs="Times New Roman"/>
          <w:color w:val="auto"/>
          <w:szCs w:val="21"/>
          <w:lang w:eastAsia="zh-CN"/>
        </w:rPr>
        <w:t>格式填写；</w:t>
      </w:r>
    </w:p>
    <w:p>
      <w:pPr>
        <w:spacing w:line="360" w:lineRule="auto"/>
        <w:ind w:firstLine="420" w:firstLineChars="200"/>
        <w:jc w:val="left"/>
        <w:rPr>
          <w:rFonts w:hint="default" w:ascii="Times New Roman" w:hAnsi="Times New Roman" w:cs="Times New Roman"/>
          <w:color w:val="auto"/>
          <w:szCs w:val="21"/>
          <w:lang w:eastAsia="zh-CN"/>
        </w:rPr>
      </w:pPr>
      <w:r>
        <w:rPr>
          <w:rFonts w:hint="default" w:ascii="Times New Roman" w:hAnsi="Times New Roman" w:cs="Times New Roman"/>
          <w:color w:val="auto"/>
          <w:szCs w:val="21"/>
        </w:rPr>
        <w:t>（</w:t>
      </w:r>
      <w:r>
        <w:rPr>
          <w:rFonts w:hint="eastAsia" w:cs="Times New Roman"/>
          <w:color w:val="auto"/>
          <w:szCs w:val="21"/>
          <w:lang w:val="en-US" w:eastAsia="zh-CN"/>
        </w:rPr>
        <w:t>7</w:t>
      </w:r>
      <w:r>
        <w:rPr>
          <w:rFonts w:hint="default" w:ascii="Times New Roman" w:hAnsi="Times New Roman" w:cs="Times New Roman"/>
          <w:color w:val="auto"/>
          <w:szCs w:val="21"/>
        </w:rPr>
        <w:t>）</w:t>
      </w:r>
      <w:r>
        <w:rPr>
          <w:rFonts w:hint="default" w:ascii="Times New Roman" w:hAnsi="Times New Roman" w:cs="Times New Roman"/>
          <w:color w:val="auto"/>
          <w:szCs w:val="21"/>
          <w:lang w:eastAsia="zh-CN"/>
        </w:rPr>
        <w:t>技术规格偏离表：</w:t>
      </w:r>
      <w:r>
        <w:rPr>
          <w:rFonts w:hint="default" w:ascii="Times New Roman" w:hAnsi="Times New Roman" w:cs="Times New Roman"/>
          <w:color w:val="auto"/>
          <w:szCs w:val="21"/>
        </w:rPr>
        <w:t>按第四章“响应文件格式</w:t>
      </w:r>
      <w:r>
        <w:rPr>
          <w:rFonts w:hint="eastAsia" w:cs="Times New Roman"/>
          <w:color w:val="auto"/>
          <w:szCs w:val="21"/>
          <w:lang w:val="en-US" w:eastAsia="zh-CN"/>
        </w:rPr>
        <w:t>七</w:t>
      </w:r>
      <w:r>
        <w:rPr>
          <w:rFonts w:hint="default" w:ascii="Times New Roman" w:hAnsi="Times New Roman" w:cs="Times New Roman"/>
          <w:color w:val="auto"/>
          <w:szCs w:val="21"/>
        </w:rPr>
        <w:t>”提供的</w:t>
      </w:r>
      <w:r>
        <w:rPr>
          <w:rFonts w:hint="default" w:ascii="Times New Roman" w:hAnsi="Times New Roman" w:cs="Times New Roman"/>
          <w:color w:val="auto"/>
          <w:szCs w:val="21"/>
          <w:lang w:eastAsia="zh-CN"/>
        </w:rPr>
        <w:t>格式填写；</w:t>
      </w:r>
    </w:p>
    <w:p>
      <w:pPr>
        <w:spacing w:line="360" w:lineRule="auto"/>
        <w:ind w:firstLine="420" w:firstLineChars="200"/>
        <w:jc w:val="left"/>
        <w:rPr>
          <w:rFonts w:hint="default" w:ascii="Times New Roman" w:hAnsi="Times New Roman" w:cs="Times New Roman"/>
          <w:color w:val="auto"/>
          <w:szCs w:val="21"/>
          <w:lang w:eastAsia="zh-CN"/>
        </w:rPr>
      </w:pPr>
      <w:r>
        <w:rPr>
          <w:rFonts w:hint="default" w:ascii="Times New Roman" w:hAnsi="Times New Roman" w:cs="Times New Roman"/>
          <w:color w:val="auto"/>
          <w:szCs w:val="21"/>
          <w:lang w:eastAsia="zh-CN"/>
        </w:rPr>
        <w:t>（</w:t>
      </w:r>
      <w:r>
        <w:rPr>
          <w:rFonts w:hint="eastAsia" w:cs="Times New Roman"/>
          <w:color w:val="auto"/>
          <w:szCs w:val="21"/>
          <w:lang w:val="en-US" w:eastAsia="zh-CN"/>
        </w:rPr>
        <w:t>8</w:t>
      </w:r>
      <w:r>
        <w:rPr>
          <w:rFonts w:hint="default" w:ascii="Times New Roman" w:hAnsi="Times New Roman" w:cs="Times New Roman"/>
          <w:color w:val="auto"/>
          <w:szCs w:val="21"/>
          <w:lang w:eastAsia="zh-CN"/>
        </w:rPr>
        <w:t>）质疑函：</w:t>
      </w:r>
      <w:r>
        <w:rPr>
          <w:rFonts w:hint="default" w:ascii="Times New Roman" w:hAnsi="Times New Roman" w:cs="Times New Roman"/>
          <w:color w:val="auto"/>
          <w:szCs w:val="21"/>
        </w:rPr>
        <w:t>按第四章“响应文件格式</w:t>
      </w:r>
      <w:r>
        <w:rPr>
          <w:rFonts w:hint="eastAsia" w:cs="Times New Roman"/>
          <w:color w:val="auto"/>
          <w:szCs w:val="21"/>
          <w:lang w:val="en-US" w:eastAsia="zh-CN"/>
        </w:rPr>
        <w:t>八</w:t>
      </w:r>
      <w:r>
        <w:rPr>
          <w:rFonts w:hint="default" w:ascii="Times New Roman" w:hAnsi="Times New Roman" w:cs="Times New Roman"/>
          <w:color w:val="auto"/>
          <w:szCs w:val="21"/>
        </w:rPr>
        <w:t>”提供的</w:t>
      </w:r>
      <w:r>
        <w:rPr>
          <w:rFonts w:hint="default" w:ascii="Times New Roman" w:hAnsi="Times New Roman" w:cs="Times New Roman"/>
          <w:color w:val="auto"/>
          <w:szCs w:val="21"/>
          <w:lang w:eastAsia="zh-CN"/>
        </w:rPr>
        <w:t>格式填写。</w:t>
      </w:r>
    </w:p>
    <w:p>
      <w:pPr>
        <w:pStyle w:val="4"/>
        <w:numPr>
          <w:ilvl w:val="0"/>
          <w:numId w:val="2"/>
        </w:numPr>
        <w:tabs>
          <w:tab w:val="left" w:pos="851"/>
          <w:tab w:val="clear" w:pos="990"/>
        </w:tabs>
        <w:spacing w:before="0" w:after="0"/>
        <w:ind w:hanging="564" w:firstLineChars="0"/>
        <w:jc w:val="both"/>
        <w:outlineLvl w:val="9"/>
        <w:rPr>
          <w:rFonts w:hint="default" w:ascii="Times New Roman" w:hAnsi="Times New Roman" w:cs="Times New Roman"/>
          <w:color w:val="auto"/>
          <w:sz w:val="21"/>
          <w:szCs w:val="21"/>
        </w:rPr>
      </w:pPr>
      <w:bookmarkStart w:id="166" w:name="_Toc48271394"/>
      <w:bookmarkStart w:id="167" w:name="_Toc86124056"/>
      <w:bookmarkStart w:id="168" w:name="_Toc437250047"/>
      <w:bookmarkStart w:id="169" w:name="_Toc23148"/>
      <w:bookmarkStart w:id="170" w:name="_Toc3060"/>
      <w:bookmarkStart w:id="171" w:name="_Toc4726"/>
      <w:bookmarkStart w:id="172" w:name="_Toc30321"/>
      <w:bookmarkStart w:id="173" w:name="_Toc18892"/>
      <w:r>
        <w:rPr>
          <w:rFonts w:hint="default" w:ascii="Times New Roman" w:hAnsi="Times New Roman" w:cs="Times New Roman"/>
          <w:color w:val="auto"/>
          <w:sz w:val="21"/>
          <w:szCs w:val="21"/>
        </w:rPr>
        <w:t>报价</w:t>
      </w:r>
      <w:bookmarkEnd w:id="166"/>
      <w:bookmarkEnd w:id="167"/>
      <w:r>
        <w:rPr>
          <w:rFonts w:hint="default" w:ascii="Times New Roman" w:hAnsi="Times New Roman" w:cs="Times New Roman"/>
          <w:color w:val="auto"/>
          <w:sz w:val="21"/>
          <w:szCs w:val="21"/>
        </w:rPr>
        <w:t>和报价货币</w:t>
      </w:r>
      <w:bookmarkEnd w:id="168"/>
      <w:bookmarkEnd w:id="169"/>
      <w:bookmarkEnd w:id="170"/>
      <w:bookmarkEnd w:id="171"/>
      <w:bookmarkEnd w:id="172"/>
      <w:bookmarkEnd w:id="173"/>
    </w:p>
    <w:p>
      <w:pPr>
        <w:spacing w:line="360" w:lineRule="auto"/>
        <w:ind w:firstLine="420" w:firstLineChars="200"/>
        <w:jc w:val="left"/>
        <w:rPr>
          <w:rFonts w:hint="default" w:ascii="Times New Roman" w:hAnsi="Times New Roman" w:cs="Times New Roman"/>
          <w:color w:val="auto"/>
          <w:szCs w:val="21"/>
          <w:u w:val="single"/>
        </w:rPr>
      </w:pPr>
      <w:r>
        <w:rPr>
          <w:rFonts w:hint="default" w:ascii="Times New Roman" w:hAnsi="Times New Roman" w:cs="Times New Roman"/>
          <w:color w:val="auto"/>
          <w:szCs w:val="21"/>
        </w:rPr>
        <w:t>10.1 报价指货物的报价和标准附件、运输、装卸、验收合格所需的各种费用及必要的保险费用和各项税金等所有费用的总和。</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 xml:space="preserve">10.2 </w:t>
      </w:r>
      <w:r>
        <w:rPr>
          <w:rFonts w:hint="eastAsia" w:cs="Times New Roman"/>
          <w:color w:val="auto"/>
          <w:szCs w:val="21"/>
          <w:lang w:eastAsia="zh-CN"/>
        </w:rPr>
        <w:t>报价供应商</w:t>
      </w:r>
      <w:r>
        <w:rPr>
          <w:rFonts w:hint="default" w:ascii="Times New Roman" w:hAnsi="Times New Roman" w:cs="Times New Roman"/>
          <w:color w:val="auto"/>
          <w:szCs w:val="21"/>
        </w:rPr>
        <w:t>须就“</w:t>
      </w:r>
      <w:r>
        <w:rPr>
          <w:rFonts w:hint="eastAsia" w:ascii="Times New Roman" w:hAnsi="Times New Roman" w:cs="Times New Roman"/>
          <w:b/>
          <w:color w:val="auto"/>
          <w:szCs w:val="21"/>
          <w:lang w:eastAsia="zh-CN"/>
        </w:rPr>
        <w:t>采购</w:t>
      </w:r>
      <w:r>
        <w:rPr>
          <w:rFonts w:hint="default" w:ascii="Times New Roman" w:hAnsi="Times New Roman" w:cs="Times New Roman"/>
          <w:b/>
          <w:color w:val="auto"/>
          <w:szCs w:val="21"/>
        </w:rPr>
        <w:t>需求</w:t>
      </w:r>
      <w:r>
        <w:rPr>
          <w:rFonts w:hint="default" w:ascii="Times New Roman" w:hAnsi="Times New Roman" w:cs="Times New Roman"/>
          <w:color w:val="auto"/>
          <w:szCs w:val="21"/>
        </w:rPr>
        <w:t>”中的</w:t>
      </w:r>
      <w:r>
        <w:rPr>
          <w:rFonts w:hint="default" w:ascii="Times New Roman" w:hAnsi="Times New Roman" w:cs="Times New Roman"/>
          <w:b/>
          <w:bCs/>
          <w:color w:val="auto"/>
          <w:szCs w:val="21"/>
        </w:rPr>
        <w:t>货物内容作完整唯一报价</w:t>
      </w:r>
      <w:r>
        <w:rPr>
          <w:rFonts w:hint="default" w:ascii="Times New Roman" w:hAnsi="Times New Roman" w:cs="Times New Roman"/>
          <w:color w:val="auto"/>
          <w:szCs w:val="21"/>
        </w:rPr>
        <w:t>。</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 xml:space="preserve">10.3 </w:t>
      </w:r>
      <w:r>
        <w:rPr>
          <w:rFonts w:hint="eastAsia" w:cs="Times New Roman"/>
          <w:color w:val="auto"/>
          <w:szCs w:val="21"/>
          <w:lang w:eastAsia="zh-CN"/>
        </w:rPr>
        <w:t>报价供应商</w:t>
      </w:r>
      <w:r>
        <w:rPr>
          <w:rFonts w:hint="default" w:ascii="Times New Roman" w:hAnsi="Times New Roman" w:cs="Times New Roman"/>
          <w:color w:val="auto"/>
          <w:szCs w:val="21"/>
        </w:rPr>
        <w:t>的报价应依据</w:t>
      </w:r>
      <w:r>
        <w:rPr>
          <w:rFonts w:hint="eastAsia" w:cs="Times New Roman"/>
          <w:color w:val="auto"/>
          <w:szCs w:val="21"/>
          <w:lang w:eastAsia="zh-CN"/>
        </w:rPr>
        <w:t>采购</w:t>
      </w:r>
      <w:r>
        <w:rPr>
          <w:rFonts w:hint="default" w:ascii="Times New Roman" w:hAnsi="Times New Roman" w:cs="Times New Roman"/>
          <w:color w:val="auto"/>
          <w:szCs w:val="21"/>
        </w:rPr>
        <w:t>文件的要求及有关资料，执行国家规定的现行技术、经济标准、定额及规范，由</w:t>
      </w:r>
      <w:r>
        <w:rPr>
          <w:rFonts w:hint="eastAsia" w:cs="Times New Roman"/>
          <w:color w:val="auto"/>
          <w:szCs w:val="21"/>
          <w:lang w:eastAsia="zh-CN"/>
        </w:rPr>
        <w:t>报价供应商</w:t>
      </w:r>
      <w:r>
        <w:rPr>
          <w:rFonts w:hint="default" w:ascii="Times New Roman" w:hAnsi="Times New Roman" w:cs="Times New Roman"/>
          <w:color w:val="auto"/>
          <w:szCs w:val="21"/>
        </w:rPr>
        <w:t>自行测算出现行市场的设备、材料及各类价格。报价包括但不仅限于货物的设计、制造、材料采购、运输</w:t>
      </w:r>
      <w:r>
        <w:rPr>
          <w:rFonts w:hint="eastAsia" w:cs="Times New Roman"/>
          <w:color w:val="auto"/>
          <w:szCs w:val="21"/>
          <w:lang w:eastAsia="zh-CN"/>
        </w:rPr>
        <w:t>服务</w:t>
      </w:r>
      <w:r>
        <w:rPr>
          <w:rFonts w:hint="default" w:ascii="Times New Roman" w:hAnsi="Times New Roman" w:cs="Times New Roman"/>
          <w:color w:val="auto"/>
          <w:szCs w:val="21"/>
        </w:rPr>
        <w:t>、安装调试、保证期内缺陷的修复补救、市场价格的变化、利润</w:t>
      </w:r>
      <w:r>
        <w:rPr>
          <w:rFonts w:hint="default" w:ascii="Times New Roman" w:hAnsi="Times New Roman" w:cs="Times New Roman"/>
          <w:color w:val="auto"/>
          <w:szCs w:val="21"/>
          <w:lang w:eastAsia="zh-CN"/>
        </w:rPr>
        <w:t>、</w:t>
      </w:r>
      <w:r>
        <w:rPr>
          <w:rFonts w:hint="default" w:ascii="Times New Roman" w:hAnsi="Times New Roman" w:cs="Times New Roman"/>
          <w:color w:val="auto"/>
          <w:szCs w:val="21"/>
        </w:rPr>
        <w:t>税金</w:t>
      </w:r>
      <w:r>
        <w:rPr>
          <w:rFonts w:hint="default" w:ascii="Times New Roman" w:hAnsi="Times New Roman" w:cs="Times New Roman"/>
          <w:color w:val="auto"/>
          <w:szCs w:val="21"/>
          <w:lang w:eastAsia="zh-CN"/>
        </w:rPr>
        <w:t>、售后服务</w:t>
      </w:r>
      <w:r>
        <w:rPr>
          <w:rFonts w:hint="default" w:ascii="Times New Roman" w:hAnsi="Times New Roman" w:cs="Times New Roman"/>
          <w:color w:val="auto"/>
          <w:szCs w:val="21"/>
        </w:rPr>
        <w:t>等费用，该报价应符合国内行情并能保证</w:t>
      </w:r>
      <w:r>
        <w:rPr>
          <w:rFonts w:hint="eastAsia" w:cs="Times New Roman"/>
          <w:color w:val="auto"/>
          <w:szCs w:val="21"/>
          <w:lang w:eastAsia="zh-CN"/>
        </w:rPr>
        <w:t>报价供应商</w:t>
      </w:r>
      <w:r>
        <w:rPr>
          <w:rFonts w:hint="default" w:ascii="Times New Roman" w:hAnsi="Times New Roman" w:cs="Times New Roman"/>
          <w:color w:val="auto"/>
          <w:szCs w:val="21"/>
        </w:rPr>
        <w:t>完成履行合同所需的一切工作。合同一旦签订，此合同价格在合同实施期间将不因工作量及市场设备材料价格的变化而调整。</w:t>
      </w:r>
    </w:p>
    <w:p>
      <w:pPr>
        <w:spacing w:line="360" w:lineRule="auto"/>
        <w:ind w:firstLine="420" w:firstLineChars="200"/>
        <w:jc w:val="left"/>
        <w:rPr>
          <w:rFonts w:hint="default" w:ascii="Times New Roman" w:hAnsi="Times New Roman" w:eastAsia="宋体" w:cs="Times New Roman"/>
          <w:b w:val="0"/>
          <w:bCs w:val="0"/>
          <w:color w:val="auto"/>
          <w:szCs w:val="21"/>
          <w:lang w:eastAsia="zh-CN"/>
        </w:rPr>
      </w:pPr>
      <w:r>
        <w:rPr>
          <w:rFonts w:hint="default" w:ascii="Times New Roman" w:hAnsi="Times New Roman" w:cs="Times New Roman"/>
          <w:b w:val="0"/>
          <w:bCs w:val="0"/>
          <w:color w:val="auto"/>
          <w:szCs w:val="21"/>
        </w:rPr>
        <w:t xml:space="preserve">10.4 </w:t>
      </w:r>
      <w:r>
        <w:rPr>
          <w:rFonts w:hint="default" w:ascii="Times New Roman" w:hAnsi="Times New Roman" w:cs="Times New Roman"/>
          <w:b w:val="0"/>
          <w:bCs w:val="0"/>
          <w:color w:val="auto"/>
          <w:szCs w:val="21"/>
          <w:shd w:val="clear" w:color="auto" w:fill="auto"/>
        </w:rPr>
        <w:t>要求</w:t>
      </w:r>
      <w:r>
        <w:rPr>
          <w:rFonts w:hint="eastAsia" w:cs="Times New Roman"/>
          <w:b w:val="0"/>
          <w:bCs w:val="0"/>
          <w:color w:val="auto"/>
          <w:szCs w:val="21"/>
          <w:shd w:val="clear" w:color="auto" w:fill="auto"/>
          <w:lang w:eastAsia="zh-CN"/>
        </w:rPr>
        <w:t>报价供应商</w:t>
      </w:r>
      <w:r>
        <w:rPr>
          <w:rFonts w:hint="default" w:ascii="Times New Roman" w:hAnsi="Times New Roman" w:cs="Times New Roman"/>
          <w:b w:val="0"/>
          <w:bCs w:val="0"/>
          <w:color w:val="auto"/>
          <w:szCs w:val="21"/>
          <w:shd w:val="clear" w:color="auto" w:fill="auto"/>
        </w:rPr>
        <w:t>一次报出不得更改的价格</w:t>
      </w:r>
      <w:r>
        <w:rPr>
          <w:rFonts w:hint="default" w:ascii="Times New Roman" w:hAnsi="Times New Roman" w:cs="Times New Roman"/>
          <w:b w:val="0"/>
          <w:bCs w:val="0"/>
          <w:color w:val="auto"/>
          <w:szCs w:val="21"/>
          <w:shd w:val="clear" w:color="auto" w:fill="auto"/>
          <w:lang w:eastAsia="zh-CN"/>
        </w:rPr>
        <w:t>。</w:t>
      </w:r>
    </w:p>
    <w:p>
      <w:pPr>
        <w:adjustRightInd w:val="0"/>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 xml:space="preserve">10.5 </w:t>
      </w:r>
      <w:r>
        <w:rPr>
          <w:rFonts w:hint="eastAsia" w:cs="Times New Roman"/>
          <w:color w:val="auto"/>
          <w:szCs w:val="21"/>
          <w:lang w:eastAsia="zh-CN"/>
        </w:rPr>
        <w:t>报价供应商</w:t>
      </w:r>
      <w:r>
        <w:rPr>
          <w:rFonts w:hint="default" w:ascii="Times New Roman" w:hAnsi="Times New Roman" w:cs="Times New Roman"/>
          <w:color w:val="auto"/>
          <w:szCs w:val="21"/>
        </w:rPr>
        <w:t>不得哄抬报价，也不应低于成本价（或进价）报价。</w:t>
      </w:r>
      <w:r>
        <w:rPr>
          <w:rFonts w:hint="eastAsia" w:cs="Times New Roman"/>
          <w:color w:val="auto"/>
          <w:szCs w:val="21"/>
          <w:lang w:eastAsia="zh-CN"/>
        </w:rPr>
        <w:t>采购</w:t>
      </w:r>
      <w:r>
        <w:rPr>
          <w:rFonts w:hint="default" w:ascii="Times New Roman" w:hAnsi="Times New Roman" w:cs="Times New Roman"/>
          <w:color w:val="auto"/>
          <w:szCs w:val="21"/>
        </w:rPr>
        <w:t>小组认为</w:t>
      </w:r>
      <w:r>
        <w:rPr>
          <w:rFonts w:hint="eastAsia" w:cs="Times New Roman"/>
          <w:color w:val="auto"/>
          <w:szCs w:val="21"/>
          <w:lang w:eastAsia="zh-CN"/>
        </w:rPr>
        <w:t>报价供应商</w:t>
      </w:r>
      <w:r>
        <w:rPr>
          <w:rFonts w:hint="default" w:ascii="Times New Roman" w:hAnsi="Times New Roman" w:cs="Times New Roman"/>
          <w:color w:val="auto"/>
          <w:szCs w:val="21"/>
        </w:rPr>
        <w:t>的最低报价或者某些分项报价明显不合理或者低于成本，有可能影响商品质量和不能诚信履约的，将要求其在规定的期限内提供书面文件予以解释说明，并提交相关证明材料。否则，</w:t>
      </w:r>
      <w:r>
        <w:rPr>
          <w:rFonts w:hint="eastAsia" w:cs="Times New Roman"/>
          <w:color w:val="auto"/>
          <w:szCs w:val="21"/>
          <w:lang w:eastAsia="zh-CN"/>
        </w:rPr>
        <w:t>采购</w:t>
      </w:r>
      <w:r>
        <w:rPr>
          <w:rFonts w:hint="default" w:ascii="Times New Roman" w:hAnsi="Times New Roman" w:cs="Times New Roman"/>
          <w:color w:val="auto"/>
          <w:szCs w:val="21"/>
        </w:rPr>
        <w:t>小组可以取消该</w:t>
      </w:r>
      <w:r>
        <w:rPr>
          <w:rFonts w:hint="eastAsia" w:cs="Times New Roman"/>
          <w:color w:val="auto"/>
          <w:szCs w:val="21"/>
          <w:lang w:eastAsia="zh-CN"/>
        </w:rPr>
        <w:t>报价供应商</w:t>
      </w:r>
      <w:r>
        <w:rPr>
          <w:rFonts w:hint="default" w:ascii="Times New Roman" w:hAnsi="Times New Roman" w:cs="Times New Roman"/>
          <w:color w:val="auto"/>
          <w:szCs w:val="21"/>
        </w:rPr>
        <w:t>的成交候选资格。</w:t>
      </w:r>
    </w:p>
    <w:p>
      <w:pPr>
        <w:adjustRightInd w:val="0"/>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10.6报价货币为人民币。</w:t>
      </w:r>
    </w:p>
    <w:p>
      <w:pPr>
        <w:pStyle w:val="4"/>
        <w:numPr>
          <w:ilvl w:val="0"/>
          <w:numId w:val="2"/>
        </w:numPr>
        <w:tabs>
          <w:tab w:val="left" w:pos="851"/>
          <w:tab w:val="clear" w:pos="990"/>
        </w:tabs>
        <w:spacing w:before="0" w:after="0"/>
        <w:ind w:hanging="564" w:firstLineChars="0"/>
        <w:jc w:val="both"/>
        <w:outlineLvl w:val="9"/>
        <w:rPr>
          <w:rFonts w:hint="default" w:ascii="Times New Roman" w:hAnsi="Times New Roman" w:cs="Times New Roman"/>
          <w:color w:val="auto"/>
          <w:sz w:val="21"/>
          <w:szCs w:val="21"/>
        </w:rPr>
      </w:pPr>
      <w:bookmarkStart w:id="174" w:name="_Toc86124058"/>
      <w:bookmarkStart w:id="175" w:name="_Toc17608"/>
      <w:bookmarkStart w:id="176" w:name="_Toc19373"/>
      <w:bookmarkStart w:id="177" w:name="_Toc3533"/>
      <w:bookmarkStart w:id="178" w:name="_Toc4799"/>
      <w:bookmarkStart w:id="179" w:name="_Toc19174"/>
      <w:bookmarkStart w:id="180" w:name="_Toc48271395"/>
      <w:bookmarkStart w:id="181" w:name="_Toc437250048"/>
      <w:r>
        <w:rPr>
          <w:rFonts w:hint="default" w:ascii="Times New Roman" w:hAnsi="Times New Roman" w:cs="Times New Roman"/>
          <w:color w:val="auto"/>
          <w:sz w:val="21"/>
          <w:szCs w:val="21"/>
        </w:rPr>
        <w:t>有效期</w:t>
      </w:r>
      <w:bookmarkEnd w:id="174"/>
      <w:bookmarkEnd w:id="175"/>
      <w:bookmarkEnd w:id="176"/>
      <w:bookmarkEnd w:id="177"/>
      <w:bookmarkEnd w:id="178"/>
      <w:bookmarkEnd w:id="179"/>
      <w:bookmarkEnd w:id="180"/>
      <w:bookmarkEnd w:id="181"/>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11.1 在“</w:t>
      </w:r>
      <w:r>
        <w:rPr>
          <w:rFonts w:hint="eastAsia" w:cs="Times New Roman"/>
          <w:b/>
          <w:bCs/>
          <w:color w:val="auto"/>
          <w:szCs w:val="21"/>
          <w:lang w:eastAsia="zh-CN"/>
        </w:rPr>
        <w:t>报价供应商</w:t>
      </w:r>
      <w:r>
        <w:rPr>
          <w:rFonts w:hint="default" w:ascii="Times New Roman" w:hAnsi="Times New Roman" w:cs="Times New Roman"/>
          <w:b/>
          <w:bCs/>
          <w:color w:val="auto"/>
          <w:szCs w:val="21"/>
        </w:rPr>
        <w:t>须知前附表</w:t>
      </w:r>
      <w:r>
        <w:rPr>
          <w:rFonts w:hint="default" w:ascii="Times New Roman" w:hAnsi="Times New Roman" w:cs="Times New Roman"/>
          <w:color w:val="auto"/>
          <w:szCs w:val="21"/>
        </w:rPr>
        <w:t>”规定的有效期内，</w:t>
      </w:r>
      <w:r>
        <w:rPr>
          <w:rFonts w:hint="eastAsia" w:cs="Times New Roman"/>
          <w:color w:val="auto"/>
          <w:szCs w:val="21"/>
          <w:lang w:eastAsia="zh-CN"/>
        </w:rPr>
        <w:t>报价供应商</w:t>
      </w:r>
      <w:r>
        <w:rPr>
          <w:rFonts w:hint="default" w:ascii="Times New Roman" w:hAnsi="Times New Roman" w:cs="Times New Roman"/>
          <w:color w:val="auto"/>
          <w:szCs w:val="21"/>
        </w:rPr>
        <w:t>不得要求撤销或修改其响应文件。</w:t>
      </w:r>
    </w:p>
    <w:p>
      <w:pPr>
        <w:pStyle w:val="4"/>
        <w:pageBreakBefore w:val="0"/>
        <w:numPr>
          <w:ilvl w:val="0"/>
          <w:numId w:val="2"/>
        </w:numPr>
        <w:tabs>
          <w:tab w:val="left" w:pos="851"/>
          <w:tab w:val="clear" w:pos="990"/>
        </w:tabs>
        <w:kinsoku/>
        <w:wordWrap/>
        <w:overflowPunct/>
        <w:topLinePunct w:val="0"/>
        <w:autoSpaceDE/>
        <w:autoSpaceDN/>
        <w:bidi w:val="0"/>
        <w:adjustRightInd/>
        <w:snapToGrid/>
        <w:spacing w:before="0" w:after="0" w:line="400" w:lineRule="exact"/>
        <w:ind w:hanging="564" w:firstLineChars="0"/>
        <w:jc w:val="both"/>
        <w:textAlignment w:val="auto"/>
        <w:outlineLvl w:val="9"/>
        <w:rPr>
          <w:rFonts w:hint="default" w:ascii="Times New Roman" w:hAnsi="Times New Roman" w:eastAsia="宋体" w:cs="Times New Roman"/>
          <w:color w:val="auto"/>
          <w:sz w:val="21"/>
          <w:szCs w:val="21"/>
        </w:rPr>
      </w:pPr>
      <w:bookmarkStart w:id="182" w:name="_Toc26792"/>
      <w:bookmarkStart w:id="183" w:name="_Toc3783"/>
      <w:bookmarkStart w:id="184" w:name="_Toc3202"/>
      <w:bookmarkStart w:id="185" w:name="_Toc14165"/>
      <w:bookmarkStart w:id="186" w:name="_Toc437250049"/>
      <w:bookmarkStart w:id="187" w:name="_Toc86124059"/>
      <w:bookmarkStart w:id="188" w:name="_Toc19924"/>
      <w:bookmarkStart w:id="189" w:name="_Toc48271396"/>
      <w:r>
        <w:rPr>
          <w:rFonts w:hint="default" w:ascii="Times New Roman" w:hAnsi="Times New Roman" w:eastAsia="宋体" w:cs="Times New Roman"/>
          <w:color w:val="auto"/>
          <w:sz w:val="21"/>
          <w:szCs w:val="21"/>
        </w:rPr>
        <w:t>响应文件的书写要求</w:t>
      </w:r>
      <w:bookmarkEnd w:id="182"/>
      <w:bookmarkEnd w:id="183"/>
      <w:bookmarkEnd w:id="184"/>
      <w:bookmarkEnd w:id="185"/>
      <w:bookmarkEnd w:id="186"/>
      <w:bookmarkEnd w:id="187"/>
      <w:bookmarkEnd w:id="188"/>
      <w:bookmarkEnd w:id="189"/>
    </w:p>
    <w:p>
      <w:pPr>
        <w:pageBreakBefore w:val="0"/>
        <w:widowControl/>
        <w:kinsoku/>
        <w:wordWrap/>
        <w:overflowPunct/>
        <w:topLinePunct w:val="0"/>
        <w:autoSpaceDE/>
        <w:autoSpaceDN/>
        <w:bidi w:val="0"/>
        <w:adjustRightInd/>
        <w:snapToGrid/>
        <w:spacing w:line="400" w:lineRule="exact"/>
        <w:ind w:firstLine="420"/>
        <w:jc w:val="left"/>
        <w:textAlignment w:val="auto"/>
        <w:rPr>
          <w:rFonts w:hint="default" w:ascii="Times New Roman" w:hAnsi="Times New Roman" w:eastAsia="宋体" w:cs="Times New Roman"/>
          <w:bCs/>
          <w:color w:val="auto"/>
          <w:kern w:val="0"/>
          <w:szCs w:val="21"/>
          <w:lang w:eastAsia="zh-CN"/>
        </w:rPr>
      </w:pPr>
      <w:bookmarkStart w:id="190" w:name="_Toc437250050"/>
      <w:bookmarkStart w:id="191" w:name="_Toc48271397"/>
      <w:bookmarkStart w:id="192" w:name="_Toc31816"/>
      <w:bookmarkStart w:id="193" w:name="_Toc23939"/>
      <w:bookmarkStart w:id="194" w:name="_Toc18438"/>
      <w:bookmarkStart w:id="195" w:name="_Toc31499"/>
      <w:bookmarkStart w:id="196" w:name="_Toc14924"/>
      <w:r>
        <w:rPr>
          <w:rFonts w:hint="default" w:ascii="Times New Roman" w:hAnsi="Times New Roman" w:eastAsia="宋体" w:cs="Times New Roman"/>
          <w:bCs/>
          <w:color w:val="auto"/>
          <w:kern w:val="0"/>
          <w:szCs w:val="21"/>
        </w:rPr>
        <w:t xml:space="preserve">12.1 </w:t>
      </w:r>
      <w:r>
        <w:rPr>
          <w:rFonts w:hint="default" w:ascii="Times New Roman" w:hAnsi="Times New Roman" w:eastAsia="宋体" w:cs="Times New Roman"/>
          <w:bCs/>
          <w:color w:val="auto"/>
          <w:kern w:val="0"/>
          <w:szCs w:val="21"/>
          <w:lang w:eastAsia="zh-CN"/>
        </w:rPr>
        <w:t>必须按照</w:t>
      </w:r>
      <w:r>
        <w:rPr>
          <w:rFonts w:hint="default" w:ascii="Times New Roman" w:hAnsi="Times New Roman" w:cs="Times New Roman"/>
          <w:bCs/>
          <w:color w:val="auto"/>
          <w:kern w:val="0"/>
          <w:szCs w:val="21"/>
          <w:lang w:eastAsia="zh-CN"/>
        </w:rPr>
        <w:t>采购</w:t>
      </w:r>
      <w:r>
        <w:rPr>
          <w:rFonts w:hint="default" w:ascii="Times New Roman" w:hAnsi="Times New Roman" w:eastAsia="宋体" w:cs="Times New Roman"/>
          <w:bCs/>
          <w:color w:val="auto"/>
          <w:kern w:val="0"/>
          <w:szCs w:val="21"/>
          <w:lang w:eastAsia="zh-CN"/>
        </w:rPr>
        <w:t>文件响应文件格式要求一一对应提供；</w:t>
      </w:r>
    </w:p>
    <w:p>
      <w:pPr>
        <w:pageBreakBefore w:val="0"/>
        <w:widowControl/>
        <w:kinsoku/>
        <w:wordWrap/>
        <w:overflowPunct/>
        <w:topLinePunct w:val="0"/>
        <w:autoSpaceDE/>
        <w:autoSpaceDN/>
        <w:bidi w:val="0"/>
        <w:adjustRightInd/>
        <w:snapToGrid/>
        <w:spacing w:line="400" w:lineRule="exact"/>
        <w:ind w:firstLine="420"/>
        <w:jc w:val="left"/>
        <w:textAlignment w:val="auto"/>
        <w:rPr>
          <w:rFonts w:hint="default" w:ascii="Times New Roman" w:hAnsi="Times New Roman" w:eastAsia="宋体" w:cs="Times New Roman"/>
          <w:color w:val="auto"/>
          <w:szCs w:val="28"/>
        </w:rPr>
      </w:pPr>
      <w:r>
        <w:rPr>
          <w:rFonts w:hint="default" w:ascii="Times New Roman" w:hAnsi="Times New Roman" w:eastAsia="宋体" w:cs="Times New Roman"/>
          <w:bCs/>
          <w:color w:val="auto"/>
          <w:kern w:val="0"/>
          <w:szCs w:val="21"/>
          <w:lang w:val="en-US" w:eastAsia="zh-CN"/>
        </w:rPr>
        <w:t>12.2</w:t>
      </w:r>
      <w:r>
        <w:rPr>
          <w:rFonts w:hint="default" w:ascii="Times New Roman" w:hAnsi="Times New Roman" w:eastAsia="宋体" w:cs="Times New Roman"/>
          <w:bCs/>
          <w:color w:val="auto"/>
          <w:kern w:val="0"/>
          <w:szCs w:val="21"/>
        </w:rPr>
        <w:t>电子响应文件的签章和签名要求：</w:t>
      </w:r>
      <w:r>
        <w:rPr>
          <w:rFonts w:hint="default" w:ascii="Times New Roman" w:hAnsi="Times New Roman" w:eastAsia="宋体" w:cs="Times New Roman"/>
          <w:color w:val="auto"/>
          <w:szCs w:val="28"/>
        </w:rPr>
        <w:t>按照响应文件格式，采用单位和个人数字证书电子签章及电子签名：响应文件需要企业、法定代表人电子签章及电子签名；</w:t>
      </w:r>
    </w:p>
    <w:p>
      <w:pPr>
        <w:pageBreakBefore w:val="0"/>
        <w:widowControl/>
        <w:kinsoku/>
        <w:wordWrap/>
        <w:overflowPunct/>
        <w:topLinePunct w:val="0"/>
        <w:autoSpaceDE/>
        <w:autoSpaceDN/>
        <w:bidi w:val="0"/>
        <w:adjustRightInd/>
        <w:snapToGrid/>
        <w:spacing w:line="400" w:lineRule="exact"/>
        <w:ind w:firstLine="420"/>
        <w:jc w:val="left"/>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8"/>
        </w:rPr>
        <w:t>12.</w:t>
      </w:r>
      <w:r>
        <w:rPr>
          <w:rFonts w:hint="default" w:ascii="Times New Roman" w:hAnsi="Times New Roman" w:eastAsia="宋体" w:cs="Times New Roman"/>
          <w:color w:val="auto"/>
          <w:szCs w:val="28"/>
          <w:lang w:val="en-US" w:eastAsia="zh-CN"/>
        </w:rPr>
        <w:t>3</w:t>
      </w:r>
      <w:r>
        <w:rPr>
          <w:rFonts w:hint="default" w:ascii="Times New Roman" w:hAnsi="Times New Roman" w:eastAsia="宋体" w:cs="Times New Roman"/>
          <w:color w:val="auto"/>
          <w:szCs w:val="21"/>
        </w:rPr>
        <w:t>因复印、扫描、拍摄模糊，字迹潦草，表达不清，未按要求填写而导致非唯一理解，造成未实质性响应</w:t>
      </w:r>
      <w:r>
        <w:rPr>
          <w:rFonts w:hint="default" w:ascii="Times New Roman" w:hAnsi="Times New Roman" w:cs="Times New Roman"/>
          <w:color w:val="auto"/>
          <w:szCs w:val="21"/>
          <w:lang w:eastAsia="zh-CN"/>
        </w:rPr>
        <w:t>采购</w:t>
      </w:r>
      <w:r>
        <w:rPr>
          <w:rFonts w:hint="default" w:ascii="Times New Roman" w:hAnsi="Times New Roman" w:eastAsia="宋体" w:cs="Times New Roman"/>
          <w:color w:val="auto"/>
          <w:szCs w:val="21"/>
        </w:rPr>
        <w:t>文件的响应文件将会被认定为无效的</w:t>
      </w:r>
      <w:r>
        <w:rPr>
          <w:rFonts w:hint="default" w:ascii="Times New Roman" w:hAnsi="Times New Roman" w:eastAsia="宋体" w:cs="Times New Roman"/>
          <w:color w:val="auto"/>
          <w:szCs w:val="21"/>
          <w:lang w:eastAsia="zh-CN"/>
        </w:rPr>
        <w:t>响应</w:t>
      </w:r>
      <w:r>
        <w:rPr>
          <w:rFonts w:hint="default" w:ascii="Times New Roman" w:hAnsi="Times New Roman" w:eastAsia="宋体" w:cs="Times New Roman"/>
          <w:color w:val="auto"/>
          <w:szCs w:val="21"/>
        </w:rPr>
        <w:t>。</w:t>
      </w:r>
    </w:p>
    <w:p>
      <w:pPr>
        <w:pStyle w:val="4"/>
        <w:pageBreakBefore w:val="0"/>
        <w:numPr>
          <w:ilvl w:val="0"/>
          <w:numId w:val="2"/>
        </w:numPr>
        <w:tabs>
          <w:tab w:val="left" w:pos="851"/>
          <w:tab w:val="clear" w:pos="990"/>
        </w:tabs>
        <w:kinsoku/>
        <w:wordWrap/>
        <w:overflowPunct/>
        <w:topLinePunct w:val="0"/>
        <w:autoSpaceDE/>
        <w:autoSpaceDN/>
        <w:bidi w:val="0"/>
        <w:adjustRightInd/>
        <w:snapToGrid/>
        <w:spacing w:before="0" w:after="0" w:line="400" w:lineRule="exact"/>
        <w:ind w:hanging="564" w:firstLineChars="0"/>
        <w:jc w:val="both"/>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保证金</w:t>
      </w:r>
      <w:bookmarkEnd w:id="190"/>
      <w:bookmarkEnd w:id="191"/>
      <w:r>
        <w:rPr>
          <w:rFonts w:hint="default" w:ascii="Times New Roman" w:hAnsi="Times New Roman" w:eastAsia="宋体" w:cs="Times New Roman"/>
          <w:color w:val="auto"/>
          <w:sz w:val="21"/>
          <w:szCs w:val="21"/>
          <w:lang w:val="en-US" w:eastAsia="zh-CN"/>
        </w:rPr>
        <w:t xml:space="preserve"> </w:t>
      </w:r>
      <w:bookmarkEnd w:id="192"/>
      <w:bookmarkEnd w:id="193"/>
      <w:bookmarkEnd w:id="194"/>
      <w:bookmarkEnd w:id="195"/>
      <w:bookmarkEnd w:id="196"/>
    </w:p>
    <w:p>
      <w:pPr>
        <w:pageBreakBefore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color w:val="auto"/>
          <w:lang w:eastAsia="zh-CN"/>
        </w:rPr>
      </w:pPr>
      <w:r>
        <w:rPr>
          <w:rFonts w:hint="default"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rPr>
        <w:t>13.1 保证金为人民币。</w:t>
      </w:r>
      <w:r>
        <w:rPr>
          <w:rFonts w:hint="default" w:ascii="Times New Roman" w:hAnsi="Times New Roman" w:cs="Times New Roman"/>
          <w:color w:val="auto"/>
          <w:lang w:eastAsia="zh-CN"/>
        </w:rPr>
        <w:t>报价供应商</w:t>
      </w:r>
      <w:r>
        <w:rPr>
          <w:rFonts w:hint="default" w:ascii="Times New Roman" w:hAnsi="Times New Roman" w:eastAsia="宋体" w:cs="Times New Roman"/>
          <w:color w:val="auto"/>
        </w:rPr>
        <w:t>应在递交响应文件截止时间以前按“</w:t>
      </w:r>
      <w:r>
        <w:rPr>
          <w:rFonts w:hint="default" w:ascii="Times New Roman" w:hAnsi="Times New Roman" w:cs="Times New Roman"/>
          <w:color w:val="auto"/>
          <w:lang w:eastAsia="zh-CN"/>
        </w:rPr>
        <w:t>供应商</w:t>
      </w:r>
      <w:r>
        <w:rPr>
          <w:rFonts w:hint="default" w:ascii="Times New Roman" w:hAnsi="Times New Roman" w:eastAsia="宋体" w:cs="Times New Roman"/>
          <w:color w:val="auto"/>
        </w:rPr>
        <w:t>须知前附表”规定的方式及金额交至怒江州公共资源交易中心，并在</w:t>
      </w:r>
      <w:r>
        <w:rPr>
          <w:rFonts w:hint="default" w:ascii="Times New Roman" w:hAnsi="Times New Roman" w:eastAsia="宋体" w:cs="Times New Roman"/>
          <w:color w:val="auto"/>
          <w:lang w:eastAsia="zh-CN"/>
        </w:rPr>
        <w:t>响应</w:t>
      </w:r>
      <w:r>
        <w:rPr>
          <w:rFonts w:hint="default" w:ascii="Times New Roman" w:hAnsi="Times New Roman" w:eastAsia="宋体" w:cs="Times New Roman"/>
          <w:color w:val="auto"/>
        </w:rPr>
        <w:t>有效期内保持有效</w:t>
      </w:r>
      <w:r>
        <w:rPr>
          <w:rFonts w:hint="default" w:ascii="Times New Roman" w:hAnsi="Times New Roman" w:cs="Times New Roman"/>
          <w:color w:val="auto"/>
          <w:lang w:eastAsia="zh-CN"/>
        </w:rPr>
        <w:t>。</w:t>
      </w:r>
    </w:p>
    <w:p>
      <w:pPr>
        <w:pageBreakBefore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color w:val="auto"/>
          <w:lang w:eastAsia="zh-CN"/>
        </w:rPr>
      </w:pPr>
      <w:r>
        <w:rPr>
          <w:rFonts w:hint="default" w:ascii="Times New Roman" w:hAnsi="Times New Roman" w:eastAsia="宋体" w:cs="Times New Roman"/>
          <w:color w:val="auto"/>
        </w:rPr>
        <w:t>13.2办理银行转账时，请务必注明该项保证金所对应采购项目名称及项目编号，以便核查</w:t>
      </w:r>
      <w:r>
        <w:rPr>
          <w:rFonts w:hint="default" w:ascii="Times New Roman" w:hAnsi="Times New Roman" w:cs="Times New Roman"/>
          <w:color w:val="auto"/>
          <w:lang w:eastAsia="zh-CN"/>
        </w:rPr>
        <w:t>。</w:t>
      </w:r>
    </w:p>
    <w:p>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eastAsia="宋体" w:cs="Times New Roman"/>
          <w:color w:val="auto"/>
          <w:szCs w:val="21"/>
        </w:rPr>
      </w:pPr>
      <w:r>
        <w:rPr>
          <w:rFonts w:hint="default" w:ascii="Times New Roman" w:hAnsi="Times New Roman" w:eastAsia="宋体" w:cs="Times New Roman"/>
          <w:color w:val="auto"/>
        </w:rPr>
        <w:t>13.</w:t>
      </w:r>
      <w:r>
        <w:rPr>
          <w:rFonts w:hint="eastAsia" w:cs="Times New Roman"/>
          <w:color w:val="auto"/>
          <w:lang w:val="en-US" w:eastAsia="zh-CN"/>
        </w:rPr>
        <w:t>3</w:t>
      </w:r>
      <w:r>
        <w:rPr>
          <w:rFonts w:hint="default" w:ascii="Times New Roman" w:hAnsi="Times New Roman" w:cs="Times New Roman"/>
          <w:color w:val="auto"/>
          <w:szCs w:val="21"/>
          <w:lang w:eastAsia="zh-CN"/>
        </w:rPr>
        <w:t>若项目未采购成功，废标公告发出后，</w:t>
      </w:r>
      <w:r>
        <w:rPr>
          <w:rFonts w:hint="default" w:ascii="Times New Roman" w:hAnsi="Times New Roman" w:cs="Times New Roman"/>
          <w:color w:val="auto"/>
          <w:szCs w:val="21"/>
          <w:lang w:val="en-US" w:eastAsia="zh-CN"/>
        </w:rPr>
        <w:t>5个工作日内无息退好保证金；若项目采购成功，</w:t>
      </w:r>
      <w:r>
        <w:rPr>
          <w:rFonts w:hint="default" w:ascii="Times New Roman" w:hAnsi="Times New Roman" w:eastAsia="宋体" w:cs="Times New Roman"/>
          <w:color w:val="auto"/>
          <w:szCs w:val="21"/>
        </w:rPr>
        <w:t>保证金在采购合同签订</w:t>
      </w:r>
      <w:r>
        <w:rPr>
          <w:rFonts w:hint="default" w:ascii="Times New Roman" w:hAnsi="Times New Roman" w:cs="Times New Roman"/>
          <w:color w:val="auto"/>
          <w:szCs w:val="21"/>
          <w:lang w:eastAsia="zh-CN"/>
        </w:rPr>
        <w:t>，合同扫描件上传怒江州公共资源交易电子化平台</w:t>
      </w:r>
      <w:r>
        <w:rPr>
          <w:rFonts w:hint="default" w:ascii="Times New Roman" w:hAnsi="Times New Roman" w:eastAsia="宋体" w:cs="Times New Roman"/>
          <w:color w:val="auto"/>
          <w:szCs w:val="21"/>
        </w:rPr>
        <w:t>后，五个工作日内无息退还；</w:t>
      </w:r>
    </w:p>
    <w:p>
      <w:pPr>
        <w:pageBreakBefore w:val="0"/>
        <w:kinsoku/>
        <w:wordWrap/>
        <w:overflowPunct/>
        <w:topLinePunct w:val="0"/>
        <w:autoSpaceDE/>
        <w:autoSpaceDN/>
        <w:bidi w:val="0"/>
        <w:adjustRightInd/>
        <w:snapToGrid/>
        <w:spacing w:line="400" w:lineRule="exact"/>
        <w:ind w:firstLine="420" w:firstLineChars="200"/>
        <w:jc w:val="left"/>
        <w:textAlignment w:val="auto"/>
        <w:rPr>
          <w:rFonts w:hint="default" w:ascii="Times New Roman" w:hAnsi="Times New Roman" w:eastAsia="宋体" w:cs="Times New Roman"/>
          <w:color w:val="auto"/>
          <w:lang w:eastAsia="zh-CN"/>
        </w:rPr>
      </w:pPr>
    </w:p>
    <w:p>
      <w:pPr>
        <w:rPr>
          <w:rFonts w:hint="default"/>
          <w:color w:val="auto"/>
          <w:lang w:val="en-US"/>
        </w:rPr>
      </w:pPr>
    </w:p>
    <w:p>
      <w:pPr>
        <w:pStyle w:val="3"/>
        <w:spacing w:before="0" w:after="0"/>
        <w:outlineLvl w:val="9"/>
        <w:rPr>
          <w:rFonts w:hint="default" w:ascii="Times New Roman" w:hAnsi="Times New Roman" w:cs="Times New Roman"/>
          <w:color w:val="auto"/>
          <w:sz w:val="24"/>
          <w:szCs w:val="24"/>
        </w:rPr>
      </w:pPr>
      <w:bookmarkStart w:id="197" w:name="_Toc3219"/>
      <w:bookmarkStart w:id="198" w:name="_Toc48271398"/>
      <w:bookmarkStart w:id="199" w:name="_Toc11774_WPSOffice_Level1"/>
      <w:bookmarkStart w:id="200" w:name="_Toc86124061"/>
      <w:bookmarkStart w:id="201" w:name="_Toc17631"/>
      <w:bookmarkStart w:id="202" w:name="_Toc30652"/>
      <w:bookmarkStart w:id="203" w:name="_Toc908"/>
      <w:bookmarkStart w:id="204" w:name="_Toc6964"/>
      <w:bookmarkStart w:id="205" w:name="_Toc8350_WPSOffice_Level1"/>
      <w:bookmarkStart w:id="206" w:name="_Toc14162"/>
      <w:bookmarkStart w:id="207" w:name="_Toc4387"/>
      <w:bookmarkStart w:id="208" w:name="_Toc437250051"/>
      <w:r>
        <w:rPr>
          <w:rFonts w:hint="default" w:ascii="Times New Roman" w:hAnsi="Times New Roman" w:cs="Times New Roman"/>
          <w:color w:val="auto"/>
          <w:sz w:val="24"/>
          <w:szCs w:val="24"/>
        </w:rPr>
        <w:t>四、响应文件的提交</w:t>
      </w:r>
      <w:bookmarkEnd w:id="197"/>
      <w:bookmarkEnd w:id="198"/>
      <w:bookmarkEnd w:id="199"/>
      <w:bookmarkEnd w:id="200"/>
      <w:bookmarkEnd w:id="201"/>
      <w:bookmarkEnd w:id="202"/>
      <w:bookmarkEnd w:id="203"/>
      <w:bookmarkEnd w:id="204"/>
      <w:bookmarkEnd w:id="205"/>
      <w:bookmarkEnd w:id="206"/>
      <w:bookmarkEnd w:id="207"/>
      <w:bookmarkEnd w:id="208"/>
    </w:p>
    <w:p>
      <w:pPr>
        <w:pStyle w:val="4"/>
        <w:tabs>
          <w:tab w:val="left" w:pos="360"/>
          <w:tab w:val="left" w:pos="502"/>
        </w:tabs>
        <w:spacing w:before="0" w:after="0"/>
        <w:ind w:left="283" w:leftChars="135" w:firstLine="103" w:firstLineChars="49"/>
        <w:jc w:val="both"/>
        <w:rPr>
          <w:rFonts w:hint="default" w:ascii="Times New Roman" w:hAnsi="Times New Roman" w:eastAsia="宋体" w:cs="Times New Roman"/>
          <w:bCs/>
          <w:color w:val="auto"/>
          <w:sz w:val="21"/>
          <w:szCs w:val="21"/>
          <w:lang w:eastAsia="zh-CN"/>
        </w:rPr>
      </w:pPr>
      <w:bookmarkStart w:id="209" w:name="_Toc492394201"/>
      <w:bookmarkStart w:id="210" w:name="_Toc337822230"/>
      <w:bookmarkStart w:id="211" w:name="_Toc86124062"/>
      <w:r>
        <w:rPr>
          <w:rFonts w:hint="default" w:ascii="Times New Roman" w:hAnsi="Times New Roman" w:eastAsia="宋体" w:cs="Times New Roman"/>
          <w:color w:val="auto"/>
          <w:sz w:val="21"/>
          <w:szCs w:val="21"/>
        </w:rPr>
        <w:t>14.响应文件的</w:t>
      </w:r>
      <w:bookmarkEnd w:id="209"/>
      <w:bookmarkEnd w:id="210"/>
      <w:bookmarkEnd w:id="211"/>
      <w:r>
        <w:rPr>
          <w:rFonts w:hint="default" w:ascii="Times New Roman" w:hAnsi="Times New Roman" w:eastAsia="宋体" w:cs="Times New Roman"/>
          <w:color w:val="auto"/>
          <w:sz w:val="21"/>
          <w:szCs w:val="21"/>
          <w:lang w:eastAsia="zh-CN"/>
        </w:rPr>
        <w:t>递交</w:t>
      </w:r>
    </w:p>
    <w:p>
      <w:pPr>
        <w:spacing w:line="360" w:lineRule="auto"/>
        <w:ind w:firstLine="420" w:firstLineChars="200"/>
        <w:rPr>
          <w:rFonts w:hint="default" w:ascii="Times New Roman" w:hAnsi="Times New Roman" w:eastAsia="宋体" w:cs="Times New Roman"/>
          <w:b w:val="0"/>
          <w:bCs/>
          <w:color w:val="auto"/>
          <w:szCs w:val="28"/>
        </w:rPr>
      </w:pPr>
      <w:r>
        <w:rPr>
          <w:rFonts w:hint="default" w:ascii="Times New Roman" w:hAnsi="Times New Roman" w:eastAsia="宋体" w:cs="Times New Roman"/>
          <w:b w:val="0"/>
          <w:bCs/>
          <w:color w:val="auto"/>
        </w:rPr>
        <w:t>14.1</w:t>
      </w:r>
      <w:r>
        <w:rPr>
          <w:rFonts w:hint="default" w:ascii="Times New Roman" w:hAnsi="Times New Roman" w:eastAsia="宋体" w:cs="Times New Roman"/>
          <w:b w:val="0"/>
          <w:bCs/>
          <w:color w:val="auto"/>
          <w:lang w:eastAsia="zh-CN"/>
        </w:rPr>
        <w:t>响应文件通过怒江州公共资源交易电子化平台（</w:t>
      </w:r>
      <w:r>
        <w:rPr>
          <w:rFonts w:hint="default" w:ascii="Times New Roman" w:hAnsi="Times New Roman" w:eastAsia="宋体" w:cs="Times New Roman"/>
          <w:b w:val="0"/>
          <w:bCs/>
          <w:color w:val="auto"/>
          <w:szCs w:val="21"/>
        </w:rPr>
        <w:t>http://182.246.203.127:8001/</w:t>
      </w:r>
      <w:r>
        <w:rPr>
          <w:rFonts w:hint="default" w:ascii="Times New Roman" w:hAnsi="Times New Roman" w:eastAsia="宋体" w:cs="Times New Roman"/>
          <w:b w:val="0"/>
          <w:bCs/>
          <w:color w:val="auto"/>
          <w:lang w:eastAsia="zh-CN"/>
        </w:rPr>
        <w:t>）进行网上递交，</w:t>
      </w:r>
      <w:r>
        <w:rPr>
          <w:rFonts w:hint="default" w:ascii="Times New Roman" w:hAnsi="Times New Roman" w:eastAsia="宋体" w:cs="Times New Roman"/>
          <w:b w:val="0"/>
          <w:bCs/>
          <w:color w:val="auto"/>
          <w:szCs w:val="28"/>
        </w:rPr>
        <w:t>网上递交的电子投标响应文件须对文件进行加密。</w:t>
      </w:r>
      <w:r>
        <w:rPr>
          <w:rFonts w:hint="default" w:ascii="Times New Roman" w:hAnsi="Times New Roman" w:cs="Times New Roman"/>
          <w:b w:val="0"/>
          <w:bCs/>
          <w:color w:val="auto"/>
          <w:szCs w:val="28"/>
          <w:lang w:eastAsia="zh-CN"/>
        </w:rPr>
        <w:t>报价供应商</w:t>
      </w:r>
      <w:r>
        <w:rPr>
          <w:rFonts w:hint="default" w:ascii="Times New Roman" w:hAnsi="Times New Roman" w:eastAsia="宋体" w:cs="Times New Roman"/>
          <w:b w:val="0"/>
          <w:bCs/>
          <w:color w:val="auto"/>
          <w:szCs w:val="28"/>
        </w:rPr>
        <w:t>须在投标截止时间前完成所有投标文件的上传，网上确认电子签名；</w:t>
      </w:r>
    </w:p>
    <w:p>
      <w:pPr>
        <w:autoSpaceDE w:val="0"/>
        <w:autoSpaceDN w:val="0"/>
        <w:adjustRightInd w:val="0"/>
        <w:spacing w:line="360" w:lineRule="auto"/>
        <w:ind w:firstLine="420" w:firstLineChars="200"/>
        <w:rPr>
          <w:rFonts w:hint="default" w:ascii="Times New Roman" w:hAnsi="Times New Roman" w:eastAsia="宋体" w:cs="Times New Roman"/>
          <w:b w:val="0"/>
          <w:bCs/>
          <w:color w:val="auto"/>
          <w:szCs w:val="28"/>
        </w:rPr>
      </w:pPr>
      <w:r>
        <w:rPr>
          <w:rFonts w:hint="default" w:ascii="Times New Roman" w:hAnsi="Times New Roman" w:eastAsia="宋体" w:cs="Times New Roman"/>
          <w:b w:val="0"/>
          <w:bCs/>
          <w:color w:val="auto"/>
          <w:szCs w:val="28"/>
        </w:rPr>
        <w:t>注：建议</w:t>
      </w:r>
      <w:r>
        <w:rPr>
          <w:rFonts w:hint="default" w:ascii="Times New Roman" w:hAnsi="Times New Roman" w:cs="Times New Roman"/>
          <w:b w:val="0"/>
          <w:bCs/>
          <w:color w:val="auto"/>
          <w:szCs w:val="28"/>
          <w:lang w:eastAsia="zh-CN"/>
        </w:rPr>
        <w:t>报价供应商</w:t>
      </w:r>
      <w:r>
        <w:rPr>
          <w:rFonts w:hint="default" w:ascii="Times New Roman" w:hAnsi="Times New Roman" w:eastAsia="宋体" w:cs="Times New Roman"/>
          <w:b w:val="0"/>
          <w:bCs/>
          <w:color w:val="auto"/>
          <w:szCs w:val="28"/>
        </w:rPr>
        <w:t>上传完成后，将已上传的电子投标文件重新下载下来，用对应类型的编制工具或标书查看工具进行解密查看，确保上传的文件可以正常解密打开，如果上传后的电子投标文件不能正常打开的，请抓紧修改并重新上传，上传后，又重复此前的操作，确保投标文件完好。</w:t>
      </w:r>
    </w:p>
    <w:p>
      <w:pPr>
        <w:spacing w:line="360" w:lineRule="auto"/>
        <w:ind w:firstLine="420" w:firstLineChars="200"/>
        <w:rPr>
          <w:rFonts w:hint="default" w:ascii="Times New Roman" w:hAnsi="Times New Roman" w:eastAsia="宋体" w:cs="Times New Roman"/>
          <w:b/>
          <w:color w:val="auto"/>
        </w:rPr>
      </w:pPr>
      <w:r>
        <w:rPr>
          <w:rFonts w:hint="default" w:ascii="Times New Roman" w:hAnsi="Times New Roman" w:eastAsia="宋体" w:cs="Times New Roman"/>
          <w:color w:val="auto"/>
          <w:szCs w:val="28"/>
          <w:lang w:val="en-US" w:eastAsia="zh-CN"/>
        </w:rPr>
        <w:t xml:space="preserve">14.2 </w:t>
      </w:r>
      <w:r>
        <w:rPr>
          <w:rFonts w:hint="default" w:ascii="Times New Roman" w:hAnsi="Times New Roman" w:eastAsia="宋体" w:cs="Times New Roman"/>
          <w:color w:val="auto"/>
          <w:szCs w:val="28"/>
        </w:rPr>
        <w:t>在规定的投标截止时间前，</w:t>
      </w:r>
      <w:r>
        <w:rPr>
          <w:rFonts w:hint="default" w:ascii="Times New Roman" w:hAnsi="Times New Roman" w:cs="Times New Roman"/>
          <w:color w:val="auto"/>
          <w:szCs w:val="28"/>
          <w:lang w:eastAsia="zh-CN"/>
        </w:rPr>
        <w:t>报价供应商</w:t>
      </w:r>
      <w:r>
        <w:rPr>
          <w:rFonts w:hint="default" w:ascii="Times New Roman" w:hAnsi="Times New Roman" w:eastAsia="宋体" w:cs="Times New Roman"/>
          <w:color w:val="auto"/>
          <w:szCs w:val="28"/>
        </w:rPr>
        <w:t>可以修改或撤回已在网上递交的电子投标文件，无须书面形式通知采购人。修改的电子投标文件应按照有关电子投标文件规定进行编制和递交。</w:t>
      </w:r>
    </w:p>
    <w:p>
      <w:pPr>
        <w:spacing w:before="0" w:after="0"/>
        <w:ind w:firstLine="422" w:firstLineChars="200"/>
        <w:jc w:val="both"/>
        <w:rPr>
          <w:rFonts w:hint="default" w:ascii="Times New Roman" w:hAnsi="Times New Roman" w:eastAsia="宋体" w:cs="Times New Roman"/>
          <w:b/>
          <w:bCs w:val="0"/>
          <w:color w:val="auto"/>
          <w:sz w:val="21"/>
          <w:szCs w:val="24"/>
        </w:rPr>
      </w:pPr>
      <w:bookmarkStart w:id="212" w:name="_Toc492394202"/>
      <w:r>
        <w:rPr>
          <w:rFonts w:hint="default" w:ascii="Times New Roman" w:hAnsi="Times New Roman" w:eastAsia="宋体" w:cs="Times New Roman"/>
          <w:b/>
          <w:color w:val="auto"/>
          <w:sz w:val="21"/>
          <w:szCs w:val="24"/>
        </w:rPr>
        <w:t>15.提交电子响应文件的截止时间和地点</w:t>
      </w:r>
      <w:bookmarkEnd w:id="212"/>
    </w:p>
    <w:p>
      <w:pPr>
        <w:spacing w:line="360" w:lineRule="auto"/>
        <w:ind w:firstLine="420" w:firstLineChars="200"/>
        <w:jc w:val="left"/>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rPr>
        <w:t>15.1 电子响应文件的提交不得迟于“</w:t>
      </w:r>
      <w:r>
        <w:rPr>
          <w:rFonts w:hint="default" w:ascii="Times New Roman" w:hAnsi="Times New Roman" w:cs="Times New Roman"/>
          <w:b/>
          <w:bCs/>
          <w:color w:val="auto"/>
          <w:szCs w:val="21"/>
          <w:lang w:eastAsia="zh-CN"/>
        </w:rPr>
        <w:t>供应商</w:t>
      </w:r>
      <w:r>
        <w:rPr>
          <w:rFonts w:hint="default" w:ascii="Times New Roman" w:hAnsi="Times New Roman" w:eastAsia="宋体" w:cs="Times New Roman"/>
          <w:b/>
          <w:bCs/>
          <w:color w:val="auto"/>
          <w:szCs w:val="21"/>
        </w:rPr>
        <w:t>须知前附表</w:t>
      </w:r>
      <w:r>
        <w:rPr>
          <w:rFonts w:hint="default" w:ascii="Times New Roman" w:hAnsi="Times New Roman" w:eastAsia="宋体" w:cs="Times New Roman"/>
          <w:color w:val="auto"/>
          <w:szCs w:val="21"/>
        </w:rPr>
        <w:t>”规定的提交截止时间</w:t>
      </w:r>
      <w:r>
        <w:rPr>
          <w:rFonts w:hint="default" w:ascii="Times New Roman" w:hAnsi="Times New Roman" w:cs="Times New Roman"/>
          <w:color w:val="auto"/>
          <w:szCs w:val="21"/>
          <w:lang w:eastAsia="zh-CN"/>
        </w:rPr>
        <w:t>。</w:t>
      </w:r>
    </w:p>
    <w:p>
      <w:pPr>
        <w:spacing w:line="360" w:lineRule="auto"/>
        <w:ind w:firstLine="420" w:firstLineChars="200"/>
        <w:jc w:val="left"/>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rPr>
        <w:t xml:space="preserve">15.2 </w:t>
      </w:r>
      <w:r>
        <w:rPr>
          <w:rFonts w:hint="default" w:ascii="Times New Roman" w:hAnsi="Times New Roman" w:cs="Times New Roman"/>
          <w:color w:val="auto"/>
          <w:szCs w:val="21"/>
          <w:lang w:eastAsia="zh-CN"/>
        </w:rPr>
        <w:t>报价供应商</w:t>
      </w:r>
      <w:r>
        <w:rPr>
          <w:rFonts w:hint="default" w:ascii="Times New Roman" w:hAnsi="Times New Roman" w:eastAsia="宋体" w:cs="Times New Roman"/>
          <w:color w:val="auto"/>
          <w:szCs w:val="21"/>
        </w:rPr>
        <w:t>必须在规定时间内将电子响应文件</w:t>
      </w:r>
      <w:r>
        <w:rPr>
          <w:rFonts w:hint="default" w:ascii="Times New Roman" w:hAnsi="Times New Roman" w:eastAsia="宋体" w:cs="Times New Roman"/>
          <w:color w:val="auto"/>
          <w:szCs w:val="21"/>
          <w:lang w:eastAsia="zh-CN"/>
        </w:rPr>
        <w:t>解密锁和相关材料</w:t>
      </w:r>
      <w:r>
        <w:rPr>
          <w:rFonts w:hint="default" w:ascii="Times New Roman" w:hAnsi="Times New Roman" w:eastAsia="宋体" w:cs="Times New Roman"/>
          <w:color w:val="auto"/>
          <w:szCs w:val="21"/>
        </w:rPr>
        <w:t>提交到“</w:t>
      </w:r>
      <w:r>
        <w:rPr>
          <w:rFonts w:hint="default" w:ascii="Times New Roman" w:hAnsi="Times New Roman" w:cs="Times New Roman"/>
          <w:b/>
          <w:bCs/>
          <w:color w:val="auto"/>
          <w:szCs w:val="21"/>
          <w:lang w:eastAsia="zh-CN"/>
        </w:rPr>
        <w:t>供应商</w:t>
      </w:r>
      <w:r>
        <w:rPr>
          <w:rFonts w:hint="default" w:ascii="Times New Roman" w:hAnsi="Times New Roman" w:eastAsia="宋体" w:cs="Times New Roman"/>
          <w:b/>
          <w:bCs/>
          <w:color w:val="auto"/>
          <w:szCs w:val="21"/>
        </w:rPr>
        <w:t>须知前附表</w:t>
      </w:r>
      <w:r>
        <w:rPr>
          <w:rFonts w:hint="default" w:ascii="Times New Roman" w:hAnsi="Times New Roman" w:eastAsia="宋体" w:cs="Times New Roman"/>
          <w:color w:val="auto"/>
          <w:szCs w:val="21"/>
        </w:rPr>
        <w:t>”规定的地点</w:t>
      </w:r>
      <w:r>
        <w:rPr>
          <w:rFonts w:hint="default" w:ascii="Times New Roman" w:hAnsi="Times New Roman" w:cs="Times New Roman"/>
          <w:color w:val="auto"/>
          <w:szCs w:val="21"/>
          <w:lang w:eastAsia="zh-CN"/>
        </w:rPr>
        <w:t>。</w:t>
      </w:r>
    </w:p>
    <w:p>
      <w:pPr>
        <w:spacing w:line="360" w:lineRule="auto"/>
        <w:ind w:firstLine="420" w:firstLineChars="200"/>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 xml:space="preserve">15.3 </w:t>
      </w:r>
      <w:r>
        <w:rPr>
          <w:rFonts w:hint="default" w:ascii="Times New Roman" w:hAnsi="Times New Roman" w:cs="Times New Roman"/>
          <w:color w:val="auto"/>
          <w:szCs w:val="21"/>
          <w:lang w:eastAsia="zh-CN"/>
        </w:rPr>
        <w:t>报价供应商</w:t>
      </w:r>
      <w:r>
        <w:rPr>
          <w:rFonts w:hint="default" w:ascii="Times New Roman" w:hAnsi="Times New Roman" w:eastAsia="宋体" w:cs="Times New Roman"/>
          <w:color w:val="auto"/>
          <w:szCs w:val="21"/>
        </w:rPr>
        <w:t>所递交的电子响应文件不予退还。</w:t>
      </w:r>
    </w:p>
    <w:p>
      <w:pPr>
        <w:spacing w:line="360" w:lineRule="auto"/>
        <w:ind w:firstLine="420" w:firstLineChars="200"/>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15.4 逾期送达的或者未送达指定地点的电子响应文件，采购代理机构不予受理。</w:t>
      </w:r>
    </w:p>
    <w:p>
      <w:pPr>
        <w:pStyle w:val="2"/>
        <w:rPr>
          <w:rFonts w:hint="default" w:ascii="Times New Roman" w:hAnsi="Times New Roman" w:eastAsia="宋体" w:cs="Times New Roman"/>
          <w:color w:val="auto"/>
          <w:szCs w:val="21"/>
        </w:rPr>
      </w:pPr>
    </w:p>
    <w:p>
      <w:pPr>
        <w:rPr>
          <w:rFonts w:hint="default" w:ascii="Times New Roman" w:hAnsi="Times New Roman" w:eastAsia="宋体" w:cs="Times New Roman"/>
          <w:color w:val="auto"/>
          <w:szCs w:val="21"/>
        </w:rPr>
      </w:pPr>
    </w:p>
    <w:p>
      <w:pPr>
        <w:pStyle w:val="2"/>
        <w:rPr>
          <w:rFonts w:hint="default"/>
        </w:rPr>
      </w:pPr>
    </w:p>
    <w:p>
      <w:pPr>
        <w:pStyle w:val="2"/>
        <w:rPr>
          <w:rFonts w:hint="default" w:ascii="Times New Roman" w:hAnsi="Times New Roman" w:eastAsia="宋体" w:cs="Times New Roman"/>
          <w:color w:val="auto"/>
          <w:szCs w:val="21"/>
        </w:rPr>
      </w:pPr>
    </w:p>
    <w:p>
      <w:pPr>
        <w:rPr>
          <w:rFonts w:hint="default"/>
        </w:rPr>
      </w:pPr>
    </w:p>
    <w:p>
      <w:pPr>
        <w:spacing w:line="360" w:lineRule="auto"/>
        <w:ind w:firstLine="420" w:firstLineChars="200"/>
        <w:jc w:val="left"/>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lang w:val="en-US" w:eastAsia="zh-CN"/>
        </w:rPr>
        <w:t xml:space="preserve">                                 </w:t>
      </w:r>
      <w:r>
        <w:rPr>
          <w:rFonts w:hint="default" w:ascii="Times New Roman" w:hAnsi="Times New Roman" w:cs="Times New Roman"/>
          <w:b/>
          <w:bCs/>
          <w:color w:val="auto"/>
          <w:sz w:val="24"/>
          <w:szCs w:val="24"/>
          <w:lang w:val="en-US" w:eastAsia="zh-CN"/>
        </w:rPr>
        <w:t xml:space="preserve"> 五、开标</w:t>
      </w:r>
    </w:p>
    <w:p>
      <w:pPr>
        <w:pStyle w:val="4"/>
        <w:numPr>
          <w:ilvl w:val="0"/>
          <w:numId w:val="0"/>
        </w:numPr>
        <w:tabs>
          <w:tab w:val="left" w:pos="851"/>
        </w:tabs>
        <w:spacing w:line="360" w:lineRule="auto"/>
        <w:ind w:firstLine="422" w:firstLineChars="200"/>
        <w:jc w:val="both"/>
        <w:outlineLvl w:val="9"/>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16.开标</w:t>
      </w:r>
    </w:p>
    <w:p>
      <w:pPr>
        <w:spacing w:line="360" w:lineRule="auto"/>
        <w:ind w:firstLine="420" w:firstLineChars="200"/>
        <w:jc w:val="left"/>
        <w:rPr>
          <w:rFonts w:hint="default" w:ascii="Times New Roman" w:hAnsi="Times New Roman" w:cs="Times New Roman"/>
          <w:color w:val="auto"/>
          <w:szCs w:val="21"/>
          <w:lang w:val="en-US" w:eastAsia="zh-CN"/>
        </w:rPr>
      </w:pPr>
      <w:r>
        <w:rPr>
          <w:rFonts w:hint="eastAsia" w:cs="Times New Roman"/>
          <w:color w:val="auto"/>
          <w:szCs w:val="21"/>
          <w:lang w:val="en-US" w:eastAsia="zh-CN"/>
        </w:rPr>
        <w:t xml:space="preserve">16.1 </w:t>
      </w:r>
      <w:r>
        <w:rPr>
          <w:rFonts w:hint="default" w:ascii="Times New Roman" w:hAnsi="Times New Roman" w:cs="Times New Roman"/>
          <w:color w:val="auto"/>
          <w:szCs w:val="21"/>
          <w:lang w:val="en-US" w:eastAsia="zh-CN"/>
        </w:rPr>
        <w:t>开标会议由州政府采购和出让中心主持，</w:t>
      </w:r>
      <w:r>
        <w:rPr>
          <w:rFonts w:hint="eastAsia" w:cs="Times New Roman"/>
          <w:color w:val="auto"/>
          <w:szCs w:val="21"/>
          <w:lang w:val="en-US" w:eastAsia="zh-CN"/>
        </w:rPr>
        <w:t>怒江州公共资源交易中心、报价供应商</w:t>
      </w:r>
      <w:r>
        <w:rPr>
          <w:rFonts w:hint="default" w:ascii="Times New Roman" w:hAnsi="Times New Roman" w:cs="Times New Roman"/>
          <w:color w:val="auto"/>
          <w:szCs w:val="21"/>
          <w:lang w:val="en-US" w:eastAsia="zh-CN"/>
        </w:rPr>
        <w:t>代表、采购人代表等相关法定人员参加；开标会议时间、地点</w:t>
      </w:r>
      <w:r>
        <w:rPr>
          <w:rFonts w:hint="eastAsia" w:cs="Times New Roman"/>
          <w:color w:val="auto"/>
          <w:szCs w:val="21"/>
          <w:lang w:val="en-US" w:eastAsia="zh-CN"/>
        </w:rPr>
        <w:t>、开标方式</w:t>
      </w:r>
      <w:r>
        <w:rPr>
          <w:rFonts w:hint="default" w:ascii="Times New Roman" w:hAnsi="Times New Roman" w:cs="Times New Roman"/>
          <w:color w:val="auto"/>
          <w:szCs w:val="21"/>
          <w:lang w:val="en-US" w:eastAsia="zh-CN"/>
        </w:rPr>
        <w:t>根据</w:t>
      </w:r>
      <w:r>
        <w:rPr>
          <w:rFonts w:hint="eastAsia" w:cs="Times New Roman"/>
          <w:color w:val="auto"/>
          <w:szCs w:val="21"/>
          <w:lang w:val="en-US" w:eastAsia="zh-CN"/>
        </w:rPr>
        <w:t>采购</w:t>
      </w:r>
      <w:r>
        <w:rPr>
          <w:rFonts w:hint="default" w:ascii="Times New Roman" w:hAnsi="Times New Roman" w:cs="Times New Roman"/>
          <w:color w:val="auto"/>
          <w:szCs w:val="21"/>
          <w:lang w:val="en-US" w:eastAsia="zh-CN"/>
        </w:rPr>
        <w:t>邀请公告规定要求执行。</w:t>
      </w:r>
    </w:p>
    <w:p>
      <w:pPr>
        <w:spacing w:line="360" w:lineRule="auto"/>
        <w:ind w:firstLine="420" w:firstLineChars="200"/>
        <w:jc w:val="left"/>
        <w:rPr>
          <w:rFonts w:hint="default" w:ascii="Times New Roman" w:hAnsi="Times New Roman" w:cs="Times New Roman"/>
          <w:color w:val="auto"/>
          <w:szCs w:val="21"/>
          <w:lang w:val="en-US" w:eastAsia="zh-CN"/>
        </w:rPr>
      </w:pPr>
      <w:r>
        <w:rPr>
          <w:rFonts w:hint="eastAsia" w:cs="Times New Roman"/>
          <w:color w:val="auto"/>
          <w:szCs w:val="21"/>
          <w:lang w:val="en-US" w:eastAsia="zh-CN"/>
        </w:rPr>
        <w:t>16.2</w:t>
      </w:r>
      <w:r>
        <w:rPr>
          <w:rFonts w:hint="default" w:ascii="Times New Roman" w:hAnsi="Times New Roman" w:cs="Times New Roman"/>
          <w:color w:val="auto"/>
          <w:szCs w:val="21"/>
          <w:lang w:val="en-US" w:eastAsia="zh-CN"/>
        </w:rPr>
        <w:t>开标会议现场书面征求回避意见。</w:t>
      </w:r>
    </w:p>
    <w:p>
      <w:pPr>
        <w:pStyle w:val="3"/>
        <w:spacing w:before="0" w:after="0"/>
        <w:outlineLvl w:val="9"/>
        <w:rPr>
          <w:rFonts w:hint="default" w:ascii="Times New Roman" w:hAnsi="Times New Roman" w:cs="Times New Roman"/>
          <w:color w:val="auto"/>
          <w:sz w:val="24"/>
          <w:szCs w:val="24"/>
        </w:rPr>
      </w:pPr>
      <w:bookmarkStart w:id="213" w:name="_Toc86124064"/>
      <w:bookmarkStart w:id="214" w:name="_Toc26021_WPSOffice_Level1"/>
      <w:bookmarkStart w:id="215" w:name="_Toc48271401"/>
      <w:bookmarkStart w:id="216" w:name="_Toc437250054"/>
      <w:bookmarkStart w:id="217" w:name="_Toc249240738"/>
      <w:bookmarkStart w:id="218" w:name="_Toc32457"/>
      <w:bookmarkStart w:id="219" w:name="_Toc15408"/>
      <w:bookmarkStart w:id="220" w:name="_Toc10250_WPSOffice_Level1"/>
      <w:bookmarkStart w:id="221" w:name="_Toc25235"/>
      <w:bookmarkStart w:id="222" w:name="_Toc24228"/>
      <w:bookmarkStart w:id="223" w:name="_Toc13162"/>
      <w:bookmarkStart w:id="224" w:name="_Toc3796"/>
      <w:bookmarkStart w:id="225" w:name="_Toc18132"/>
      <w:r>
        <w:rPr>
          <w:rFonts w:hint="default" w:ascii="Times New Roman" w:hAnsi="Times New Roman" w:cs="Times New Roman"/>
          <w:color w:val="auto"/>
          <w:sz w:val="24"/>
          <w:szCs w:val="24"/>
          <w:lang w:eastAsia="zh-CN"/>
        </w:rPr>
        <w:t>六</w:t>
      </w:r>
      <w:r>
        <w:rPr>
          <w:rFonts w:hint="default" w:ascii="Times New Roman" w:hAnsi="Times New Roman" w:cs="Times New Roman"/>
          <w:color w:val="auto"/>
          <w:sz w:val="24"/>
          <w:szCs w:val="24"/>
        </w:rPr>
        <w:t>、</w:t>
      </w:r>
      <w:bookmarkEnd w:id="213"/>
      <w:r>
        <w:rPr>
          <w:rFonts w:hint="default" w:ascii="Times New Roman" w:hAnsi="Times New Roman" w:cs="Times New Roman"/>
          <w:color w:val="auto"/>
          <w:sz w:val="24"/>
          <w:szCs w:val="24"/>
        </w:rPr>
        <w:t>评审</w:t>
      </w:r>
      <w:bookmarkEnd w:id="214"/>
      <w:bookmarkEnd w:id="215"/>
      <w:bookmarkEnd w:id="216"/>
      <w:bookmarkEnd w:id="217"/>
      <w:bookmarkEnd w:id="218"/>
      <w:bookmarkEnd w:id="219"/>
      <w:bookmarkEnd w:id="220"/>
      <w:bookmarkEnd w:id="221"/>
      <w:bookmarkEnd w:id="222"/>
      <w:bookmarkEnd w:id="223"/>
      <w:bookmarkEnd w:id="224"/>
      <w:bookmarkEnd w:id="225"/>
    </w:p>
    <w:p>
      <w:pPr>
        <w:pStyle w:val="4"/>
        <w:numPr>
          <w:ilvl w:val="0"/>
          <w:numId w:val="0"/>
        </w:numPr>
        <w:tabs>
          <w:tab w:val="left" w:pos="851"/>
        </w:tabs>
        <w:spacing w:before="0" w:after="0"/>
        <w:ind w:left="426" w:leftChars="0"/>
        <w:jc w:val="both"/>
        <w:outlineLvl w:val="9"/>
        <w:rPr>
          <w:rFonts w:hint="default" w:ascii="Times New Roman" w:hAnsi="Times New Roman" w:cs="Times New Roman"/>
          <w:color w:val="auto"/>
          <w:sz w:val="21"/>
          <w:szCs w:val="21"/>
        </w:rPr>
      </w:pPr>
      <w:bookmarkStart w:id="226" w:name="_Toc437250055"/>
      <w:bookmarkStart w:id="227" w:name="_Toc48271403"/>
      <w:bookmarkStart w:id="228" w:name="_Toc9107"/>
      <w:bookmarkStart w:id="229" w:name="_Toc13865"/>
      <w:bookmarkStart w:id="230" w:name="_Toc5121"/>
      <w:bookmarkStart w:id="231" w:name="_Toc1103"/>
      <w:bookmarkStart w:id="232" w:name="_Toc28650"/>
      <w:r>
        <w:rPr>
          <w:rFonts w:hint="default" w:ascii="Times New Roman" w:hAnsi="Times New Roman" w:cs="Times New Roman"/>
          <w:color w:val="auto"/>
          <w:sz w:val="21"/>
          <w:szCs w:val="21"/>
          <w:lang w:val="en-US" w:eastAsia="zh-CN"/>
        </w:rPr>
        <w:t>17.</w:t>
      </w:r>
      <w:r>
        <w:rPr>
          <w:rFonts w:hint="default" w:ascii="Times New Roman" w:hAnsi="Times New Roman" w:cs="Times New Roman"/>
          <w:color w:val="auto"/>
          <w:sz w:val="21"/>
          <w:szCs w:val="21"/>
        </w:rPr>
        <w:t>评审</w:t>
      </w:r>
      <w:bookmarkEnd w:id="226"/>
      <w:bookmarkEnd w:id="227"/>
      <w:bookmarkEnd w:id="228"/>
      <w:bookmarkEnd w:id="229"/>
      <w:bookmarkEnd w:id="230"/>
      <w:bookmarkEnd w:id="231"/>
      <w:bookmarkEnd w:id="232"/>
    </w:p>
    <w:p>
      <w:pPr>
        <w:spacing w:line="360" w:lineRule="auto"/>
        <w:ind w:firstLine="420" w:firstLineChars="200"/>
        <w:jc w:val="left"/>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lang w:val="en-US" w:eastAsia="zh-CN"/>
        </w:rPr>
        <w:t>17</w:t>
      </w:r>
      <w:r>
        <w:rPr>
          <w:rFonts w:hint="default" w:ascii="Times New Roman" w:hAnsi="Times New Roman" w:cs="Times New Roman"/>
          <w:color w:val="auto"/>
          <w:szCs w:val="21"/>
        </w:rPr>
        <w:t xml:space="preserve">.1 </w:t>
      </w:r>
      <w:r>
        <w:rPr>
          <w:rFonts w:hint="eastAsia" w:cs="Times New Roman"/>
          <w:color w:val="auto"/>
          <w:szCs w:val="21"/>
          <w:lang w:eastAsia="zh-CN"/>
        </w:rPr>
        <w:t>通过怒江州公共资源交易电子化平台政府采购评标系统进行电子化评审</w:t>
      </w:r>
      <w:r>
        <w:rPr>
          <w:rFonts w:hint="default" w:ascii="Times New Roman" w:hAnsi="Times New Roman" w:cs="Times New Roman"/>
          <w:color w:val="auto"/>
          <w:szCs w:val="21"/>
          <w:lang w:eastAsia="zh-CN"/>
        </w:rPr>
        <w:t>，通过怒江州公共资源交易电子化平台专家抽取系统抽取专家和</w:t>
      </w:r>
      <w:r>
        <w:rPr>
          <w:rFonts w:hint="eastAsia" w:ascii="Times New Roman" w:hAnsi="Times New Roman" w:cs="Times New Roman"/>
          <w:color w:val="auto"/>
          <w:szCs w:val="21"/>
          <w:lang w:eastAsia="zh-CN"/>
        </w:rPr>
        <w:t>自动</w:t>
      </w:r>
      <w:r>
        <w:rPr>
          <w:rFonts w:hint="default" w:ascii="Times New Roman" w:hAnsi="Times New Roman" w:cs="Times New Roman"/>
          <w:color w:val="auto"/>
          <w:szCs w:val="21"/>
          <w:lang w:eastAsia="zh-CN"/>
        </w:rPr>
        <w:t>语音通知。</w:t>
      </w:r>
    </w:p>
    <w:p>
      <w:pPr>
        <w:spacing w:line="360" w:lineRule="auto"/>
        <w:ind w:firstLine="420" w:firstLineChars="200"/>
        <w:jc w:val="left"/>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lang w:val="en-US" w:eastAsia="zh-CN"/>
        </w:rPr>
        <w:t xml:space="preserve">17.2 </w:t>
      </w:r>
      <w:r>
        <w:rPr>
          <w:rFonts w:hint="default" w:ascii="Times New Roman" w:hAnsi="Times New Roman" w:cs="Times New Roman"/>
          <w:color w:val="auto"/>
          <w:szCs w:val="21"/>
        </w:rPr>
        <w:t>评审由</w:t>
      </w:r>
      <w:r>
        <w:rPr>
          <w:rFonts w:hint="eastAsia" w:cs="Times New Roman"/>
          <w:color w:val="auto"/>
          <w:szCs w:val="21"/>
          <w:lang w:eastAsia="zh-CN"/>
        </w:rPr>
        <w:t>采购</w:t>
      </w:r>
      <w:r>
        <w:rPr>
          <w:rFonts w:hint="default" w:ascii="Times New Roman" w:hAnsi="Times New Roman" w:cs="Times New Roman"/>
          <w:color w:val="auto"/>
          <w:szCs w:val="21"/>
        </w:rPr>
        <w:t>小组负责。</w:t>
      </w:r>
      <w:r>
        <w:rPr>
          <w:rFonts w:hint="eastAsia" w:cs="Times New Roman"/>
          <w:color w:val="auto"/>
          <w:szCs w:val="21"/>
          <w:lang w:eastAsia="zh-CN"/>
        </w:rPr>
        <w:t>采购</w:t>
      </w:r>
      <w:r>
        <w:rPr>
          <w:rFonts w:hint="default" w:ascii="Times New Roman" w:hAnsi="Times New Roman" w:cs="Times New Roman"/>
          <w:color w:val="auto"/>
          <w:szCs w:val="21"/>
        </w:rPr>
        <w:t>小组由采购人的代表和有关专家按相关规定组成，其中专家的人数不得少于成员总数的三分之二。</w:t>
      </w:r>
      <w:r>
        <w:rPr>
          <w:rFonts w:hint="default" w:ascii="Times New Roman" w:hAnsi="Times New Roman" w:cs="Times New Roman"/>
          <w:color w:val="auto"/>
          <w:szCs w:val="21"/>
          <w:lang w:eastAsia="zh-CN"/>
        </w:rPr>
        <w:t>采购人代表禁止以专家身份参与项目评审。</w:t>
      </w:r>
      <w:r>
        <w:rPr>
          <w:rFonts w:hint="eastAsia" w:cs="Times New Roman"/>
          <w:color w:val="auto"/>
          <w:szCs w:val="21"/>
          <w:lang w:eastAsia="zh-CN"/>
        </w:rPr>
        <w:t>本地专家资源不足的，进行远程异地评审。</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w:t>
      </w:r>
      <w:r>
        <w:rPr>
          <w:rFonts w:hint="default" w:ascii="Times New Roman" w:hAnsi="Times New Roman" w:cs="Times New Roman"/>
          <w:color w:val="auto"/>
          <w:szCs w:val="21"/>
          <w:lang w:val="en-US" w:eastAsia="zh-CN"/>
        </w:rPr>
        <w:t>7</w:t>
      </w: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3</w:t>
      </w:r>
      <w:r>
        <w:rPr>
          <w:rFonts w:hint="default" w:ascii="Times New Roman" w:hAnsi="Times New Roman" w:cs="Times New Roman"/>
          <w:color w:val="auto"/>
          <w:szCs w:val="21"/>
        </w:rPr>
        <w:t xml:space="preserve"> 评审原则</w:t>
      </w:r>
    </w:p>
    <w:p>
      <w:pPr>
        <w:spacing w:line="360" w:lineRule="auto"/>
        <w:ind w:firstLine="420" w:firstLineChars="200"/>
        <w:jc w:val="left"/>
        <w:rPr>
          <w:rFonts w:hint="default" w:ascii="Times New Roman" w:hAnsi="Times New Roman" w:cs="Times New Roman"/>
          <w:color w:val="auto"/>
          <w:szCs w:val="21"/>
        </w:rPr>
      </w:pPr>
      <w:r>
        <w:rPr>
          <w:rFonts w:hint="eastAsia" w:cs="Times New Roman"/>
          <w:color w:val="auto"/>
          <w:szCs w:val="21"/>
          <w:lang w:eastAsia="zh-CN"/>
        </w:rPr>
        <w:t>在供应商资格性审查、符合性审查基础上，整体报价不超过预算，则为成交供应商</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w:t>
      </w:r>
      <w:r>
        <w:rPr>
          <w:rFonts w:hint="default" w:ascii="Times New Roman" w:hAnsi="Times New Roman" w:cs="Times New Roman"/>
          <w:color w:val="auto"/>
          <w:szCs w:val="21"/>
          <w:lang w:val="en-US" w:eastAsia="zh-CN"/>
        </w:rPr>
        <w:t>7</w:t>
      </w:r>
      <w:r>
        <w:rPr>
          <w:rFonts w:hint="default" w:ascii="Times New Roman" w:hAnsi="Times New Roman" w:cs="Times New Roman"/>
          <w:color w:val="auto"/>
          <w:szCs w:val="21"/>
        </w:rPr>
        <w:t>.</w:t>
      </w:r>
      <w:r>
        <w:rPr>
          <w:rFonts w:hint="default" w:ascii="Times New Roman" w:hAnsi="Times New Roman" w:cs="Times New Roman"/>
          <w:color w:val="auto"/>
          <w:szCs w:val="21"/>
          <w:lang w:val="en-US" w:eastAsia="zh-CN"/>
        </w:rPr>
        <w:t>4</w:t>
      </w:r>
      <w:r>
        <w:rPr>
          <w:rFonts w:hint="default" w:ascii="Times New Roman" w:hAnsi="Times New Roman" w:cs="Times New Roman"/>
          <w:color w:val="auto"/>
          <w:szCs w:val="21"/>
        </w:rPr>
        <w:t xml:space="preserve"> 评审</w:t>
      </w:r>
    </w:p>
    <w:p>
      <w:pPr>
        <w:spacing w:line="360" w:lineRule="auto"/>
        <w:ind w:firstLine="420" w:firstLineChars="200"/>
        <w:jc w:val="left"/>
        <w:rPr>
          <w:rFonts w:hint="default" w:ascii="Times New Roman" w:hAnsi="Times New Roman" w:cs="Times New Roman"/>
          <w:color w:val="auto"/>
          <w:szCs w:val="21"/>
        </w:rPr>
      </w:pPr>
      <w:r>
        <w:rPr>
          <w:rFonts w:hint="eastAsia" w:cs="Times New Roman"/>
          <w:color w:val="auto"/>
          <w:szCs w:val="21"/>
          <w:lang w:eastAsia="zh-CN"/>
        </w:rPr>
        <w:t>采购</w:t>
      </w:r>
      <w:r>
        <w:rPr>
          <w:rFonts w:hint="default" w:ascii="Times New Roman" w:hAnsi="Times New Roman" w:cs="Times New Roman"/>
          <w:color w:val="auto"/>
          <w:szCs w:val="21"/>
        </w:rPr>
        <w:t>小组按照第六章“</w:t>
      </w:r>
      <w:r>
        <w:rPr>
          <w:rFonts w:hint="default" w:ascii="Times New Roman" w:hAnsi="Times New Roman" w:cs="Times New Roman"/>
          <w:b/>
          <w:color w:val="auto"/>
          <w:szCs w:val="21"/>
        </w:rPr>
        <w:t>评审</w:t>
      </w:r>
      <w:r>
        <w:rPr>
          <w:rFonts w:hint="default" w:ascii="Times New Roman" w:hAnsi="Times New Roman" w:cs="Times New Roman"/>
          <w:color w:val="auto"/>
          <w:szCs w:val="21"/>
        </w:rPr>
        <w:t>”规定的方法、评审因素、标准和程序对响应文件进行评审。</w:t>
      </w:r>
    </w:p>
    <w:p>
      <w:pPr>
        <w:pStyle w:val="4"/>
        <w:numPr>
          <w:ilvl w:val="0"/>
          <w:numId w:val="0"/>
        </w:numPr>
        <w:tabs>
          <w:tab w:val="left" w:pos="851"/>
        </w:tabs>
        <w:spacing w:before="0" w:after="0"/>
        <w:ind w:left="426" w:leftChars="0"/>
        <w:jc w:val="both"/>
        <w:outlineLvl w:val="9"/>
        <w:rPr>
          <w:rFonts w:hint="default" w:ascii="Times New Roman" w:hAnsi="Times New Roman" w:cs="Times New Roman"/>
          <w:color w:val="auto"/>
          <w:sz w:val="21"/>
          <w:szCs w:val="21"/>
        </w:rPr>
      </w:pPr>
      <w:bookmarkStart w:id="233" w:name="_Toc16928"/>
      <w:bookmarkStart w:id="234" w:name="_Toc24359"/>
      <w:bookmarkStart w:id="235" w:name="_Toc11363"/>
      <w:bookmarkStart w:id="236" w:name="_Toc23695"/>
      <w:bookmarkStart w:id="237" w:name="_Toc16919"/>
      <w:bookmarkStart w:id="238" w:name="_Toc48271404"/>
      <w:bookmarkStart w:id="239" w:name="_Toc86124067"/>
      <w:bookmarkStart w:id="240" w:name="_Toc437250056"/>
      <w:r>
        <w:rPr>
          <w:rFonts w:hint="default" w:ascii="Times New Roman" w:hAnsi="Times New Roman" w:cs="Times New Roman"/>
          <w:color w:val="auto"/>
          <w:sz w:val="21"/>
          <w:szCs w:val="21"/>
          <w:lang w:val="en-US" w:eastAsia="zh-CN"/>
        </w:rPr>
        <w:t>18.</w:t>
      </w:r>
      <w:r>
        <w:rPr>
          <w:rFonts w:hint="default" w:ascii="Times New Roman" w:hAnsi="Times New Roman" w:cs="Times New Roman"/>
          <w:color w:val="auto"/>
          <w:sz w:val="21"/>
          <w:szCs w:val="21"/>
        </w:rPr>
        <w:t>评审过程的保密</w:t>
      </w:r>
      <w:bookmarkEnd w:id="233"/>
      <w:bookmarkEnd w:id="234"/>
      <w:bookmarkEnd w:id="235"/>
      <w:bookmarkEnd w:id="236"/>
      <w:bookmarkEnd w:id="237"/>
      <w:bookmarkEnd w:id="238"/>
      <w:bookmarkEnd w:id="239"/>
      <w:bookmarkEnd w:id="240"/>
    </w:p>
    <w:p>
      <w:pPr>
        <w:spacing w:line="360" w:lineRule="auto"/>
        <w:ind w:firstLine="420" w:firstLineChars="200"/>
        <w:jc w:val="left"/>
        <w:rPr>
          <w:rFonts w:hint="default" w:ascii="Times New Roman" w:hAnsi="Times New Roman" w:cs="Times New Roman"/>
          <w:color w:val="auto"/>
          <w:szCs w:val="21"/>
        </w:rPr>
      </w:pPr>
      <w:r>
        <w:rPr>
          <w:rFonts w:hint="eastAsia" w:cs="Times New Roman"/>
          <w:color w:val="auto"/>
          <w:szCs w:val="21"/>
          <w:lang w:eastAsia="zh-CN"/>
        </w:rPr>
        <w:t>采购</w:t>
      </w:r>
      <w:r>
        <w:rPr>
          <w:rFonts w:hint="default" w:ascii="Times New Roman" w:hAnsi="Times New Roman" w:cs="Times New Roman"/>
          <w:color w:val="auto"/>
          <w:szCs w:val="21"/>
        </w:rPr>
        <w:t>后，直到授予</w:t>
      </w:r>
      <w:r>
        <w:rPr>
          <w:rFonts w:hint="eastAsia" w:cs="Times New Roman"/>
          <w:color w:val="auto"/>
          <w:szCs w:val="21"/>
          <w:lang w:eastAsia="zh-CN"/>
        </w:rPr>
        <w:t>报价供应商</w:t>
      </w:r>
      <w:r>
        <w:rPr>
          <w:rFonts w:hint="default" w:ascii="Times New Roman" w:hAnsi="Times New Roman" w:cs="Times New Roman"/>
          <w:color w:val="auto"/>
          <w:szCs w:val="21"/>
        </w:rPr>
        <w:t>合同止，凡是属于审查、澄清、评审和比较的有关资料以及成交建议等均不向</w:t>
      </w:r>
      <w:r>
        <w:rPr>
          <w:rFonts w:hint="eastAsia" w:cs="Times New Roman"/>
          <w:color w:val="auto"/>
          <w:szCs w:val="21"/>
          <w:lang w:eastAsia="zh-CN"/>
        </w:rPr>
        <w:t>报价供应商</w:t>
      </w:r>
      <w:r>
        <w:rPr>
          <w:rFonts w:hint="default" w:ascii="Times New Roman" w:hAnsi="Times New Roman" w:cs="Times New Roman"/>
          <w:color w:val="auto"/>
          <w:szCs w:val="21"/>
        </w:rPr>
        <w:t>或其他无关的人员透露。</w:t>
      </w:r>
      <w:r>
        <w:rPr>
          <w:rFonts w:hint="eastAsia" w:cs="Times New Roman"/>
          <w:color w:val="auto"/>
          <w:szCs w:val="21"/>
          <w:lang w:eastAsia="zh-CN"/>
        </w:rPr>
        <w:t>报价供应商</w:t>
      </w:r>
      <w:r>
        <w:rPr>
          <w:rFonts w:hint="default" w:ascii="Times New Roman" w:hAnsi="Times New Roman" w:cs="Times New Roman"/>
          <w:color w:val="auto"/>
          <w:szCs w:val="21"/>
        </w:rPr>
        <w:t>在评审过程中，所进行的力图影响评审结果的不公正活动，可能导致其申请被拒绝。</w:t>
      </w:r>
    </w:p>
    <w:p>
      <w:pPr>
        <w:pStyle w:val="4"/>
        <w:numPr>
          <w:ilvl w:val="0"/>
          <w:numId w:val="0"/>
        </w:numPr>
        <w:tabs>
          <w:tab w:val="left" w:pos="851"/>
        </w:tabs>
        <w:spacing w:before="0" w:after="0"/>
        <w:ind w:left="426" w:leftChars="0"/>
        <w:jc w:val="both"/>
        <w:outlineLvl w:val="9"/>
        <w:rPr>
          <w:rFonts w:hint="default" w:ascii="Times New Roman" w:hAnsi="Times New Roman" w:cs="Times New Roman"/>
          <w:color w:val="auto"/>
          <w:sz w:val="21"/>
          <w:szCs w:val="21"/>
        </w:rPr>
      </w:pPr>
      <w:bookmarkStart w:id="241" w:name="_Toc5414"/>
      <w:bookmarkStart w:id="242" w:name="_Toc5220"/>
      <w:bookmarkStart w:id="243" w:name="_Toc337822236"/>
      <w:bookmarkStart w:id="244" w:name="_Toc11119"/>
      <w:bookmarkStart w:id="245" w:name="_Toc16307"/>
      <w:bookmarkStart w:id="246" w:name="_Toc437250057"/>
      <w:bookmarkStart w:id="247" w:name="_Toc86124068"/>
      <w:bookmarkStart w:id="248" w:name="_Toc379789619"/>
      <w:bookmarkStart w:id="249" w:name="_Toc2689"/>
      <w:bookmarkStart w:id="250" w:name="_Toc86124069"/>
      <w:bookmarkStart w:id="251" w:name="_Toc48271406"/>
      <w:r>
        <w:rPr>
          <w:rFonts w:hint="default" w:ascii="Times New Roman" w:hAnsi="Times New Roman" w:cs="Times New Roman"/>
          <w:color w:val="auto"/>
          <w:sz w:val="21"/>
          <w:szCs w:val="21"/>
          <w:lang w:val="en-US" w:eastAsia="zh-CN"/>
        </w:rPr>
        <w:t>19.</w:t>
      </w:r>
      <w:r>
        <w:rPr>
          <w:rFonts w:hint="default" w:ascii="Times New Roman" w:hAnsi="Times New Roman" w:cs="Times New Roman"/>
          <w:color w:val="auto"/>
          <w:sz w:val="21"/>
          <w:szCs w:val="21"/>
        </w:rPr>
        <w:t>项目终止：</w:t>
      </w:r>
      <w:bookmarkEnd w:id="241"/>
      <w:bookmarkEnd w:id="242"/>
      <w:bookmarkEnd w:id="243"/>
      <w:bookmarkEnd w:id="244"/>
      <w:bookmarkEnd w:id="245"/>
      <w:bookmarkEnd w:id="246"/>
      <w:bookmarkEnd w:id="247"/>
      <w:bookmarkEnd w:id="248"/>
      <w:bookmarkEnd w:id="249"/>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（1）因情况变化，不再符合规定的</w:t>
      </w:r>
      <w:r>
        <w:rPr>
          <w:rFonts w:hint="eastAsia" w:cs="Times New Roman"/>
          <w:color w:val="auto"/>
          <w:szCs w:val="21"/>
          <w:lang w:eastAsia="zh-CN"/>
        </w:rPr>
        <w:t>采购</w:t>
      </w:r>
      <w:r>
        <w:rPr>
          <w:rFonts w:hint="default" w:ascii="Times New Roman" w:hAnsi="Times New Roman" w:cs="Times New Roman"/>
          <w:color w:val="auto"/>
          <w:szCs w:val="21"/>
        </w:rPr>
        <w:t>方式适用情形的；</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（2）出现影响采购公正的违法、违规行为的；</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（3）</w:t>
      </w:r>
      <w:r>
        <w:rPr>
          <w:rFonts w:hint="eastAsia" w:cs="Times New Roman"/>
          <w:color w:val="auto"/>
          <w:szCs w:val="21"/>
          <w:lang w:eastAsia="zh-CN"/>
        </w:rPr>
        <w:t>报价供应商</w:t>
      </w:r>
      <w:r>
        <w:rPr>
          <w:rFonts w:hint="default" w:ascii="Times New Roman" w:hAnsi="Times New Roman" w:cs="Times New Roman"/>
          <w:color w:val="auto"/>
          <w:szCs w:val="21"/>
        </w:rPr>
        <w:t>报价超过采购预算。</w:t>
      </w:r>
    </w:p>
    <w:p>
      <w:pPr>
        <w:spacing w:line="360" w:lineRule="auto"/>
        <w:ind w:firstLine="420"/>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（4）在采购活动中因重大变故，采购任务取消的，采购活动终止。</w:t>
      </w:r>
      <w:r>
        <w:rPr>
          <w:rFonts w:hint="default" w:ascii="Times New Roman" w:hAnsi="Times New Roman" w:eastAsia="宋体" w:cs="Times New Roman"/>
          <w:color w:val="auto"/>
          <w:kern w:val="0"/>
          <w:szCs w:val="21"/>
        </w:rPr>
        <w:t>终止后，采购人应当将终止理由通知所有</w:t>
      </w:r>
      <w:r>
        <w:rPr>
          <w:rFonts w:hint="default" w:ascii="Times New Roman" w:hAnsi="Times New Roman" w:cs="Times New Roman"/>
          <w:color w:val="auto"/>
          <w:kern w:val="0"/>
          <w:szCs w:val="21"/>
          <w:lang w:eastAsia="zh-CN"/>
        </w:rPr>
        <w:t>报价供应商</w:t>
      </w:r>
      <w:r>
        <w:rPr>
          <w:rFonts w:hint="default" w:ascii="Times New Roman" w:hAnsi="Times New Roman" w:eastAsia="宋体" w:cs="Times New Roman"/>
          <w:color w:val="auto"/>
          <w:kern w:val="0"/>
          <w:szCs w:val="21"/>
        </w:rPr>
        <w:t>。</w:t>
      </w:r>
    </w:p>
    <w:p>
      <w:pPr>
        <w:spacing w:line="360" w:lineRule="auto"/>
        <w:ind w:firstLine="420" w:firstLineChars="200"/>
        <w:jc w:val="left"/>
        <w:rPr>
          <w:rFonts w:hint="default" w:ascii="Times New Roman" w:hAnsi="Times New Roman" w:cs="Times New Roman"/>
          <w:color w:val="auto"/>
          <w:szCs w:val="21"/>
        </w:rPr>
      </w:pPr>
    </w:p>
    <w:p>
      <w:pPr>
        <w:pStyle w:val="3"/>
        <w:spacing w:before="0" w:after="0"/>
        <w:outlineLvl w:val="9"/>
        <w:rPr>
          <w:rFonts w:hint="default" w:ascii="Times New Roman" w:hAnsi="Times New Roman" w:cs="Times New Roman"/>
          <w:color w:val="auto"/>
          <w:sz w:val="24"/>
          <w:szCs w:val="24"/>
        </w:rPr>
      </w:pPr>
      <w:bookmarkStart w:id="252" w:name="_Toc31571"/>
      <w:bookmarkStart w:id="253" w:name="_Toc1757"/>
      <w:bookmarkStart w:id="254" w:name="_Toc437250058"/>
      <w:bookmarkStart w:id="255" w:name="_Toc11064"/>
      <w:bookmarkStart w:id="256" w:name="_Toc13724_WPSOffice_Level1"/>
      <w:bookmarkStart w:id="257" w:name="_Toc16798"/>
      <w:bookmarkStart w:id="258" w:name="_Toc23893"/>
      <w:bookmarkStart w:id="259" w:name="_Toc9225_WPSOffice_Level1"/>
      <w:bookmarkStart w:id="260" w:name="_Toc8406"/>
      <w:bookmarkStart w:id="261" w:name="_Toc8192"/>
      <w:r>
        <w:rPr>
          <w:rFonts w:hint="default" w:ascii="Times New Roman" w:hAnsi="Times New Roman" w:cs="Times New Roman"/>
          <w:color w:val="auto"/>
          <w:sz w:val="24"/>
          <w:szCs w:val="24"/>
          <w:lang w:eastAsia="zh-CN"/>
        </w:rPr>
        <w:t>七</w:t>
      </w:r>
      <w:r>
        <w:rPr>
          <w:rFonts w:hint="default" w:ascii="Times New Roman" w:hAnsi="Times New Roman" w:cs="Times New Roman"/>
          <w:color w:val="auto"/>
          <w:sz w:val="24"/>
          <w:szCs w:val="24"/>
        </w:rPr>
        <w:t>、成交结果</w:t>
      </w:r>
      <w:bookmarkEnd w:id="250"/>
      <w:bookmarkEnd w:id="251"/>
      <w:bookmarkEnd w:id="252"/>
      <w:bookmarkEnd w:id="253"/>
      <w:bookmarkEnd w:id="254"/>
      <w:bookmarkEnd w:id="255"/>
      <w:bookmarkEnd w:id="256"/>
      <w:bookmarkEnd w:id="257"/>
      <w:bookmarkEnd w:id="258"/>
      <w:bookmarkEnd w:id="259"/>
      <w:bookmarkEnd w:id="260"/>
      <w:bookmarkEnd w:id="261"/>
    </w:p>
    <w:p>
      <w:pPr>
        <w:pStyle w:val="4"/>
        <w:numPr>
          <w:ilvl w:val="0"/>
          <w:numId w:val="0"/>
        </w:numPr>
        <w:tabs>
          <w:tab w:val="left" w:pos="851"/>
        </w:tabs>
        <w:spacing w:before="0" w:after="0"/>
        <w:ind w:left="426" w:leftChars="0"/>
        <w:jc w:val="both"/>
        <w:outlineLvl w:val="9"/>
        <w:rPr>
          <w:rFonts w:hint="default" w:ascii="Times New Roman" w:hAnsi="Times New Roman" w:cs="Times New Roman"/>
          <w:color w:val="auto"/>
          <w:sz w:val="21"/>
          <w:szCs w:val="21"/>
        </w:rPr>
      </w:pPr>
      <w:bookmarkStart w:id="262" w:name="_Toc29906"/>
      <w:bookmarkStart w:id="263" w:name="_Toc24344"/>
      <w:bookmarkStart w:id="264" w:name="_Toc86124070"/>
      <w:bookmarkStart w:id="265" w:name="_Toc26751"/>
      <w:bookmarkStart w:id="266" w:name="_Toc17318"/>
      <w:bookmarkStart w:id="267" w:name="_Toc14260"/>
      <w:bookmarkStart w:id="268" w:name="_Toc437250059"/>
      <w:bookmarkStart w:id="269" w:name="_Toc48271407"/>
      <w:r>
        <w:rPr>
          <w:rFonts w:hint="default" w:ascii="Times New Roman" w:hAnsi="Times New Roman" w:cs="Times New Roman"/>
          <w:color w:val="auto"/>
          <w:sz w:val="21"/>
          <w:szCs w:val="21"/>
          <w:lang w:val="en-US" w:eastAsia="zh-CN"/>
        </w:rPr>
        <w:t>20.</w:t>
      </w:r>
      <w:r>
        <w:rPr>
          <w:rFonts w:hint="default" w:ascii="Times New Roman" w:hAnsi="Times New Roman" w:cs="Times New Roman"/>
          <w:color w:val="auto"/>
          <w:sz w:val="21"/>
          <w:szCs w:val="21"/>
        </w:rPr>
        <w:t>成交人的确定</w:t>
      </w:r>
      <w:bookmarkEnd w:id="262"/>
      <w:bookmarkEnd w:id="263"/>
      <w:bookmarkEnd w:id="264"/>
      <w:bookmarkEnd w:id="265"/>
      <w:bookmarkEnd w:id="266"/>
      <w:bookmarkEnd w:id="267"/>
      <w:bookmarkEnd w:id="268"/>
      <w:bookmarkEnd w:id="269"/>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lang w:val="en-US" w:eastAsia="zh-CN"/>
        </w:rPr>
        <w:t>20</w:t>
      </w:r>
      <w:r>
        <w:rPr>
          <w:rFonts w:hint="default" w:ascii="Times New Roman" w:hAnsi="Times New Roman" w:cs="Times New Roman"/>
          <w:color w:val="auto"/>
          <w:szCs w:val="21"/>
        </w:rPr>
        <w:t>.1 采购代理机构在评审结束后</w:t>
      </w:r>
      <w:r>
        <w:rPr>
          <w:rFonts w:hint="eastAsia" w:ascii="Times New Roman" w:hAnsi="Times New Roman" w:cs="Times New Roman"/>
          <w:color w:val="auto"/>
          <w:szCs w:val="21"/>
          <w:lang w:val="en-US" w:eastAsia="zh-CN"/>
        </w:rPr>
        <w:t>2</w:t>
      </w:r>
      <w:r>
        <w:rPr>
          <w:rFonts w:hint="default" w:ascii="Times New Roman" w:hAnsi="Times New Roman" w:cs="Times New Roman"/>
          <w:color w:val="auto"/>
          <w:szCs w:val="21"/>
        </w:rPr>
        <w:t>个工作日内将评审报告送采购人</w:t>
      </w:r>
      <w:r>
        <w:rPr>
          <w:rFonts w:hint="default" w:ascii="Times New Roman" w:hAnsi="Times New Roman" w:cs="Times New Roman"/>
          <w:color w:val="auto"/>
          <w:szCs w:val="21"/>
          <w:lang w:eastAsia="zh-CN"/>
        </w:rPr>
        <w:t>代表书面</w:t>
      </w:r>
      <w:r>
        <w:rPr>
          <w:rFonts w:hint="default" w:ascii="Times New Roman" w:hAnsi="Times New Roman" w:cs="Times New Roman"/>
          <w:color w:val="auto"/>
          <w:szCs w:val="21"/>
        </w:rPr>
        <w:t>确认。</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lang w:val="en-US" w:eastAsia="zh-CN"/>
        </w:rPr>
        <w:t>20</w:t>
      </w:r>
      <w:r>
        <w:rPr>
          <w:rFonts w:hint="default" w:ascii="Times New Roman" w:hAnsi="Times New Roman" w:cs="Times New Roman"/>
          <w:color w:val="auto"/>
          <w:szCs w:val="21"/>
        </w:rPr>
        <w:t>.2 采购人在收到评审报告后</w:t>
      </w:r>
      <w:r>
        <w:rPr>
          <w:rFonts w:hint="eastAsia" w:ascii="Times New Roman" w:hAnsi="Times New Roman" w:cs="Times New Roman"/>
          <w:color w:val="auto"/>
          <w:szCs w:val="21"/>
          <w:lang w:val="en-US" w:eastAsia="zh-CN"/>
        </w:rPr>
        <w:t>5</w:t>
      </w:r>
      <w:r>
        <w:rPr>
          <w:rFonts w:hint="default" w:ascii="Times New Roman" w:hAnsi="Times New Roman" w:cs="Times New Roman"/>
          <w:color w:val="auto"/>
          <w:szCs w:val="21"/>
        </w:rPr>
        <w:t>个工作日内，</w:t>
      </w:r>
      <w:r>
        <w:rPr>
          <w:rFonts w:hint="eastAsia" w:cs="Times New Roman"/>
          <w:color w:val="auto"/>
          <w:szCs w:val="21"/>
          <w:lang w:eastAsia="zh-CN"/>
        </w:rPr>
        <w:t>书目确认成交候选人资格</w:t>
      </w:r>
      <w:r>
        <w:rPr>
          <w:rFonts w:hint="default" w:ascii="Times New Roman" w:hAnsi="Times New Roman" w:cs="Times New Roman"/>
          <w:color w:val="auto"/>
          <w:szCs w:val="21"/>
        </w:rPr>
        <w:t>。</w:t>
      </w:r>
    </w:p>
    <w:p>
      <w:pPr>
        <w:pStyle w:val="4"/>
        <w:numPr>
          <w:ilvl w:val="0"/>
          <w:numId w:val="0"/>
        </w:numPr>
        <w:tabs>
          <w:tab w:val="left" w:pos="851"/>
        </w:tabs>
        <w:spacing w:before="0" w:after="0" w:line="360" w:lineRule="exact"/>
        <w:ind w:left="426" w:leftChars="0"/>
        <w:jc w:val="both"/>
        <w:outlineLvl w:val="9"/>
        <w:rPr>
          <w:rFonts w:hint="default" w:ascii="Times New Roman" w:hAnsi="Times New Roman" w:cs="Times New Roman"/>
          <w:color w:val="auto"/>
          <w:sz w:val="21"/>
          <w:szCs w:val="21"/>
        </w:rPr>
      </w:pPr>
      <w:bookmarkStart w:id="270" w:name="_Toc17691"/>
      <w:bookmarkStart w:id="271" w:name="_Toc14316"/>
      <w:bookmarkStart w:id="272" w:name="_Toc32292"/>
      <w:bookmarkStart w:id="273" w:name="_Toc437250060"/>
      <w:bookmarkStart w:id="274" w:name="_Toc48271408"/>
      <w:bookmarkStart w:id="275" w:name="_Toc15236"/>
      <w:bookmarkStart w:id="276" w:name="_Toc5325"/>
      <w:r>
        <w:rPr>
          <w:rFonts w:hint="default" w:ascii="Times New Roman" w:hAnsi="Times New Roman" w:cs="Times New Roman"/>
          <w:color w:val="auto"/>
          <w:sz w:val="21"/>
          <w:szCs w:val="21"/>
          <w:lang w:val="en-US" w:eastAsia="zh-CN"/>
        </w:rPr>
        <w:t>21.</w:t>
      </w:r>
      <w:r>
        <w:rPr>
          <w:rFonts w:hint="default" w:ascii="Times New Roman" w:hAnsi="Times New Roman" w:cs="Times New Roman"/>
          <w:color w:val="auto"/>
          <w:sz w:val="21"/>
          <w:szCs w:val="21"/>
        </w:rPr>
        <w:t>成交通知书</w:t>
      </w:r>
      <w:bookmarkEnd w:id="270"/>
      <w:bookmarkEnd w:id="271"/>
      <w:bookmarkEnd w:id="272"/>
      <w:bookmarkEnd w:id="273"/>
      <w:bookmarkEnd w:id="274"/>
      <w:bookmarkEnd w:id="275"/>
      <w:bookmarkEnd w:id="276"/>
    </w:p>
    <w:p>
      <w:pPr>
        <w:spacing w:line="360" w:lineRule="exact"/>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2</w:t>
      </w:r>
      <w:r>
        <w:rPr>
          <w:rFonts w:hint="default" w:ascii="Times New Roman" w:hAnsi="Times New Roman" w:cs="Times New Roman"/>
          <w:color w:val="auto"/>
          <w:szCs w:val="21"/>
          <w:lang w:val="en-US" w:eastAsia="zh-CN"/>
        </w:rPr>
        <w:t>1</w:t>
      </w:r>
      <w:r>
        <w:rPr>
          <w:rFonts w:hint="default" w:ascii="Times New Roman" w:hAnsi="Times New Roman" w:cs="Times New Roman"/>
          <w:color w:val="auto"/>
          <w:szCs w:val="21"/>
        </w:rPr>
        <w:t>.1成交人确定后2个工作日内，成交结果在云南省政府采购网（http://</w:t>
      </w:r>
      <w:r>
        <w:rPr>
          <w:rFonts w:hint="default" w:ascii="Times New Roman" w:hAnsi="Times New Roman" w:cs="Times New Roman"/>
          <w:color w:val="auto"/>
          <w:szCs w:val="21"/>
        </w:rPr>
        <w:fldChar w:fldCharType="begin"/>
      </w:r>
      <w:r>
        <w:rPr>
          <w:rFonts w:hint="default" w:ascii="Times New Roman" w:hAnsi="Times New Roman" w:cs="Times New Roman"/>
          <w:color w:val="auto"/>
          <w:szCs w:val="21"/>
        </w:rPr>
        <w:instrText xml:space="preserve">HYPERLINK "http://www.yngp.com"</w:instrText>
      </w:r>
      <w:r>
        <w:rPr>
          <w:rFonts w:hint="default" w:ascii="Times New Roman" w:hAnsi="Times New Roman" w:cs="Times New Roman"/>
          <w:color w:val="auto"/>
          <w:szCs w:val="21"/>
        </w:rPr>
        <w:fldChar w:fldCharType="separate"/>
      </w:r>
      <w:r>
        <w:rPr>
          <w:rFonts w:hint="default" w:ascii="Times New Roman" w:hAnsi="Times New Roman" w:cs="Times New Roman"/>
          <w:color w:val="auto"/>
          <w:szCs w:val="21"/>
        </w:rPr>
        <w:t>www.yngp.com</w:t>
      </w:r>
      <w:r>
        <w:rPr>
          <w:rFonts w:hint="default" w:ascii="Times New Roman" w:hAnsi="Times New Roman" w:cs="Times New Roman"/>
          <w:color w:val="auto"/>
          <w:szCs w:val="21"/>
        </w:rPr>
        <w:fldChar w:fldCharType="end"/>
      </w:r>
      <w:r>
        <w:rPr>
          <w:rFonts w:hint="default" w:ascii="Times New Roman" w:hAnsi="Times New Roman" w:cs="Times New Roman"/>
          <w:color w:val="auto"/>
          <w:szCs w:val="21"/>
        </w:rPr>
        <w:t>）</w:t>
      </w:r>
      <w:r>
        <w:rPr>
          <w:rFonts w:hint="eastAsia" w:cs="Times New Roman"/>
          <w:color w:val="auto"/>
          <w:szCs w:val="21"/>
          <w:lang w:eastAsia="zh-CN"/>
        </w:rPr>
        <w:t>、怒江州公共资源交易电子化平台进行</w:t>
      </w:r>
      <w:r>
        <w:rPr>
          <w:rFonts w:hint="default" w:ascii="Times New Roman" w:hAnsi="Times New Roman" w:cs="Times New Roman"/>
          <w:color w:val="auto"/>
          <w:szCs w:val="21"/>
        </w:rPr>
        <w:t>公告，同时向成交人发出成交通知书。</w:t>
      </w:r>
    </w:p>
    <w:p>
      <w:pPr>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w:t>
      </w:r>
      <w:r>
        <w:rPr>
          <w:rFonts w:hint="default" w:ascii="Times New Roman" w:hAnsi="Times New Roman" w:cs="Times New Roman"/>
          <w:color w:val="auto"/>
          <w:szCs w:val="21"/>
          <w:lang w:val="en-US" w:eastAsia="zh-CN"/>
        </w:rPr>
        <w:t>1</w:t>
      </w:r>
      <w:r>
        <w:rPr>
          <w:rFonts w:hint="default" w:ascii="Times New Roman" w:hAnsi="Times New Roman" w:cs="Times New Roman"/>
          <w:color w:val="auto"/>
          <w:szCs w:val="21"/>
        </w:rPr>
        <w:t>.2 成交通知书是合同的一个组成部分。</w:t>
      </w:r>
    </w:p>
    <w:p>
      <w:pPr>
        <w:pStyle w:val="4"/>
        <w:numPr>
          <w:ilvl w:val="0"/>
          <w:numId w:val="0"/>
        </w:numPr>
        <w:tabs>
          <w:tab w:val="left" w:pos="851"/>
        </w:tabs>
        <w:spacing w:before="0" w:after="0" w:line="360" w:lineRule="exact"/>
        <w:ind w:left="426" w:leftChars="0"/>
        <w:jc w:val="both"/>
        <w:outlineLvl w:val="9"/>
        <w:rPr>
          <w:rFonts w:hint="default" w:ascii="Times New Roman" w:hAnsi="Times New Roman" w:cs="Times New Roman"/>
          <w:color w:val="auto"/>
          <w:sz w:val="21"/>
          <w:szCs w:val="21"/>
        </w:rPr>
      </w:pPr>
      <w:bookmarkStart w:id="277" w:name="_Toc1247"/>
      <w:bookmarkStart w:id="278" w:name="_Toc437250061"/>
      <w:bookmarkStart w:id="279" w:name="_Toc48271409"/>
      <w:bookmarkStart w:id="280" w:name="_Toc8661"/>
      <w:bookmarkStart w:id="281" w:name="_Toc86124072"/>
      <w:bookmarkStart w:id="282" w:name="_Toc8119"/>
      <w:bookmarkStart w:id="283" w:name="_Toc10457"/>
      <w:bookmarkStart w:id="284" w:name="_Toc21228"/>
      <w:r>
        <w:rPr>
          <w:rFonts w:hint="default" w:ascii="Times New Roman" w:hAnsi="Times New Roman" w:cs="Times New Roman"/>
          <w:color w:val="auto"/>
          <w:sz w:val="21"/>
          <w:szCs w:val="21"/>
          <w:lang w:val="en-US" w:eastAsia="zh-CN"/>
        </w:rPr>
        <w:t>22.</w:t>
      </w:r>
      <w:r>
        <w:rPr>
          <w:rFonts w:hint="default" w:ascii="Times New Roman" w:hAnsi="Times New Roman" w:cs="Times New Roman"/>
          <w:color w:val="auto"/>
          <w:sz w:val="21"/>
          <w:szCs w:val="21"/>
        </w:rPr>
        <w:t>签订合同</w:t>
      </w:r>
      <w:bookmarkEnd w:id="277"/>
      <w:bookmarkEnd w:id="278"/>
      <w:bookmarkEnd w:id="279"/>
      <w:bookmarkEnd w:id="280"/>
      <w:bookmarkEnd w:id="281"/>
      <w:bookmarkEnd w:id="282"/>
      <w:bookmarkEnd w:id="283"/>
      <w:bookmarkEnd w:id="284"/>
    </w:p>
    <w:p>
      <w:pPr>
        <w:spacing w:line="360" w:lineRule="exact"/>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w:t>
      </w: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rPr>
        <w:t>.1 成交人收到成交通知书后，按</w:t>
      </w:r>
      <w:r>
        <w:rPr>
          <w:rFonts w:hint="eastAsia" w:cs="Times New Roman"/>
          <w:color w:val="auto"/>
          <w:szCs w:val="21"/>
          <w:lang w:eastAsia="zh-CN"/>
        </w:rPr>
        <w:t>采购</w:t>
      </w:r>
      <w:r>
        <w:rPr>
          <w:rFonts w:hint="default" w:ascii="Times New Roman" w:hAnsi="Times New Roman" w:cs="Times New Roman"/>
          <w:color w:val="auto"/>
          <w:szCs w:val="21"/>
        </w:rPr>
        <w:t>文件、响应文件及有关澄清承诺书的要求与采购人签订合同。</w:t>
      </w:r>
    </w:p>
    <w:p>
      <w:pPr>
        <w:spacing w:line="360" w:lineRule="exact"/>
        <w:ind w:firstLine="420" w:firstLineChars="200"/>
        <w:jc w:val="left"/>
        <w:rPr>
          <w:rFonts w:hint="default" w:ascii="Times New Roman" w:hAnsi="Times New Roman" w:eastAsia="宋体" w:cs="Times New Roman"/>
          <w:color w:val="auto"/>
          <w:szCs w:val="21"/>
          <w:lang w:eastAsia="zh-CN"/>
        </w:rPr>
      </w:pPr>
      <w:r>
        <w:rPr>
          <w:rFonts w:hint="default" w:ascii="Times New Roman" w:hAnsi="Times New Roman" w:cs="Times New Roman"/>
          <w:color w:val="auto"/>
          <w:szCs w:val="21"/>
        </w:rPr>
        <w:t>2</w:t>
      </w:r>
      <w:r>
        <w:rPr>
          <w:rFonts w:hint="default" w:ascii="Times New Roman" w:hAnsi="Times New Roman" w:cs="Times New Roman"/>
          <w:color w:val="auto"/>
          <w:szCs w:val="21"/>
          <w:lang w:val="en-US" w:eastAsia="zh-CN"/>
        </w:rPr>
        <w:t>2</w:t>
      </w:r>
      <w:r>
        <w:rPr>
          <w:rFonts w:hint="default" w:ascii="Times New Roman" w:hAnsi="Times New Roman" w:cs="Times New Roman"/>
          <w:color w:val="auto"/>
          <w:szCs w:val="21"/>
        </w:rPr>
        <w:t>.2</w:t>
      </w:r>
      <w:bookmarkStart w:id="285" w:name="_Toc48271410"/>
      <w:bookmarkStart w:id="286" w:name="_Toc86124073"/>
      <w:r>
        <w:rPr>
          <w:rFonts w:hint="default" w:ascii="Times New Roman" w:hAnsi="Times New Roman" w:cs="Times New Roman"/>
          <w:color w:val="auto"/>
          <w:szCs w:val="21"/>
        </w:rPr>
        <w:t>成交人因不可抗力或者自身原因不能履行政府采购合同的，采购人可以</w:t>
      </w:r>
      <w:r>
        <w:rPr>
          <w:rFonts w:hint="eastAsia" w:cs="Times New Roman"/>
          <w:color w:val="auto"/>
          <w:szCs w:val="21"/>
          <w:lang w:eastAsia="zh-CN"/>
        </w:rPr>
        <w:t>重新组织采购。</w:t>
      </w:r>
      <w:r>
        <w:rPr>
          <w:rFonts w:hint="default" w:ascii="Times New Roman" w:hAnsi="Times New Roman" w:cs="Times New Roman"/>
          <w:color w:val="auto"/>
          <w:szCs w:val="21"/>
        </w:rPr>
        <w:t>拒绝签订政府采购合同的成交</w:t>
      </w:r>
      <w:r>
        <w:rPr>
          <w:rFonts w:hint="eastAsia" w:cs="Times New Roman"/>
          <w:color w:val="auto"/>
          <w:szCs w:val="21"/>
          <w:lang w:eastAsia="zh-CN"/>
        </w:rPr>
        <w:t>报价供应商</w:t>
      </w:r>
      <w:r>
        <w:rPr>
          <w:rFonts w:hint="default" w:ascii="Times New Roman" w:hAnsi="Times New Roman" w:cs="Times New Roman"/>
          <w:color w:val="auto"/>
          <w:szCs w:val="21"/>
        </w:rPr>
        <w:t>不得参加对本项目重新开展的采购活动。</w:t>
      </w:r>
    </w:p>
    <w:p>
      <w:pPr>
        <w:pStyle w:val="4"/>
        <w:numPr>
          <w:ilvl w:val="0"/>
          <w:numId w:val="0"/>
        </w:numPr>
        <w:tabs>
          <w:tab w:val="left" w:pos="851"/>
        </w:tabs>
        <w:spacing w:before="0" w:after="0" w:line="360" w:lineRule="exact"/>
        <w:ind w:left="426" w:leftChars="0"/>
        <w:jc w:val="both"/>
        <w:outlineLvl w:val="9"/>
        <w:rPr>
          <w:rFonts w:hint="default" w:ascii="Times New Roman" w:hAnsi="Times New Roman" w:cs="Times New Roman"/>
          <w:color w:val="auto"/>
          <w:sz w:val="21"/>
          <w:szCs w:val="21"/>
        </w:rPr>
      </w:pPr>
      <w:bookmarkStart w:id="287" w:name="_Toc437250062"/>
      <w:bookmarkStart w:id="288" w:name="_Toc8676"/>
      <w:bookmarkStart w:id="289" w:name="_Toc2826"/>
      <w:bookmarkStart w:id="290" w:name="_Toc629"/>
      <w:bookmarkStart w:id="291" w:name="_Toc15539"/>
      <w:bookmarkStart w:id="292" w:name="_Toc1632"/>
      <w:r>
        <w:rPr>
          <w:rFonts w:hint="default" w:ascii="Times New Roman" w:hAnsi="Times New Roman" w:cs="Times New Roman"/>
          <w:color w:val="auto"/>
          <w:sz w:val="21"/>
          <w:szCs w:val="21"/>
          <w:lang w:val="en-US" w:eastAsia="zh-CN"/>
        </w:rPr>
        <w:t>23.</w:t>
      </w:r>
      <w:r>
        <w:rPr>
          <w:rFonts w:hint="default" w:ascii="Times New Roman" w:hAnsi="Times New Roman" w:cs="Times New Roman"/>
          <w:color w:val="auto"/>
          <w:sz w:val="21"/>
          <w:szCs w:val="21"/>
        </w:rPr>
        <w:t>履约保证金</w:t>
      </w:r>
      <w:bookmarkEnd w:id="285"/>
      <w:bookmarkEnd w:id="286"/>
      <w:bookmarkEnd w:id="287"/>
      <w:bookmarkEnd w:id="288"/>
      <w:bookmarkEnd w:id="289"/>
      <w:bookmarkEnd w:id="290"/>
      <w:bookmarkEnd w:id="291"/>
      <w:bookmarkEnd w:id="292"/>
    </w:p>
    <w:p>
      <w:pPr>
        <w:spacing w:line="360" w:lineRule="exact"/>
        <w:ind w:firstLine="420" w:firstLineChars="200"/>
        <w:jc w:val="left"/>
        <w:rPr>
          <w:rFonts w:hint="default" w:ascii="Times New Roman" w:hAnsi="Times New Roman" w:eastAsia="宋体" w:cs="Times New Roman"/>
          <w:color w:val="auto"/>
          <w:szCs w:val="21"/>
          <w:lang w:eastAsia="zh-CN"/>
        </w:rPr>
      </w:pPr>
      <w:r>
        <w:rPr>
          <w:rFonts w:hint="eastAsia" w:cs="Times New Roman"/>
          <w:color w:val="auto"/>
          <w:szCs w:val="21"/>
          <w:lang w:eastAsia="zh-CN"/>
        </w:rPr>
        <w:t>履约保证金是否缴纳，及其缴纳额度由双方自行约定</w:t>
      </w:r>
      <w:r>
        <w:rPr>
          <w:rFonts w:hint="default" w:ascii="Times New Roman" w:hAnsi="Times New Roman" w:cs="Times New Roman"/>
          <w:color w:val="auto"/>
          <w:szCs w:val="21"/>
          <w:lang w:eastAsia="zh-CN"/>
        </w:rPr>
        <w:t>。</w:t>
      </w:r>
    </w:p>
    <w:p>
      <w:pPr>
        <w:pStyle w:val="3"/>
        <w:spacing w:before="0" w:after="0"/>
        <w:outlineLvl w:val="9"/>
        <w:rPr>
          <w:rFonts w:hint="default" w:ascii="Times New Roman" w:hAnsi="Times New Roman" w:cs="Times New Roman"/>
          <w:color w:val="auto"/>
          <w:sz w:val="24"/>
          <w:szCs w:val="24"/>
        </w:rPr>
      </w:pPr>
      <w:bookmarkStart w:id="293" w:name="_Toc9939"/>
      <w:bookmarkStart w:id="294" w:name="_Toc3238"/>
      <w:bookmarkStart w:id="295" w:name="_Toc437250063"/>
      <w:bookmarkStart w:id="296" w:name="_Toc19428"/>
      <w:bookmarkStart w:id="297" w:name="_Toc9907"/>
      <w:bookmarkStart w:id="298" w:name="_Toc23060_WPSOffice_Level1"/>
      <w:bookmarkStart w:id="299" w:name="_Toc20547"/>
      <w:bookmarkStart w:id="300" w:name="_Toc229"/>
      <w:bookmarkStart w:id="301" w:name="_Toc22014"/>
      <w:bookmarkStart w:id="302" w:name="_Toc20419_WPSOffice_Level1"/>
      <w:r>
        <w:rPr>
          <w:rFonts w:hint="default" w:ascii="Times New Roman" w:hAnsi="Times New Roman" w:cs="Times New Roman"/>
          <w:color w:val="auto"/>
          <w:sz w:val="24"/>
          <w:szCs w:val="24"/>
          <w:lang w:eastAsia="zh-CN"/>
        </w:rPr>
        <w:t>八</w:t>
      </w:r>
      <w:r>
        <w:rPr>
          <w:rFonts w:hint="default" w:ascii="Times New Roman" w:hAnsi="Times New Roman" w:cs="Times New Roman"/>
          <w:color w:val="auto"/>
          <w:sz w:val="24"/>
          <w:szCs w:val="24"/>
        </w:rPr>
        <w:t>、其他事项</w:t>
      </w:r>
      <w:bookmarkEnd w:id="293"/>
      <w:bookmarkEnd w:id="294"/>
      <w:bookmarkEnd w:id="295"/>
      <w:bookmarkEnd w:id="296"/>
      <w:bookmarkEnd w:id="297"/>
      <w:bookmarkEnd w:id="298"/>
      <w:bookmarkEnd w:id="299"/>
      <w:bookmarkEnd w:id="300"/>
      <w:bookmarkEnd w:id="301"/>
      <w:bookmarkEnd w:id="302"/>
    </w:p>
    <w:p>
      <w:pPr>
        <w:pStyle w:val="4"/>
        <w:numPr>
          <w:ilvl w:val="0"/>
          <w:numId w:val="0"/>
        </w:numPr>
        <w:tabs>
          <w:tab w:val="left" w:pos="851"/>
        </w:tabs>
        <w:spacing w:before="0" w:after="0"/>
        <w:ind w:left="426" w:leftChars="0"/>
        <w:jc w:val="both"/>
        <w:outlineLvl w:val="9"/>
        <w:rPr>
          <w:rFonts w:hint="default" w:ascii="Times New Roman" w:hAnsi="Times New Roman" w:cs="Times New Roman"/>
          <w:color w:val="auto"/>
          <w:sz w:val="21"/>
          <w:szCs w:val="21"/>
        </w:rPr>
      </w:pPr>
      <w:bookmarkStart w:id="303" w:name="_Toc437250064"/>
      <w:bookmarkStart w:id="304" w:name="_Toc21257"/>
      <w:bookmarkStart w:id="305" w:name="_Toc29951"/>
      <w:bookmarkStart w:id="306" w:name="_Toc17159"/>
      <w:bookmarkStart w:id="307" w:name="_Toc9694"/>
      <w:bookmarkStart w:id="308" w:name="_Toc6372"/>
      <w:r>
        <w:rPr>
          <w:rFonts w:hint="default" w:ascii="Times New Roman" w:hAnsi="Times New Roman" w:cs="Times New Roman"/>
          <w:color w:val="auto"/>
          <w:sz w:val="21"/>
          <w:szCs w:val="21"/>
          <w:lang w:val="en-US" w:eastAsia="zh-CN"/>
        </w:rPr>
        <w:t>24.</w:t>
      </w:r>
      <w:r>
        <w:rPr>
          <w:rFonts w:hint="default" w:ascii="Times New Roman" w:hAnsi="Times New Roman" w:cs="Times New Roman"/>
          <w:color w:val="auto"/>
          <w:sz w:val="21"/>
          <w:szCs w:val="21"/>
        </w:rPr>
        <w:t>质疑和投诉</w:t>
      </w:r>
      <w:bookmarkEnd w:id="303"/>
      <w:bookmarkEnd w:id="304"/>
      <w:bookmarkEnd w:id="305"/>
      <w:bookmarkEnd w:id="306"/>
      <w:bookmarkEnd w:id="307"/>
      <w:bookmarkEnd w:id="308"/>
    </w:p>
    <w:p>
      <w:pPr>
        <w:spacing w:line="360" w:lineRule="auto"/>
        <w:ind w:firstLine="420" w:firstLineChars="200"/>
        <w:jc w:val="left"/>
        <w:rPr>
          <w:rFonts w:hint="eastAsia" w:cs="Times New Roman"/>
          <w:color w:val="auto"/>
          <w:szCs w:val="21"/>
          <w:lang w:eastAsia="zh-CN"/>
        </w:rPr>
      </w:pPr>
      <w:r>
        <w:rPr>
          <w:rFonts w:hint="default" w:ascii="Times New Roman" w:hAnsi="Times New Roman" w:cs="Times New Roman"/>
          <w:color w:val="auto"/>
          <w:szCs w:val="21"/>
        </w:rPr>
        <w:t>2</w:t>
      </w:r>
      <w:r>
        <w:rPr>
          <w:rFonts w:hint="default" w:ascii="Times New Roman" w:hAnsi="Times New Roman" w:cs="Times New Roman"/>
          <w:color w:val="auto"/>
          <w:szCs w:val="21"/>
          <w:lang w:val="en-US" w:eastAsia="zh-CN"/>
        </w:rPr>
        <w:t>4</w:t>
      </w:r>
      <w:r>
        <w:rPr>
          <w:rFonts w:hint="default" w:ascii="Times New Roman" w:hAnsi="Times New Roman" w:cs="Times New Roman"/>
          <w:color w:val="auto"/>
          <w:szCs w:val="21"/>
        </w:rPr>
        <w:t>.1</w:t>
      </w:r>
      <w:r>
        <w:rPr>
          <w:rFonts w:hint="eastAsia" w:cs="Times New Roman"/>
          <w:color w:val="auto"/>
          <w:szCs w:val="21"/>
          <w:lang w:eastAsia="zh-CN"/>
        </w:rPr>
        <w:t>报价供应商</w:t>
      </w:r>
      <w:r>
        <w:rPr>
          <w:rFonts w:hint="default" w:ascii="Times New Roman" w:hAnsi="Times New Roman" w:cs="Times New Roman"/>
          <w:color w:val="auto"/>
          <w:szCs w:val="21"/>
        </w:rPr>
        <w:t>认为</w:t>
      </w:r>
      <w:r>
        <w:rPr>
          <w:rFonts w:hint="eastAsia" w:cs="Times New Roman"/>
          <w:color w:val="auto"/>
          <w:szCs w:val="21"/>
          <w:lang w:eastAsia="zh-CN"/>
        </w:rPr>
        <w:t>采购</w:t>
      </w:r>
      <w:r>
        <w:rPr>
          <w:rFonts w:hint="default" w:ascii="Times New Roman" w:hAnsi="Times New Roman" w:cs="Times New Roman"/>
          <w:color w:val="auto"/>
          <w:szCs w:val="21"/>
        </w:rPr>
        <w:t>文件、</w:t>
      </w:r>
      <w:r>
        <w:rPr>
          <w:rFonts w:hint="eastAsia" w:cs="Times New Roman"/>
          <w:color w:val="auto"/>
          <w:szCs w:val="21"/>
          <w:lang w:eastAsia="zh-CN"/>
        </w:rPr>
        <w:t>采购</w:t>
      </w:r>
      <w:r>
        <w:rPr>
          <w:rFonts w:hint="default" w:ascii="Times New Roman" w:hAnsi="Times New Roman" w:cs="Times New Roman"/>
          <w:color w:val="auto"/>
          <w:szCs w:val="21"/>
        </w:rPr>
        <w:t>过程和成交结果使自己的合法权益受到损害的，应当在知道或者应知其权益受到损害之日</w:t>
      </w:r>
      <w:r>
        <w:rPr>
          <w:rFonts w:hint="default" w:ascii="Times New Roman" w:hAnsi="Times New Roman" w:cs="Times New Roman"/>
          <w:b/>
          <w:bCs/>
          <w:color w:val="auto"/>
          <w:szCs w:val="21"/>
        </w:rPr>
        <w:t>起</w:t>
      </w:r>
      <w:r>
        <w:rPr>
          <w:rFonts w:hint="default" w:ascii="Times New Roman" w:hAnsi="Times New Roman" w:cs="Times New Roman"/>
          <w:b/>
          <w:bCs/>
          <w:color w:val="auto"/>
          <w:szCs w:val="21"/>
          <w:lang w:val="en-US" w:eastAsia="zh-CN"/>
        </w:rPr>
        <w:t>2</w:t>
      </w:r>
      <w:r>
        <w:rPr>
          <w:rFonts w:hint="default" w:ascii="Times New Roman" w:hAnsi="Times New Roman" w:cs="Times New Roman"/>
          <w:b/>
          <w:bCs/>
          <w:color w:val="auto"/>
          <w:szCs w:val="21"/>
        </w:rPr>
        <w:t>个工作日内</w:t>
      </w:r>
      <w:r>
        <w:rPr>
          <w:rFonts w:hint="default" w:ascii="Times New Roman" w:hAnsi="Times New Roman" w:cs="Times New Roman"/>
          <w:color w:val="auto"/>
          <w:szCs w:val="21"/>
        </w:rPr>
        <w:t>，以书面形式向下列部门或采购人提出质疑。质疑内容不得含有虚假、恶意成分。</w:t>
      </w:r>
      <w:r>
        <w:rPr>
          <w:rFonts w:hint="default" w:ascii="Times New Roman" w:hAnsi="Times New Roman" w:cs="Times New Roman"/>
          <w:color w:val="auto"/>
          <w:szCs w:val="21"/>
          <w:lang w:eastAsia="zh-CN"/>
        </w:rPr>
        <w:t>按格式七</w:t>
      </w:r>
      <w:r>
        <w:rPr>
          <w:rFonts w:hint="default" w:ascii="Times New Roman" w:hAnsi="Times New Roman" w:cs="Times New Roman"/>
          <w:color w:val="auto"/>
          <w:szCs w:val="21"/>
        </w:rPr>
        <w:t>提出质疑</w:t>
      </w:r>
      <w:r>
        <w:rPr>
          <w:rFonts w:hint="default" w:ascii="Times New Roman" w:hAnsi="Times New Roman" w:cs="Times New Roman"/>
          <w:color w:val="auto"/>
          <w:szCs w:val="21"/>
          <w:lang w:eastAsia="zh-CN"/>
        </w:rPr>
        <w:t>，</w:t>
      </w:r>
      <w:r>
        <w:rPr>
          <w:rFonts w:hint="default" w:ascii="Times New Roman" w:hAnsi="Times New Roman" w:cs="Times New Roman"/>
          <w:color w:val="auto"/>
          <w:szCs w:val="21"/>
        </w:rPr>
        <w:t>必须同时提交相关证据材料和注明事实的确切来源。</w:t>
      </w:r>
      <w:r>
        <w:rPr>
          <w:rFonts w:hint="eastAsia" w:cs="Times New Roman"/>
          <w:color w:val="auto"/>
          <w:szCs w:val="21"/>
          <w:lang w:eastAsia="zh-CN"/>
        </w:rPr>
        <w:t>质疑必须同时通过怒江州公共资源交易电子化平台提出。</w:t>
      </w:r>
    </w:p>
    <w:p>
      <w:pPr>
        <w:spacing w:line="360" w:lineRule="auto"/>
        <w:ind w:firstLine="420" w:firstLineChars="200"/>
        <w:jc w:val="left"/>
        <w:rPr>
          <w:rFonts w:hint="default" w:ascii="Times New Roman" w:hAnsi="Times New Roman" w:cs="Times New Roman"/>
          <w:color w:val="auto"/>
          <w:szCs w:val="21"/>
          <w:lang w:val="en-US" w:eastAsia="zh-CN"/>
        </w:rPr>
      </w:pPr>
      <w:r>
        <w:rPr>
          <w:rFonts w:hint="default" w:ascii="Times New Roman" w:hAnsi="Times New Roman" w:cs="Times New Roman"/>
          <w:color w:val="auto"/>
          <w:szCs w:val="21"/>
        </w:rPr>
        <w:t>受理质疑部门：</w:t>
      </w:r>
      <w:r>
        <w:rPr>
          <w:rFonts w:hint="default" w:ascii="Times New Roman" w:hAnsi="Times New Roman" w:cs="Times New Roman"/>
          <w:color w:val="auto"/>
          <w:szCs w:val="21"/>
          <w:lang w:eastAsia="zh-CN"/>
        </w:rPr>
        <w:t>怒江州政府采购和出让中心</w:t>
      </w:r>
      <w:r>
        <w:rPr>
          <w:rFonts w:hint="default" w:ascii="Times New Roman" w:hAnsi="Times New Roman" w:cs="Times New Roman"/>
          <w:color w:val="auto"/>
          <w:szCs w:val="21"/>
          <w:lang w:val="en-US" w:eastAsia="zh-CN"/>
        </w:rPr>
        <w:t xml:space="preserve">  </w:t>
      </w:r>
      <w:r>
        <w:rPr>
          <w:rFonts w:hint="default" w:ascii="Times New Roman" w:hAnsi="Times New Roman" w:cs="Times New Roman"/>
          <w:color w:val="auto"/>
          <w:szCs w:val="21"/>
        </w:rPr>
        <w:t>电话：</w:t>
      </w:r>
      <w:r>
        <w:rPr>
          <w:rFonts w:hint="default" w:ascii="Times New Roman" w:hAnsi="Times New Roman" w:cs="Times New Roman"/>
          <w:color w:val="auto"/>
          <w:szCs w:val="21"/>
          <w:lang w:val="en-US" w:eastAsia="zh-CN"/>
        </w:rPr>
        <w:t>0886—3866605</w:t>
      </w:r>
    </w:p>
    <w:p>
      <w:pPr>
        <w:pageBreakBefore w:val="0"/>
        <w:widowControl w:val="0"/>
        <w:kinsoku/>
        <w:wordWrap/>
        <w:overflowPunct/>
        <w:topLinePunct w:val="0"/>
        <w:bidi w:val="0"/>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2</w:t>
      </w:r>
      <w:r>
        <w:rPr>
          <w:rFonts w:hint="default" w:ascii="Times New Roman" w:hAnsi="Times New Roman" w:cs="Times New Roman"/>
          <w:color w:val="auto"/>
          <w:szCs w:val="21"/>
          <w:lang w:val="en-US" w:eastAsia="zh-CN"/>
        </w:rPr>
        <w:t>4</w:t>
      </w:r>
      <w:r>
        <w:rPr>
          <w:rFonts w:hint="default" w:ascii="Times New Roman" w:hAnsi="Times New Roman" w:cs="Times New Roman"/>
          <w:color w:val="auto"/>
          <w:szCs w:val="21"/>
        </w:rPr>
        <w:t>.2</w:t>
      </w:r>
      <w:r>
        <w:rPr>
          <w:rFonts w:hint="eastAsia" w:cs="Times New Roman"/>
          <w:color w:val="auto"/>
          <w:szCs w:val="21"/>
          <w:lang w:eastAsia="zh-CN"/>
        </w:rPr>
        <w:t>报价供应商</w:t>
      </w:r>
      <w:r>
        <w:rPr>
          <w:rFonts w:hint="default" w:ascii="Times New Roman" w:hAnsi="Times New Roman" w:cs="Times New Roman"/>
          <w:color w:val="auto"/>
          <w:szCs w:val="21"/>
        </w:rPr>
        <w:t>提供的质疑书（如材料中有外文资料应同时附上中文译本）应当包括以下主要内容：</w:t>
      </w:r>
    </w:p>
    <w:p>
      <w:pPr>
        <w:pageBreakBefore w:val="0"/>
        <w:widowControl w:val="0"/>
        <w:kinsoku/>
        <w:wordWrap/>
        <w:overflowPunct/>
        <w:topLinePunct w:val="0"/>
        <w:bidi w:val="0"/>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（1）质疑项目名称；</w:t>
      </w:r>
    </w:p>
    <w:p>
      <w:pPr>
        <w:pageBreakBefore w:val="0"/>
        <w:widowControl w:val="0"/>
        <w:kinsoku/>
        <w:wordWrap/>
        <w:overflowPunct/>
        <w:topLinePunct w:val="0"/>
        <w:bidi w:val="0"/>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（2）质疑理由及事实依据；</w:t>
      </w:r>
    </w:p>
    <w:p>
      <w:pPr>
        <w:pageBreakBefore w:val="0"/>
        <w:widowControl w:val="0"/>
        <w:kinsoku/>
        <w:wordWrap/>
        <w:overflowPunct/>
        <w:topLinePunct w:val="0"/>
        <w:bidi w:val="0"/>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（3）质疑对象；</w:t>
      </w:r>
    </w:p>
    <w:p>
      <w:pPr>
        <w:pageBreakBefore w:val="0"/>
        <w:widowControl w:val="0"/>
        <w:kinsoku/>
        <w:wordWrap/>
        <w:overflowPunct/>
        <w:topLinePunct w:val="0"/>
        <w:bidi w:val="0"/>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（4）联系电话和地址；</w:t>
      </w:r>
    </w:p>
    <w:p>
      <w:pPr>
        <w:pageBreakBefore w:val="0"/>
        <w:widowControl w:val="0"/>
        <w:kinsoku/>
        <w:wordWrap/>
        <w:overflowPunct/>
        <w:topLinePunct w:val="0"/>
        <w:bidi w:val="0"/>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（5）质疑的日期；</w:t>
      </w:r>
    </w:p>
    <w:p>
      <w:pPr>
        <w:pageBreakBefore w:val="0"/>
        <w:widowControl w:val="0"/>
        <w:kinsoku/>
        <w:wordWrap/>
        <w:overflowPunct/>
        <w:topLinePunct w:val="0"/>
        <w:bidi w:val="0"/>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（6）质疑人署名。</w:t>
      </w:r>
    </w:p>
    <w:p>
      <w:pPr>
        <w:pageBreakBefore w:val="0"/>
        <w:widowControl w:val="0"/>
        <w:kinsoku/>
        <w:wordWrap/>
        <w:overflowPunct/>
        <w:topLinePunct w:val="0"/>
        <w:bidi w:val="0"/>
        <w:snapToGrid/>
        <w:spacing w:line="360" w:lineRule="exact"/>
        <w:ind w:firstLine="422" w:firstLineChars="200"/>
        <w:jc w:val="left"/>
        <w:textAlignment w:val="auto"/>
        <w:rPr>
          <w:rFonts w:hint="default" w:ascii="Times New Roman" w:hAnsi="Times New Roman" w:cs="Times New Roman"/>
          <w:b/>
          <w:color w:val="auto"/>
          <w:szCs w:val="21"/>
          <w:u w:val="none"/>
        </w:rPr>
      </w:pPr>
      <w:r>
        <w:rPr>
          <w:rFonts w:hint="default" w:ascii="Times New Roman" w:hAnsi="Times New Roman" w:cs="Times New Roman"/>
          <w:b/>
          <w:color w:val="auto"/>
          <w:szCs w:val="21"/>
          <w:u w:val="none"/>
        </w:rPr>
        <w:t>质疑书实行实名制，并应由法定代表人或其授权代理人签字并加盖公章。</w:t>
      </w:r>
    </w:p>
    <w:p>
      <w:pPr>
        <w:pageBreakBefore w:val="0"/>
        <w:widowControl w:val="0"/>
        <w:kinsoku/>
        <w:wordWrap/>
        <w:overflowPunct/>
        <w:topLinePunct w:val="0"/>
        <w:bidi w:val="0"/>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2</w:t>
      </w:r>
      <w:r>
        <w:rPr>
          <w:rFonts w:hint="default" w:ascii="Times New Roman" w:hAnsi="Times New Roman" w:cs="Times New Roman"/>
          <w:color w:val="auto"/>
          <w:szCs w:val="21"/>
          <w:lang w:val="en-US" w:eastAsia="zh-CN"/>
        </w:rPr>
        <w:t>4</w:t>
      </w:r>
      <w:r>
        <w:rPr>
          <w:rFonts w:hint="default" w:ascii="Times New Roman" w:hAnsi="Times New Roman" w:cs="Times New Roman"/>
          <w:color w:val="auto"/>
          <w:szCs w:val="21"/>
        </w:rPr>
        <w:t>.3 采购人、采购代理机构将在收到</w:t>
      </w:r>
      <w:r>
        <w:rPr>
          <w:rFonts w:hint="eastAsia" w:cs="Times New Roman"/>
          <w:color w:val="auto"/>
          <w:szCs w:val="21"/>
          <w:lang w:eastAsia="zh-CN"/>
        </w:rPr>
        <w:t>报价供应商</w:t>
      </w:r>
      <w:r>
        <w:rPr>
          <w:rFonts w:hint="default" w:ascii="Times New Roman" w:hAnsi="Times New Roman" w:cs="Times New Roman"/>
          <w:color w:val="auto"/>
          <w:szCs w:val="21"/>
        </w:rPr>
        <w:t>的书面质疑后七个工作日内做出书面答复，但答复的内容不涉及商业秘密。</w:t>
      </w:r>
    </w:p>
    <w:p>
      <w:pPr>
        <w:pageBreakBefore w:val="0"/>
        <w:widowControl w:val="0"/>
        <w:kinsoku/>
        <w:wordWrap/>
        <w:overflowPunct/>
        <w:topLinePunct w:val="0"/>
        <w:bidi w:val="0"/>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2</w:t>
      </w:r>
      <w:r>
        <w:rPr>
          <w:rFonts w:hint="eastAsia" w:ascii="Times New Roman" w:hAnsi="Times New Roman" w:cs="Times New Roman"/>
          <w:color w:val="auto"/>
          <w:szCs w:val="21"/>
          <w:lang w:val="en-US" w:eastAsia="zh-CN"/>
        </w:rPr>
        <w:t>4</w:t>
      </w:r>
      <w:r>
        <w:rPr>
          <w:rFonts w:hint="default" w:ascii="Times New Roman" w:hAnsi="Times New Roman" w:cs="Times New Roman"/>
          <w:color w:val="auto"/>
          <w:szCs w:val="21"/>
        </w:rPr>
        <w:t>.5投诉人必须首先经过质疑程序，在对采购人、采购代理机构的答复不满意，或者采购人、采购代理机构未在规定的时间内做出答复的，可以在答复期满后十五个工作日内书面向</w:t>
      </w:r>
      <w:r>
        <w:rPr>
          <w:rFonts w:hint="default" w:ascii="Times New Roman" w:hAnsi="Times New Roman" w:cs="Times New Roman"/>
          <w:color w:val="auto"/>
          <w:szCs w:val="21"/>
          <w:lang w:eastAsia="zh-CN"/>
        </w:rPr>
        <w:t>行业监管部门（州财政局投诉）</w:t>
      </w:r>
      <w:r>
        <w:rPr>
          <w:rFonts w:hint="default" w:ascii="Times New Roman" w:hAnsi="Times New Roman" w:cs="Times New Roman"/>
          <w:color w:val="auto"/>
          <w:szCs w:val="21"/>
        </w:rPr>
        <w:t>。</w:t>
      </w:r>
    </w:p>
    <w:p>
      <w:pPr>
        <w:pStyle w:val="4"/>
        <w:pageBreakBefore w:val="0"/>
        <w:widowControl w:val="0"/>
        <w:numPr>
          <w:ilvl w:val="0"/>
          <w:numId w:val="0"/>
        </w:numPr>
        <w:tabs>
          <w:tab w:val="left" w:pos="851"/>
        </w:tabs>
        <w:kinsoku/>
        <w:wordWrap/>
        <w:overflowPunct/>
        <w:topLinePunct w:val="0"/>
        <w:bidi w:val="0"/>
        <w:snapToGrid/>
        <w:spacing w:before="0" w:after="0" w:line="360" w:lineRule="exact"/>
        <w:ind w:left="426" w:leftChars="0"/>
        <w:jc w:val="both"/>
        <w:textAlignment w:val="auto"/>
        <w:outlineLvl w:val="9"/>
        <w:rPr>
          <w:rFonts w:hint="default" w:ascii="Times New Roman" w:hAnsi="Times New Roman" w:cs="Times New Roman"/>
          <w:color w:val="auto"/>
          <w:sz w:val="21"/>
          <w:szCs w:val="21"/>
        </w:rPr>
      </w:pPr>
      <w:bookmarkStart w:id="309" w:name="_Toc437250065"/>
      <w:bookmarkStart w:id="310" w:name="_Toc31598"/>
      <w:bookmarkStart w:id="311" w:name="_Toc25733"/>
      <w:bookmarkStart w:id="312" w:name="_Toc28783"/>
      <w:bookmarkStart w:id="313" w:name="_Toc4727"/>
      <w:bookmarkStart w:id="314" w:name="_Toc8982"/>
      <w:r>
        <w:rPr>
          <w:rFonts w:hint="default" w:ascii="Times New Roman" w:hAnsi="Times New Roman" w:cs="Times New Roman"/>
          <w:color w:val="auto"/>
          <w:sz w:val="21"/>
          <w:szCs w:val="21"/>
          <w:lang w:val="en-US" w:eastAsia="zh-CN"/>
        </w:rPr>
        <w:t>2</w:t>
      </w:r>
      <w:r>
        <w:rPr>
          <w:rFonts w:hint="eastAsia" w:ascii="Times New Roman" w:hAnsi="Times New Roman" w:cs="Times New Roman"/>
          <w:color w:val="auto"/>
          <w:sz w:val="21"/>
          <w:szCs w:val="21"/>
          <w:lang w:val="en-US" w:eastAsia="zh-CN"/>
        </w:rPr>
        <w:t>5</w:t>
      </w:r>
      <w:r>
        <w:rPr>
          <w:rFonts w:hint="default" w:ascii="Times New Roman" w:hAnsi="Times New Roman" w:cs="Times New Roman"/>
          <w:color w:val="auto"/>
          <w:sz w:val="21"/>
          <w:szCs w:val="21"/>
          <w:lang w:val="en-US" w:eastAsia="zh-CN"/>
        </w:rPr>
        <w:t>.</w:t>
      </w:r>
      <w:r>
        <w:rPr>
          <w:rFonts w:hint="default" w:ascii="Times New Roman" w:hAnsi="Times New Roman" w:cs="Times New Roman"/>
          <w:color w:val="auto"/>
          <w:sz w:val="21"/>
          <w:szCs w:val="21"/>
        </w:rPr>
        <w:t>采购代理服务费</w:t>
      </w:r>
      <w:bookmarkEnd w:id="309"/>
      <w:bookmarkEnd w:id="310"/>
      <w:bookmarkEnd w:id="311"/>
      <w:bookmarkEnd w:id="312"/>
      <w:bookmarkEnd w:id="313"/>
      <w:bookmarkEnd w:id="314"/>
    </w:p>
    <w:p>
      <w:pPr>
        <w:pStyle w:val="2"/>
        <w:pageBreakBefore w:val="0"/>
        <w:widowControl w:val="0"/>
        <w:tabs>
          <w:tab w:val="left" w:pos="360"/>
          <w:tab w:val="left" w:pos="1021"/>
        </w:tabs>
        <w:kinsoku/>
        <w:wordWrap/>
        <w:overflowPunct/>
        <w:topLinePunct w:val="0"/>
        <w:bidi w:val="0"/>
        <w:snapToGrid/>
        <w:spacing w:before="0" w:line="360" w:lineRule="exact"/>
        <w:ind w:firstLine="420" w:firstLineChars="200"/>
        <w:jc w:val="both"/>
        <w:textAlignment w:val="auto"/>
        <w:outlineLvl w:val="0"/>
        <w:rPr>
          <w:rFonts w:hint="default" w:ascii="Times New Roman" w:hAnsi="Times New Roman" w:eastAsia="仿宋_GB2312" w:cs="Times New Roman"/>
          <w:color w:val="auto"/>
        </w:rPr>
      </w:pPr>
      <w:bookmarkStart w:id="315" w:name="_Toc29957"/>
      <w:bookmarkStart w:id="316" w:name="_Toc4977"/>
      <w:bookmarkStart w:id="317" w:name="_Toc18526"/>
      <w:bookmarkStart w:id="318" w:name="_Toc4884_WPSOffice_Level1"/>
      <w:bookmarkStart w:id="319" w:name="_Toc6941"/>
      <w:bookmarkStart w:id="320" w:name="_Toc11921_WPSOffice_Level1"/>
      <w:bookmarkStart w:id="321" w:name="_Toc14337"/>
      <w:bookmarkStart w:id="322" w:name="_Toc10458"/>
      <w:bookmarkStart w:id="323" w:name="_Toc27022"/>
      <w:bookmarkStart w:id="324" w:name="_Toc18794_WPSOffice_Level1"/>
      <w:r>
        <w:rPr>
          <w:rFonts w:hint="default" w:ascii="Times New Roman" w:hAnsi="Times New Roman" w:eastAsia="宋体" w:cs="Times New Roman"/>
          <w:b w:val="0"/>
          <w:bCs w:val="0"/>
          <w:color w:val="auto"/>
          <w:sz w:val="21"/>
          <w:szCs w:val="21"/>
          <w:lang w:eastAsia="zh-CN"/>
        </w:rPr>
        <w:t>本项目不收取代理费用</w:t>
      </w:r>
      <w:r>
        <w:rPr>
          <w:rFonts w:hint="eastAsia" w:ascii="Times New Roman" w:eastAsia="宋体" w:cs="Times New Roman"/>
          <w:b w:val="0"/>
          <w:bCs w:val="0"/>
          <w:color w:val="auto"/>
          <w:sz w:val="21"/>
          <w:szCs w:val="21"/>
          <w:lang w:eastAsia="zh-CN"/>
        </w:rPr>
        <w:t>、不收钱成交服务费。</w:t>
      </w:r>
      <w:r>
        <w:rPr>
          <w:rFonts w:hint="default" w:ascii="Times New Roman" w:hAnsi="Times New Roman" w:cs="Times New Roman"/>
          <w:color w:val="auto"/>
          <w:sz w:val="24"/>
        </w:rPr>
        <w:br w:type="page"/>
      </w:r>
      <w:bookmarkEnd w:id="31"/>
      <w:bookmarkStart w:id="325" w:name="_Hlt145172070"/>
      <w:bookmarkEnd w:id="325"/>
      <w:r>
        <w:rPr>
          <w:rFonts w:hint="default" w:ascii="Times New Roman" w:hAnsi="Times New Roman" w:cs="Times New Roman"/>
          <w:color w:val="auto"/>
          <w:sz w:val="24"/>
          <w:lang w:val="en-US" w:eastAsia="zh-CN"/>
        </w:rPr>
        <w:t xml:space="preserve">                        </w:t>
      </w:r>
      <w:r>
        <w:rPr>
          <w:rFonts w:hint="default" w:ascii="Times New Roman" w:hAnsi="Times New Roman" w:eastAsia="宋体" w:cs="Times New Roman"/>
          <w:b/>
          <w:bCs/>
          <w:color w:val="auto"/>
          <w:sz w:val="32"/>
          <w:szCs w:val="32"/>
        </w:rPr>
        <w:t>第三章  合同书</w:t>
      </w:r>
      <w:bookmarkEnd w:id="315"/>
      <w:bookmarkEnd w:id="316"/>
      <w:bookmarkEnd w:id="317"/>
      <w:bookmarkEnd w:id="318"/>
      <w:bookmarkEnd w:id="319"/>
      <w:bookmarkEnd w:id="320"/>
      <w:bookmarkEnd w:id="321"/>
      <w:bookmarkEnd w:id="322"/>
      <w:bookmarkEnd w:id="323"/>
      <w:bookmarkEnd w:id="324"/>
    </w:p>
    <w:p>
      <w:pPr>
        <w:autoSpaceDE w:val="0"/>
        <w:autoSpaceDN w:val="0"/>
        <w:adjustRightInd w:val="0"/>
        <w:spacing w:line="300" w:lineRule="auto"/>
        <w:rPr>
          <w:rFonts w:hint="default" w:ascii="Times New Roman" w:hAnsi="Times New Roman" w:eastAsia="仿宋_GB2312" w:cs="Times New Roman"/>
          <w:color w:val="auto"/>
          <w:kern w:val="0"/>
          <w:sz w:val="32"/>
          <w:szCs w:val="32"/>
        </w:rPr>
      </w:pPr>
    </w:p>
    <w:p>
      <w:pPr>
        <w:spacing w:line="360" w:lineRule="auto"/>
        <w:jc w:val="center"/>
        <w:outlineLvl w:val="0"/>
        <w:rPr>
          <w:rFonts w:hint="default" w:ascii="Times New Roman" w:hAnsi="Times New Roman" w:eastAsia="黑体" w:cs="Times New Roman"/>
          <w:color w:val="auto"/>
          <w:sz w:val="32"/>
          <w:szCs w:val="32"/>
        </w:rPr>
      </w:pPr>
      <w:bookmarkStart w:id="326" w:name="_Toc1529_WPSOffice_Level1"/>
      <w:bookmarkStart w:id="327" w:name="_Toc17422_WPSOffice_Level1"/>
      <w:bookmarkStart w:id="328" w:name="_Toc31236_WPSOffice_Level1"/>
      <w:bookmarkStart w:id="329" w:name="_Toc6933_WPSOffice_Level1"/>
      <w:r>
        <w:rPr>
          <w:rFonts w:hint="eastAsia" w:eastAsia="黑体" w:cs="Times New Roman"/>
          <w:bCs/>
          <w:color w:val="auto"/>
          <w:sz w:val="32"/>
          <w:szCs w:val="32"/>
          <w:lang w:val="en-US" w:eastAsia="zh-CN"/>
        </w:rPr>
        <w:t>货物</w:t>
      </w:r>
      <w:r>
        <w:rPr>
          <w:rFonts w:hint="default" w:ascii="Times New Roman" w:hAnsi="Times New Roman" w:eastAsia="黑体" w:cs="Times New Roman"/>
          <w:bCs/>
          <w:color w:val="auto"/>
          <w:sz w:val="32"/>
          <w:szCs w:val="32"/>
        </w:rPr>
        <w:t>合同样本(仅供参考）</w:t>
      </w:r>
      <w:bookmarkEnd w:id="326"/>
      <w:bookmarkEnd w:id="327"/>
      <w:bookmarkEnd w:id="328"/>
      <w:bookmarkEnd w:id="329"/>
    </w:p>
    <w:p>
      <w:pPr>
        <w:spacing w:line="360" w:lineRule="auto"/>
        <w:rPr>
          <w:rFonts w:hint="default" w:ascii="Times New Roman" w:hAnsi="Times New Roman" w:eastAsia="仿宋_GB2312" w:cs="Times New Roman"/>
          <w:color w:val="auto"/>
        </w:rPr>
      </w:pPr>
    </w:p>
    <w:p>
      <w:pPr>
        <w:spacing w:line="360" w:lineRule="auto"/>
        <w:rPr>
          <w:rFonts w:hint="default" w:ascii="Times New Roman" w:hAnsi="Times New Roman" w:eastAsia="仿宋_GB2312" w:cs="Times New Roman"/>
          <w:color w:val="auto"/>
        </w:rPr>
      </w:pPr>
    </w:p>
    <w:p>
      <w:pPr>
        <w:spacing w:line="360" w:lineRule="auto"/>
        <w:rPr>
          <w:rFonts w:hint="default" w:ascii="Times New Roman" w:hAnsi="Times New Roman" w:eastAsia="仿宋_GB2312" w:cs="Times New Roman"/>
          <w:color w:val="auto"/>
        </w:rPr>
      </w:pPr>
    </w:p>
    <w:p>
      <w:pPr>
        <w:spacing w:line="360" w:lineRule="auto"/>
        <w:jc w:val="center"/>
        <w:rPr>
          <w:rFonts w:hint="default" w:ascii="Times New Roman" w:hAnsi="Times New Roman" w:eastAsia="仿宋_GB2312" w:cs="Times New Roman"/>
          <w:b/>
          <w:color w:val="auto"/>
          <w:sz w:val="32"/>
          <w:szCs w:val="32"/>
        </w:rPr>
      </w:pPr>
    </w:p>
    <w:p>
      <w:pPr>
        <w:spacing w:line="360" w:lineRule="auto"/>
        <w:jc w:val="center"/>
        <w:rPr>
          <w:rFonts w:hint="default" w:ascii="Times New Roman" w:hAnsi="Times New Roman" w:eastAsia="仿宋_GB2312" w:cs="Times New Roman"/>
          <w:b/>
          <w:color w:val="auto"/>
          <w:sz w:val="32"/>
          <w:szCs w:val="32"/>
        </w:rPr>
      </w:pPr>
    </w:p>
    <w:p>
      <w:pPr>
        <w:spacing w:line="360" w:lineRule="auto"/>
        <w:jc w:val="center"/>
        <w:outlineLvl w:val="0"/>
        <w:rPr>
          <w:rFonts w:hint="default" w:ascii="Times New Roman" w:hAnsi="Times New Roman" w:eastAsia="仿宋_GB2312" w:cs="Times New Roman"/>
          <w:b/>
          <w:color w:val="auto"/>
          <w:sz w:val="32"/>
          <w:szCs w:val="32"/>
        </w:rPr>
      </w:pPr>
      <w:bookmarkStart w:id="330" w:name="_Toc28923_WPSOffice_Level1"/>
      <w:bookmarkStart w:id="331" w:name="_Toc14420_WPSOffice_Level1"/>
      <w:bookmarkStart w:id="332" w:name="_Toc10193_WPSOffice_Level1"/>
      <w:bookmarkStart w:id="333" w:name="_Toc21044_WPSOffice_Level1"/>
      <w:r>
        <w:rPr>
          <w:rFonts w:hint="default" w:ascii="Times New Roman" w:hAnsi="Times New Roman" w:eastAsia="仿宋_GB2312" w:cs="Times New Roman"/>
          <w:b/>
          <w:color w:val="auto"/>
          <w:sz w:val="32"/>
          <w:szCs w:val="32"/>
        </w:rPr>
        <w:t>合</w:t>
      </w:r>
      <w:bookmarkEnd w:id="330"/>
      <w:bookmarkEnd w:id="331"/>
      <w:bookmarkEnd w:id="332"/>
      <w:bookmarkEnd w:id="333"/>
      <w:r>
        <w:rPr>
          <w:rFonts w:hint="default" w:ascii="Times New Roman" w:hAnsi="Times New Roman" w:eastAsia="仿宋_GB2312" w:cs="Times New Roman"/>
          <w:b/>
          <w:color w:val="auto"/>
          <w:sz w:val="32"/>
          <w:szCs w:val="32"/>
        </w:rPr>
        <w:t xml:space="preserve">  </w:t>
      </w:r>
    </w:p>
    <w:p>
      <w:pPr>
        <w:spacing w:line="360" w:lineRule="auto"/>
        <w:jc w:val="center"/>
        <w:rPr>
          <w:rFonts w:hint="default" w:ascii="Times New Roman" w:hAnsi="Times New Roman" w:eastAsia="仿宋_GB2312" w:cs="Times New Roman"/>
          <w:b/>
          <w:color w:val="auto"/>
          <w:sz w:val="32"/>
          <w:szCs w:val="32"/>
        </w:rPr>
      </w:pPr>
    </w:p>
    <w:p>
      <w:pPr>
        <w:spacing w:line="360" w:lineRule="auto"/>
        <w:jc w:val="center"/>
        <w:outlineLvl w:val="0"/>
        <w:rPr>
          <w:rFonts w:hint="default" w:ascii="Times New Roman" w:hAnsi="Times New Roman" w:eastAsia="仿宋_GB2312" w:cs="Times New Roman"/>
          <w:b/>
          <w:color w:val="auto"/>
          <w:sz w:val="32"/>
          <w:szCs w:val="32"/>
        </w:rPr>
      </w:pPr>
      <w:bookmarkStart w:id="334" w:name="_Toc19471_WPSOffice_Level1"/>
      <w:bookmarkStart w:id="335" w:name="_Toc1527_WPSOffice_Level1"/>
      <w:bookmarkStart w:id="336" w:name="_Toc15183_WPSOffice_Level1"/>
      <w:bookmarkStart w:id="337" w:name="_Toc32120_WPSOffice_Level1"/>
      <w:r>
        <w:rPr>
          <w:rFonts w:hint="default" w:ascii="Times New Roman" w:hAnsi="Times New Roman" w:eastAsia="仿宋_GB2312" w:cs="Times New Roman"/>
          <w:b/>
          <w:color w:val="auto"/>
          <w:sz w:val="32"/>
          <w:szCs w:val="32"/>
        </w:rPr>
        <w:t>同</w:t>
      </w:r>
      <w:bookmarkEnd w:id="334"/>
      <w:bookmarkEnd w:id="335"/>
      <w:bookmarkEnd w:id="336"/>
      <w:bookmarkEnd w:id="337"/>
      <w:r>
        <w:rPr>
          <w:rFonts w:hint="default" w:ascii="Times New Roman" w:hAnsi="Times New Roman" w:eastAsia="仿宋_GB2312" w:cs="Times New Roman"/>
          <w:b/>
          <w:color w:val="auto"/>
          <w:sz w:val="32"/>
          <w:szCs w:val="32"/>
        </w:rPr>
        <w:t xml:space="preserve"> </w:t>
      </w:r>
    </w:p>
    <w:p>
      <w:pPr>
        <w:spacing w:line="360" w:lineRule="auto"/>
        <w:jc w:val="center"/>
        <w:rPr>
          <w:rFonts w:hint="default" w:ascii="Times New Roman" w:hAnsi="Times New Roman" w:eastAsia="仿宋_GB2312" w:cs="Times New Roman"/>
          <w:b/>
          <w:color w:val="auto"/>
          <w:sz w:val="32"/>
          <w:szCs w:val="32"/>
        </w:rPr>
      </w:pPr>
    </w:p>
    <w:p>
      <w:pPr>
        <w:spacing w:line="360" w:lineRule="auto"/>
        <w:jc w:val="center"/>
        <w:outlineLvl w:val="0"/>
        <w:rPr>
          <w:rFonts w:hint="default" w:ascii="Times New Roman" w:hAnsi="Times New Roman" w:eastAsia="仿宋_GB2312" w:cs="Times New Roman"/>
          <w:b/>
          <w:color w:val="auto"/>
          <w:sz w:val="32"/>
          <w:szCs w:val="32"/>
        </w:rPr>
      </w:pPr>
      <w:bookmarkStart w:id="338" w:name="_Toc27395_WPSOffice_Level1"/>
      <w:bookmarkStart w:id="339" w:name="_Toc18413_WPSOffice_Level1"/>
      <w:bookmarkStart w:id="340" w:name="_Toc3880_WPSOffice_Level1"/>
      <w:bookmarkStart w:id="341" w:name="_Toc29712_WPSOffice_Level1"/>
      <w:r>
        <w:rPr>
          <w:rFonts w:hint="default" w:ascii="Times New Roman" w:hAnsi="Times New Roman" w:eastAsia="仿宋_GB2312" w:cs="Times New Roman"/>
          <w:b/>
          <w:color w:val="auto"/>
          <w:sz w:val="32"/>
          <w:szCs w:val="32"/>
        </w:rPr>
        <w:t>书</w:t>
      </w:r>
      <w:bookmarkEnd w:id="338"/>
      <w:bookmarkEnd w:id="339"/>
      <w:bookmarkEnd w:id="340"/>
      <w:bookmarkEnd w:id="341"/>
    </w:p>
    <w:p>
      <w:pPr>
        <w:spacing w:line="360" w:lineRule="auto"/>
        <w:rPr>
          <w:rFonts w:hint="default" w:ascii="Times New Roman" w:hAnsi="Times New Roman" w:eastAsia="仿宋_GB2312" w:cs="Times New Roman"/>
          <w:color w:val="auto"/>
          <w:sz w:val="32"/>
          <w:szCs w:val="32"/>
        </w:rPr>
      </w:pPr>
    </w:p>
    <w:p>
      <w:pPr>
        <w:spacing w:line="360" w:lineRule="auto"/>
        <w:rPr>
          <w:rFonts w:hint="default" w:ascii="Times New Roman" w:hAnsi="Times New Roman" w:eastAsia="仿宋_GB2312" w:cs="Times New Roman"/>
          <w:color w:val="auto"/>
          <w:sz w:val="32"/>
          <w:szCs w:val="32"/>
        </w:rPr>
      </w:pPr>
    </w:p>
    <w:p>
      <w:pPr>
        <w:spacing w:line="360" w:lineRule="auto"/>
        <w:rPr>
          <w:rFonts w:hint="default" w:ascii="Times New Roman" w:hAnsi="Times New Roman" w:eastAsia="仿宋_GB2312" w:cs="Times New Roman"/>
          <w:color w:val="auto"/>
          <w:sz w:val="32"/>
          <w:szCs w:val="32"/>
        </w:rPr>
      </w:pPr>
    </w:p>
    <w:p>
      <w:pPr>
        <w:spacing w:line="360" w:lineRule="auto"/>
        <w:rPr>
          <w:rFonts w:hint="default" w:ascii="Times New Roman" w:hAnsi="Times New Roman" w:eastAsia="仿宋_GB2312" w:cs="Times New Roman"/>
          <w:color w:val="auto"/>
          <w:sz w:val="32"/>
          <w:szCs w:val="32"/>
        </w:rPr>
      </w:pPr>
    </w:p>
    <w:p>
      <w:pPr>
        <w:spacing w:line="360" w:lineRule="auto"/>
        <w:ind w:firstLine="640" w:firstLineChars="200"/>
        <w:rPr>
          <w:rFonts w:hint="default" w:ascii="Times New Roman" w:hAnsi="Times New Roman" w:eastAsia="宋体" w:cs="Times New Roman"/>
          <w:color w:val="auto"/>
          <w:sz w:val="32"/>
          <w:szCs w:val="32"/>
        </w:rPr>
      </w:pPr>
      <w:r>
        <w:rPr>
          <w:rFonts w:hint="default" w:ascii="Times New Roman" w:hAnsi="Times New Roman" w:eastAsia="宋体" w:cs="Times New Roman"/>
          <w:color w:val="auto"/>
          <w:sz w:val="32"/>
          <w:szCs w:val="32"/>
        </w:rPr>
        <w:t>甲方：</w:t>
      </w:r>
      <w:r>
        <w:rPr>
          <w:rFonts w:hint="default" w:ascii="Times New Roman" w:hAnsi="Times New Roman" w:eastAsia="宋体" w:cs="Times New Roman"/>
          <w:color w:val="auto"/>
          <w:sz w:val="32"/>
          <w:szCs w:val="32"/>
          <w:u w:val="single"/>
        </w:rPr>
        <w:t xml:space="preserve">                    </w:t>
      </w:r>
    </w:p>
    <w:p>
      <w:pPr>
        <w:spacing w:line="360" w:lineRule="auto"/>
        <w:ind w:firstLine="640" w:firstLineChars="200"/>
        <w:rPr>
          <w:rFonts w:hint="default" w:ascii="Times New Roman" w:hAnsi="Times New Roman" w:eastAsia="宋体" w:cs="Times New Roman"/>
          <w:color w:val="auto"/>
          <w:sz w:val="32"/>
          <w:szCs w:val="32"/>
          <w:u w:val="single"/>
        </w:rPr>
      </w:pPr>
      <w:r>
        <w:rPr>
          <w:rFonts w:hint="default" w:ascii="Times New Roman" w:hAnsi="Times New Roman" w:eastAsia="宋体" w:cs="Times New Roman"/>
          <w:color w:val="auto"/>
          <w:sz w:val="32"/>
          <w:szCs w:val="32"/>
        </w:rPr>
        <w:t>乙方：</w:t>
      </w:r>
      <w:r>
        <w:rPr>
          <w:rFonts w:hint="default" w:ascii="Times New Roman" w:hAnsi="Times New Roman" w:eastAsia="宋体" w:cs="Times New Roman"/>
          <w:color w:val="auto"/>
          <w:sz w:val="32"/>
          <w:szCs w:val="32"/>
          <w:u w:val="single"/>
        </w:rPr>
        <w:t xml:space="preserve">                    </w:t>
      </w:r>
    </w:p>
    <w:p>
      <w:pPr>
        <w:spacing w:line="360" w:lineRule="auto"/>
        <w:ind w:firstLine="640" w:firstLineChars="200"/>
        <w:rPr>
          <w:rFonts w:hint="default" w:ascii="Times New Roman" w:hAnsi="Times New Roman" w:eastAsia="宋体" w:cs="Times New Roman"/>
          <w:color w:val="auto"/>
          <w:sz w:val="32"/>
          <w:szCs w:val="32"/>
          <w:u w:val="single"/>
        </w:rPr>
      </w:pPr>
      <w:r>
        <w:rPr>
          <w:rFonts w:hint="default" w:ascii="Times New Roman" w:hAnsi="Times New Roman" w:eastAsia="宋体" w:cs="Times New Roman"/>
          <w:color w:val="auto"/>
          <w:sz w:val="32"/>
          <w:szCs w:val="32"/>
        </w:rPr>
        <w:t>签定地点：</w:t>
      </w:r>
      <w:r>
        <w:rPr>
          <w:rFonts w:hint="default" w:ascii="Times New Roman" w:hAnsi="Times New Roman" w:eastAsia="宋体" w:cs="Times New Roman"/>
          <w:color w:val="auto"/>
          <w:sz w:val="32"/>
          <w:szCs w:val="32"/>
          <w:u w:val="single"/>
        </w:rPr>
        <w:t xml:space="preserve">                </w:t>
      </w:r>
    </w:p>
    <w:p>
      <w:pPr>
        <w:spacing w:line="360" w:lineRule="auto"/>
        <w:ind w:firstLine="640" w:firstLineChars="200"/>
        <w:rPr>
          <w:rFonts w:hint="default" w:ascii="Times New Roman" w:hAnsi="Times New Roman" w:eastAsia="宋体" w:cs="Times New Roman"/>
          <w:color w:val="auto"/>
          <w:sz w:val="32"/>
          <w:szCs w:val="32"/>
          <w:u w:val="single"/>
        </w:rPr>
      </w:pPr>
      <w:r>
        <w:rPr>
          <w:rFonts w:hint="default" w:ascii="Times New Roman" w:hAnsi="Times New Roman" w:eastAsia="宋体" w:cs="Times New Roman"/>
          <w:color w:val="auto"/>
          <w:sz w:val="32"/>
          <w:szCs w:val="32"/>
        </w:rPr>
        <w:t>签定时间：</w:t>
      </w:r>
      <w:r>
        <w:rPr>
          <w:rFonts w:hint="default" w:ascii="Times New Roman" w:hAnsi="Times New Roman" w:eastAsia="宋体" w:cs="Times New Roman"/>
          <w:color w:val="auto"/>
          <w:sz w:val="32"/>
          <w:szCs w:val="32"/>
          <w:u w:val="single"/>
        </w:rPr>
        <w:t xml:space="preserve">     年  月  日</w:t>
      </w:r>
    </w:p>
    <w:p>
      <w:pPr>
        <w:spacing w:line="642" w:lineRule="exact"/>
        <w:ind w:left="3557" w:right="3620"/>
        <w:jc w:val="center"/>
        <w:rPr>
          <w:rFonts w:hint="default" w:ascii="Times New Roman" w:hAnsi="Times New Roman" w:cs="Times New Roman"/>
          <w:color w:val="auto"/>
          <w:spacing w:val="2"/>
          <w:w w:val="99"/>
          <w:position w:val="-1"/>
          <w:sz w:val="32"/>
          <w:szCs w:val="32"/>
        </w:rPr>
      </w:pPr>
    </w:p>
    <w:p>
      <w:pPr>
        <w:spacing w:line="642" w:lineRule="exact"/>
        <w:ind w:right="3620"/>
        <w:jc w:val="both"/>
        <w:rPr>
          <w:rFonts w:hint="default" w:ascii="Times New Roman" w:hAnsi="Times New Roman" w:cs="Times New Roman"/>
          <w:color w:val="auto"/>
          <w:spacing w:val="2"/>
          <w:w w:val="99"/>
          <w:position w:val="-1"/>
          <w:sz w:val="32"/>
          <w:szCs w:val="32"/>
        </w:rPr>
      </w:pPr>
    </w:p>
    <w:p>
      <w:pPr>
        <w:spacing w:line="642" w:lineRule="exact"/>
        <w:ind w:left="3557" w:right="3620"/>
        <w:jc w:val="center"/>
        <w:outlineLvl w:val="0"/>
        <w:rPr>
          <w:rFonts w:hint="default" w:ascii="Times New Roman" w:hAnsi="Times New Roman" w:eastAsia="宋体" w:cs="Times New Roman"/>
          <w:b/>
          <w:bCs/>
          <w:color w:val="auto"/>
          <w:sz w:val="28"/>
          <w:szCs w:val="28"/>
        </w:rPr>
      </w:pPr>
      <w:bookmarkStart w:id="342" w:name="_Toc11727_WPSOffice_Level1"/>
      <w:bookmarkStart w:id="343" w:name="_Toc19741_WPSOffice_Level1"/>
      <w:bookmarkStart w:id="344" w:name="_Toc23888_WPSOffice_Level1"/>
      <w:bookmarkStart w:id="345" w:name="_Toc15375_WPSOffice_Level1"/>
      <w:r>
        <w:rPr>
          <w:rFonts w:hint="default" w:ascii="Times New Roman" w:hAnsi="Times New Roman" w:eastAsia="宋体" w:cs="Times New Roman"/>
          <w:b/>
          <w:bCs/>
          <w:color w:val="auto"/>
          <w:spacing w:val="2"/>
          <w:w w:val="99"/>
          <w:position w:val="-1"/>
          <w:sz w:val="28"/>
          <w:szCs w:val="28"/>
        </w:rPr>
        <w:t>通用条</w:t>
      </w:r>
      <w:r>
        <w:rPr>
          <w:rFonts w:hint="default" w:ascii="Times New Roman" w:hAnsi="Times New Roman" w:eastAsia="宋体" w:cs="Times New Roman"/>
          <w:b/>
          <w:bCs/>
          <w:color w:val="auto"/>
          <w:w w:val="99"/>
          <w:position w:val="-1"/>
          <w:sz w:val="28"/>
          <w:szCs w:val="28"/>
        </w:rPr>
        <w:t>款</w:t>
      </w:r>
      <w:bookmarkEnd w:id="342"/>
      <w:bookmarkEnd w:id="343"/>
      <w:bookmarkEnd w:id="344"/>
      <w:bookmarkEnd w:id="345"/>
    </w:p>
    <w:p>
      <w:pPr>
        <w:pStyle w:val="8"/>
        <w:spacing w:line="360" w:lineRule="auto"/>
        <w:ind w:firstLine="480" w:firstLineChars="200"/>
        <w:rPr>
          <w:rFonts w:hint="default" w:ascii="Times New Roman" w:hAnsi="Times New Roman" w:eastAsia="宋体" w:cs="Times New Roman"/>
          <w:color w:val="auto"/>
          <w:sz w:val="24"/>
        </w:rPr>
      </w:pP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甲方依据</w:t>
      </w:r>
      <w:r>
        <w:rPr>
          <w:rFonts w:hint="eastAsia" w:ascii="Times New Roman" w:cs="Times New Roman"/>
          <w:color w:val="auto"/>
          <w:sz w:val="24"/>
          <w:lang w:val="en-US" w:eastAsia="zh-CN"/>
        </w:rPr>
        <w:t>中共怒江州纪委信息系统升级项目</w:t>
      </w:r>
      <w:r>
        <w:rPr>
          <w:rFonts w:hint="default" w:ascii="Times New Roman" w:hAnsi="Times New Roman" w:eastAsia="宋体" w:cs="Times New Roman"/>
          <w:color w:val="auto"/>
          <w:sz w:val="24"/>
        </w:rPr>
        <w:t>的成交结果，与乙方本着自愿、平等、互利、诚实信用的原则，通过友好协商，现授权各自代表按照下述条款签署本合同。</w:t>
      </w:r>
    </w:p>
    <w:p>
      <w:pPr>
        <w:pStyle w:val="8"/>
        <w:spacing w:line="360" w:lineRule="auto"/>
        <w:ind w:firstLine="480" w:firstLineChars="200"/>
        <w:outlineLvl w:val="0"/>
        <w:rPr>
          <w:rFonts w:hint="default" w:ascii="Times New Roman" w:hAnsi="Times New Roman" w:eastAsia="宋体" w:cs="Times New Roman"/>
          <w:color w:val="auto"/>
          <w:sz w:val="24"/>
        </w:rPr>
      </w:pPr>
      <w:bookmarkStart w:id="346" w:name="_Toc14662_WPSOffice_Level1"/>
      <w:bookmarkStart w:id="347" w:name="_Toc1235_WPSOffice_Level1"/>
      <w:bookmarkStart w:id="348" w:name="_Toc11060_WPSOffice_Level1"/>
      <w:bookmarkStart w:id="349" w:name="_Toc24437_WPSOffice_Level1"/>
      <w:r>
        <w:rPr>
          <w:rFonts w:hint="default" w:ascii="Times New Roman" w:hAnsi="Times New Roman" w:eastAsia="宋体" w:cs="Times New Roman"/>
          <w:color w:val="auto"/>
          <w:sz w:val="24"/>
        </w:rPr>
        <w:t>1.</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定义</w:t>
      </w:r>
      <w:bookmarkEnd w:id="346"/>
      <w:bookmarkEnd w:id="347"/>
      <w:bookmarkEnd w:id="348"/>
      <w:bookmarkEnd w:id="349"/>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1.1</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本合同下列术语应解释为：</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 “合同”系指甲乙双方自愿签署、载明双方权利与义务的协议，包括本合同提及与本合同具有同等法律效力的所有文件；</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 “合同总金额”系指根据本合同规定，乙方在正确地完全履行合同义务后，甲方应支付给乙方的总价款；</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（3） “货物”系指乙方按照合同规定，应当向甲方提供的设备、软件、配件、安装材料、仪器仪表、备品备件、工具、手册及其他有关技术资料和材料；</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（4） “技术服务”系指本合同所规定的服务，包括技术培训、安装、调测、技术支持、软件升级、维护、保养、备品备件更换、补发货、退换货、质量保证期外的维护、技术支持及其他；</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（5） “项目现场”系指本合同项下甲方指定的货物送达、安装、运行的场所；</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（6） “工作日”系指除公休日和国家法定节假日外的日历天数，“日”是指日历天数；</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（7） “</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”系指乙方提供的所有货物到达指定</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地点后，甲方对货物进行的验收。验收通过后，由甲乙双方签署《</w:t>
      </w:r>
      <w:r>
        <w:rPr>
          <w:rFonts w:hint="eastAsia" w:ascii="Times New Roman" w:cs="Times New Roman"/>
          <w:color w:val="auto"/>
          <w:sz w:val="24"/>
          <w:lang w:eastAsia="zh-CN"/>
        </w:rPr>
        <w:t>部门集中采购</w:t>
      </w:r>
      <w:r>
        <w:rPr>
          <w:rFonts w:hint="default" w:ascii="Times New Roman" w:hAnsi="Times New Roman" w:eastAsia="宋体" w:cs="Times New Roman"/>
          <w:color w:val="auto"/>
          <w:sz w:val="24"/>
        </w:rPr>
        <w:t>项目验收单》；</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（8） “质量保证期”系指自验收合格之日起，乙方免费为甲方提供本合同规定范围内的技术服务的期限。</w:t>
      </w:r>
    </w:p>
    <w:p>
      <w:pPr>
        <w:pStyle w:val="8"/>
        <w:spacing w:line="360" w:lineRule="auto"/>
        <w:ind w:firstLine="480" w:firstLineChars="200"/>
        <w:outlineLvl w:val="0"/>
        <w:rPr>
          <w:rFonts w:hint="default" w:ascii="Times New Roman" w:hAnsi="Times New Roman" w:eastAsia="宋体" w:cs="Times New Roman"/>
          <w:color w:val="auto"/>
          <w:sz w:val="24"/>
        </w:rPr>
      </w:pPr>
      <w:bookmarkStart w:id="350" w:name="_Toc30214_WPSOffice_Level1"/>
      <w:bookmarkStart w:id="351" w:name="_Toc13163_WPSOffice_Level1"/>
      <w:bookmarkStart w:id="352" w:name="_Toc10960_WPSOffice_Level1"/>
      <w:bookmarkStart w:id="353" w:name="_Toc7168_WPSOffice_Level1"/>
      <w:r>
        <w:rPr>
          <w:rFonts w:hint="default" w:ascii="Times New Roman" w:hAnsi="Times New Roman" w:eastAsia="宋体" w:cs="Times New Roman"/>
          <w:color w:val="auto"/>
          <w:sz w:val="24"/>
        </w:rPr>
        <w:t>2．合同的组成</w:t>
      </w:r>
      <w:bookmarkEnd w:id="350"/>
      <w:bookmarkEnd w:id="351"/>
      <w:bookmarkEnd w:id="352"/>
      <w:bookmarkEnd w:id="353"/>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2.1下述文件是构成本合同不可分割的部分：</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（1）本合同条款及其所有附件；</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（2）本项目</w:t>
      </w:r>
      <w:r>
        <w:rPr>
          <w:rFonts w:hint="eastAsia" w:ascii="Times New Roman" w:cs="Times New Roman"/>
          <w:color w:val="auto"/>
          <w:sz w:val="24"/>
          <w:lang w:eastAsia="zh-CN"/>
        </w:rPr>
        <w:t>采购</w:t>
      </w:r>
      <w:r>
        <w:rPr>
          <w:rFonts w:hint="default" w:ascii="Times New Roman" w:hAnsi="Times New Roman" w:eastAsia="宋体" w:cs="Times New Roman"/>
          <w:color w:val="auto"/>
          <w:sz w:val="24"/>
        </w:rPr>
        <w:t>文件及其更正（或补充）文件；</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（3）乙方的报价文件及澄清文件；</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（4）成交通知书；</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（5）法定代表人授权书；</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（6）双方与合同有关的往来信函、传真经双方法定代表人或其授权代表签字并加盖单位公章确认后视为本合同的组成部分；</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（7）经双方法定代表人或其授权代表签字并加盖单位公章确认的补充协议。</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2.2</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上述合同文件应能够相互解释、相互说明。如合同文件之间出现不一致，除本合同另有约定外，2.1 条第（1）款至（6）款的排列顺序就是合同文件的优先解释顺序。对于第（7）款中双方达成的补充协议与原合同存在不一致，以签订日期在后的协议为准。</w:t>
      </w:r>
    </w:p>
    <w:p>
      <w:pPr>
        <w:pStyle w:val="8"/>
        <w:spacing w:line="360" w:lineRule="auto"/>
        <w:ind w:firstLine="480" w:firstLineChars="200"/>
        <w:outlineLvl w:val="0"/>
        <w:rPr>
          <w:rFonts w:hint="default" w:ascii="Times New Roman" w:hAnsi="Times New Roman" w:eastAsia="宋体" w:cs="Times New Roman"/>
          <w:color w:val="auto"/>
          <w:sz w:val="24"/>
        </w:rPr>
      </w:pPr>
      <w:bookmarkStart w:id="354" w:name="_Toc30865_WPSOffice_Level1"/>
      <w:bookmarkStart w:id="355" w:name="_Toc21116_WPSOffice_Level1"/>
      <w:bookmarkStart w:id="356" w:name="_Toc13377_WPSOffice_Level1"/>
      <w:bookmarkStart w:id="357" w:name="_Toc5960_WPSOffice_Level1"/>
      <w:r>
        <w:rPr>
          <w:rFonts w:hint="default" w:ascii="Times New Roman" w:hAnsi="Times New Roman" w:eastAsia="宋体" w:cs="Times New Roman"/>
          <w:color w:val="auto"/>
          <w:sz w:val="24"/>
        </w:rPr>
        <w:t>3.</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合同标的</w:t>
      </w:r>
      <w:bookmarkEnd w:id="354"/>
      <w:bookmarkEnd w:id="355"/>
      <w:bookmarkEnd w:id="356"/>
      <w:bookmarkEnd w:id="357"/>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3.1具体内容见专用条款。</w:t>
      </w:r>
    </w:p>
    <w:p>
      <w:pPr>
        <w:pStyle w:val="8"/>
        <w:spacing w:line="360" w:lineRule="auto"/>
        <w:ind w:firstLine="480" w:firstLineChars="200"/>
        <w:outlineLvl w:val="0"/>
        <w:rPr>
          <w:rFonts w:hint="default" w:ascii="Times New Roman" w:hAnsi="Times New Roman" w:eastAsia="宋体" w:cs="Times New Roman"/>
          <w:color w:val="auto"/>
          <w:sz w:val="24"/>
        </w:rPr>
      </w:pPr>
      <w:bookmarkStart w:id="358" w:name="_Toc6886_WPSOffice_Level1"/>
      <w:bookmarkStart w:id="359" w:name="_Toc4307_WPSOffice_Level1"/>
      <w:bookmarkStart w:id="360" w:name="_Toc21823_WPSOffice_Level1"/>
      <w:bookmarkStart w:id="361" w:name="_Toc2478_WPSOffice_Level1"/>
      <w:r>
        <w:rPr>
          <w:rFonts w:hint="default" w:ascii="Times New Roman" w:hAnsi="Times New Roman" w:eastAsia="宋体" w:cs="Times New Roman"/>
          <w:color w:val="auto"/>
          <w:sz w:val="24"/>
        </w:rPr>
        <w:t>4．</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时间、地点</w:t>
      </w:r>
      <w:bookmarkEnd w:id="358"/>
      <w:bookmarkEnd w:id="359"/>
      <w:bookmarkEnd w:id="360"/>
      <w:bookmarkEnd w:id="361"/>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4.1具体内容见专用条款。</w:t>
      </w:r>
    </w:p>
    <w:p>
      <w:pPr>
        <w:pStyle w:val="8"/>
        <w:spacing w:line="360" w:lineRule="auto"/>
        <w:ind w:firstLine="480" w:firstLineChars="200"/>
        <w:outlineLvl w:val="0"/>
        <w:rPr>
          <w:rFonts w:hint="default" w:ascii="Times New Roman" w:hAnsi="Times New Roman" w:eastAsia="宋体" w:cs="Times New Roman"/>
          <w:color w:val="auto"/>
          <w:sz w:val="24"/>
        </w:rPr>
      </w:pPr>
      <w:bookmarkStart w:id="362" w:name="_Toc30986_WPSOffice_Level1"/>
      <w:bookmarkStart w:id="363" w:name="_Toc10268_WPSOffice_Level1"/>
      <w:bookmarkStart w:id="364" w:name="_Toc30713_WPSOffice_Level1"/>
      <w:bookmarkStart w:id="365" w:name="_Toc10160_WPSOffice_Level1"/>
      <w:r>
        <w:rPr>
          <w:rFonts w:hint="default" w:ascii="Times New Roman" w:hAnsi="Times New Roman" w:eastAsia="宋体" w:cs="Times New Roman"/>
          <w:color w:val="auto"/>
          <w:sz w:val="24"/>
        </w:rPr>
        <w:t>5.</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合同总金额</w:t>
      </w:r>
      <w:bookmarkEnd w:id="362"/>
      <w:bookmarkEnd w:id="363"/>
      <w:bookmarkEnd w:id="364"/>
      <w:bookmarkEnd w:id="365"/>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5.1具体内容见专用条款；</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5.2合同总金额为乙方提</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物并完成安装调试和其他相关服务的全部价格（包括但不限于售后服务、质量保证期服务以及所有伴随的其他服务价格）；合同总金额也是甲方依据本合同应向乙方支付的全部价款；</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5.3除上述金额外，甲方不再向乙方支付其他任何费用。</w:t>
      </w:r>
    </w:p>
    <w:p>
      <w:pPr>
        <w:pStyle w:val="8"/>
        <w:spacing w:line="360" w:lineRule="auto"/>
        <w:ind w:firstLine="480" w:firstLineChars="200"/>
        <w:outlineLvl w:val="0"/>
        <w:rPr>
          <w:rFonts w:hint="default" w:ascii="Times New Roman" w:hAnsi="Times New Roman" w:eastAsia="宋体" w:cs="Times New Roman"/>
          <w:color w:val="auto"/>
          <w:sz w:val="24"/>
        </w:rPr>
      </w:pPr>
      <w:bookmarkStart w:id="366" w:name="_Toc17995_WPSOffice_Level1"/>
      <w:bookmarkStart w:id="367" w:name="_Toc28187_WPSOffice_Level1"/>
      <w:bookmarkStart w:id="368" w:name="_Toc5986_WPSOffice_Level1"/>
      <w:bookmarkStart w:id="369" w:name="_Toc17655_WPSOffice_Level1"/>
      <w:r>
        <w:rPr>
          <w:rFonts w:hint="default" w:ascii="Times New Roman" w:hAnsi="Times New Roman" w:eastAsia="宋体" w:cs="Times New Roman"/>
          <w:color w:val="auto"/>
          <w:sz w:val="24"/>
        </w:rPr>
        <w:t>6．付款条件</w:t>
      </w:r>
      <w:bookmarkEnd w:id="366"/>
      <w:bookmarkEnd w:id="367"/>
      <w:bookmarkEnd w:id="368"/>
      <w:bookmarkEnd w:id="369"/>
    </w:p>
    <w:p>
      <w:pPr>
        <w:pStyle w:val="8"/>
        <w:spacing w:line="360" w:lineRule="auto"/>
        <w:ind w:firstLine="480" w:firstLineChars="200"/>
        <w:rPr>
          <w:rFonts w:hint="default" w:ascii="Times New Roman" w:hAnsi="Times New Roman" w:eastAsia="宋体" w:cs="Times New Roman"/>
          <w:color w:val="auto"/>
          <w:sz w:val="24"/>
          <w:u w:val="single"/>
        </w:rPr>
      </w:pPr>
      <w:r>
        <w:rPr>
          <w:rFonts w:hint="default" w:ascii="Times New Roman" w:hAnsi="Times New Roman" w:eastAsia="宋体" w:cs="Times New Roman"/>
          <w:color w:val="auto"/>
          <w:sz w:val="24"/>
        </w:rPr>
        <w:t>6.1验收付款：货物验收合格后，</w:t>
      </w:r>
      <w:r>
        <w:rPr>
          <w:rFonts w:hint="default" w:ascii="Times New Roman" w:hAnsi="Times New Roman" w:eastAsia="宋体" w:cs="Times New Roman"/>
          <w:color w:val="auto"/>
          <w:sz w:val="24"/>
          <w:lang w:eastAsia="zh-CN"/>
        </w:rPr>
        <w:t>甲方提供齐相关材料</w:t>
      </w:r>
      <w:r>
        <w:rPr>
          <w:rFonts w:hint="default" w:ascii="Times New Roman" w:hAnsi="Times New Roman" w:eastAsia="宋体" w:cs="Times New Roman"/>
          <w:color w:val="auto"/>
          <w:sz w:val="24"/>
        </w:rPr>
        <w:t>,并按成交价向</w:t>
      </w:r>
      <w:r>
        <w:rPr>
          <w:rFonts w:hint="default" w:ascii="Times New Roman" w:hAnsi="Times New Roman" w:eastAsia="宋体" w:cs="Times New Roman"/>
          <w:color w:val="auto"/>
          <w:sz w:val="24"/>
          <w:lang w:eastAsia="zh-CN"/>
        </w:rPr>
        <w:t>怒江州政府采购和出让中心支付</w:t>
      </w:r>
      <w:r>
        <w:rPr>
          <w:rFonts w:hint="default" w:ascii="Times New Roman" w:hAnsi="Times New Roman" w:eastAsia="宋体" w:cs="Times New Roman"/>
          <w:color w:val="auto"/>
          <w:sz w:val="24"/>
        </w:rPr>
        <w:t>货款。</w:t>
      </w:r>
    </w:p>
    <w:p>
      <w:pPr>
        <w:pStyle w:val="8"/>
        <w:spacing w:line="360" w:lineRule="auto"/>
        <w:ind w:firstLine="480" w:firstLineChars="200"/>
        <w:outlineLvl w:val="0"/>
        <w:rPr>
          <w:rFonts w:hint="default" w:ascii="Times New Roman" w:hAnsi="Times New Roman" w:eastAsia="宋体" w:cs="Times New Roman"/>
          <w:color w:val="auto"/>
          <w:sz w:val="24"/>
        </w:rPr>
      </w:pPr>
      <w:bookmarkStart w:id="370" w:name="_Toc14721_WPSOffice_Level1"/>
      <w:bookmarkStart w:id="371" w:name="_Toc31075_WPSOffice_Level1"/>
      <w:bookmarkStart w:id="372" w:name="_Toc25203_WPSOffice_Level1"/>
      <w:bookmarkStart w:id="373" w:name="_Toc14296_WPSOffice_Level1"/>
      <w:r>
        <w:rPr>
          <w:rFonts w:hint="default" w:ascii="Times New Roman" w:hAnsi="Times New Roman" w:eastAsia="宋体" w:cs="Times New Roman"/>
          <w:color w:val="auto"/>
          <w:sz w:val="24"/>
        </w:rPr>
        <w:t>7.</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履约保证金</w:t>
      </w:r>
      <w:bookmarkEnd w:id="370"/>
      <w:bookmarkEnd w:id="371"/>
      <w:bookmarkEnd w:id="372"/>
      <w:bookmarkEnd w:id="373"/>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7.1履约保证金按本项目</w:t>
      </w:r>
      <w:r>
        <w:rPr>
          <w:rFonts w:hint="eastAsia" w:ascii="Times New Roman" w:cs="Times New Roman"/>
          <w:color w:val="auto"/>
          <w:sz w:val="24"/>
          <w:lang w:eastAsia="zh-CN"/>
        </w:rPr>
        <w:t>采购</w:t>
      </w:r>
      <w:r>
        <w:rPr>
          <w:rFonts w:hint="default" w:ascii="Times New Roman" w:hAnsi="Times New Roman" w:eastAsia="宋体" w:cs="Times New Roman"/>
          <w:color w:val="auto"/>
          <w:sz w:val="24"/>
        </w:rPr>
        <w:t>文件相关条款规定执行。</w:t>
      </w:r>
    </w:p>
    <w:p>
      <w:pPr>
        <w:pStyle w:val="8"/>
        <w:spacing w:line="360" w:lineRule="auto"/>
        <w:ind w:firstLine="480" w:firstLineChars="200"/>
        <w:outlineLvl w:val="0"/>
        <w:rPr>
          <w:rFonts w:hint="default" w:ascii="Times New Roman" w:hAnsi="Times New Roman" w:eastAsia="宋体" w:cs="Times New Roman"/>
          <w:color w:val="auto"/>
          <w:sz w:val="24"/>
        </w:rPr>
      </w:pPr>
      <w:bookmarkStart w:id="374" w:name="_Toc22090_WPSOffice_Level1"/>
      <w:bookmarkStart w:id="375" w:name="_Toc27683_WPSOffice_Level1"/>
      <w:bookmarkStart w:id="376" w:name="_Toc9568_WPSOffice_Level1"/>
      <w:bookmarkStart w:id="377" w:name="_Toc8407_WPSOffice_Level1"/>
      <w:r>
        <w:rPr>
          <w:rFonts w:hint="default" w:ascii="Times New Roman" w:hAnsi="Times New Roman" w:eastAsia="宋体" w:cs="Times New Roman"/>
          <w:color w:val="auto"/>
          <w:sz w:val="24"/>
        </w:rPr>
        <w:t>8．质量保证</w:t>
      </w:r>
      <w:bookmarkEnd w:id="374"/>
      <w:bookmarkEnd w:id="375"/>
      <w:bookmarkEnd w:id="376"/>
      <w:bookmarkEnd w:id="377"/>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8.1乙方保证其向甲方提供的合同货物为全新的、完整的、未开封的、未使用过的设备，并且保证其性能和质量与合同规定相符。乙方保证其所提供的技术资料是完整的、清晰和准确的，且符合本合同及附件的有关规定；</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8.2乙方保证提供的货物符合中华人民共和国国家相关标准、相关行业标准、本合同技术规 范以及原厂商质量标准，并在出厂前通过原厂商质量测试和检验；</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 xml:space="preserve">8.3乙方所提供的合同货物的质量保证期为 </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年，自验收合格之日起开始计算，并在质量保证期内向甲方提供免费技术服务；</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8.4如果乙方软件升级，在不增加新功能的情况下甲方将免费获得新软件的许可使用权；</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8.5乙方保证按照甲方要求及时派出合格的技术人员提供准确、充足的技术服务及必要的技术培训，以满足本合同规定的安装、试运行、性能测试、运转及维护的要求；</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8.6乙方应在收到甲方的报修或技术服务要求的通知后，按照本合同以及在投标文件（或应答文件）、澄清文件中所作的服务承诺，质量保证期内免费维修更换有缺陷的货物、部件或提供相应的质量保证期服务；质量保证期外提供同等条件的服务，可以收取成本费（服务分项价格应不高于本期合同约定）。对造成甲方损失的，甲方保留索赔的权利；</w:t>
      </w:r>
    </w:p>
    <w:p>
      <w:pPr>
        <w:pStyle w:val="8"/>
        <w:spacing w:line="360" w:lineRule="auto"/>
        <w:ind w:firstLine="480" w:firstLineChars="200"/>
        <w:rPr>
          <w:rFonts w:hint="default" w:ascii="Times New Roman" w:hAnsi="Times New Roman" w:eastAsia="宋体" w:cs="Times New Roman"/>
          <w:color w:val="auto"/>
          <w:sz w:val="24"/>
          <w:lang w:eastAsia="zh-CN"/>
        </w:rPr>
      </w:pPr>
      <w:r>
        <w:rPr>
          <w:rFonts w:hint="default" w:ascii="Times New Roman" w:hAnsi="Times New Roman" w:eastAsia="宋体" w:cs="Times New Roman"/>
          <w:color w:val="auto"/>
          <w:sz w:val="24"/>
        </w:rPr>
        <w:t>8.7</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如果乙方在收到甲方的报修或技术服务要求的通知后，没有按照本合同以及在投标文件（或应答文件）及其澄清文件中所作的服务承诺弥补缺陷，甲方可采取必要的补救措施，但风险和费用应由乙方承担，同时，甲方仍有权根据合同规定向乙方行使其他权利；</w:t>
      </w:r>
      <w:r>
        <w:rPr>
          <w:rFonts w:hint="default" w:ascii="Times New Roman" w:hAnsi="Times New Roman" w:eastAsia="宋体" w:cs="Times New Roman"/>
          <w:color w:val="auto"/>
          <w:sz w:val="24"/>
          <w:lang w:eastAsia="zh-CN"/>
        </w:rPr>
        <w:t>甲方有权利向州财政局、州政府采购和出让中心投诉。</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8.8</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乙方保证货物不存在任何质量瑕疵。</w:t>
      </w:r>
    </w:p>
    <w:p>
      <w:pPr>
        <w:pStyle w:val="8"/>
        <w:spacing w:line="360" w:lineRule="auto"/>
        <w:ind w:firstLine="480" w:firstLineChars="200"/>
        <w:outlineLvl w:val="0"/>
        <w:rPr>
          <w:rFonts w:hint="default" w:ascii="Times New Roman" w:hAnsi="Times New Roman" w:eastAsia="宋体" w:cs="Times New Roman"/>
          <w:color w:val="auto"/>
          <w:sz w:val="24"/>
        </w:rPr>
      </w:pPr>
      <w:bookmarkStart w:id="378" w:name="_Toc20504_WPSOffice_Level1"/>
      <w:bookmarkStart w:id="379" w:name="_Toc6688_WPSOffice_Level1"/>
      <w:bookmarkStart w:id="380" w:name="_Toc19967_WPSOffice_Level1"/>
      <w:bookmarkStart w:id="381" w:name="_Toc27460_WPSOffice_Level1"/>
      <w:r>
        <w:rPr>
          <w:rFonts w:hint="default" w:ascii="Times New Roman" w:hAnsi="Times New Roman" w:eastAsia="宋体" w:cs="Times New Roman"/>
          <w:color w:val="auto"/>
          <w:sz w:val="24"/>
        </w:rPr>
        <w:t>9．包装及标记</w:t>
      </w:r>
      <w:bookmarkEnd w:id="378"/>
      <w:bookmarkEnd w:id="379"/>
      <w:bookmarkEnd w:id="380"/>
      <w:bookmarkEnd w:id="381"/>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9.1</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乙方应提</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物送达合同规定的项目现场所需要的原厂包装，以防货物在运输中损坏，并提供原厂包装证明；</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9.2</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乙方应以醒目的中文印刷字体在各包装箱上标明通用规范的运输标记或标志等相关信息；</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9.3</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每个箱子侧面应清楚标明</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地点的全称；装箱单应清楚注明每个站点总箱数（如果分站点</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）；乙方应对包装箱内每件辅件进行标签，标明“备件”或“工具”及具体名称，并注明合同号、箱号及安装站。甲方有权不接收未按上述规定包装的合同货物、技术文件；</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9.4</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有关的技术资料如样本、图纸、操作手册、维修指南及服务手册、产品产地证明书、质量保证书和系统操作说明书等应清晰、正确、完整，并应随同货物一起发运。</w:t>
      </w:r>
    </w:p>
    <w:p>
      <w:pPr>
        <w:pStyle w:val="8"/>
        <w:spacing w:line="360" w:lineRule="auto"/>
        <w:ind w:firstLine="480" w:firstLineChars="200"/>
        <w:outlineLvl w:val="0"/>
        <w:rPr>
          <w:rFonts w:hint="eastAsia" w:ascii="Times New Roman" w:hAnsi="Times New Roman" w:eastAsia="宋体" w:cs="Times New Roman"/>
          <w:color w:val="auto"/>
          <w:sz w:val="24"/>
          <w:lang w:eastAsia="zh-CN"/>
        </w:rPr>
      </w:pPr>
      <w:bookmarkStart w:id="382" w:name="_Toc6125_WPSOffice_Level1"/>
      <w:bookmarkStart w:id="383" w:name="_Toc29039_WPSOffice_Level1"/>
      <w:bookmarkStart w:id="384" w:name="_Toc9885_WPSOffice_Level1"/>
      <w:bookmarkStart w:id="385" w:name="_Toc23757_WPSOffice_Level1"/>
      <w:r>
        <w:rPr>
          <w:rFonts w:hint="default" w:ascii="Times New Roman" w:hAnsi="Times New Roman" w:eastAsia="宋体" w:cs="Times New Roman"/>
          <w:color w:val="auto"/>
          <w:sz w:val="24"/>
        </w:rPr>
        <w:t>10．运输及</w:t>
      </w:r>
      <w:bookmarkEnd w:id="382"/>
      <w:bookmarkEnd w:id="383"/>
      <w:bookmarkEnd w:id="384"/>
      <w:bookmarkEnd w:id="385"/>
      <w:r>
        <w:rPr>
          <w:rFonts w:hint="eastAsia" w:ascii="Times New Roman" w:cs="Times New Roman"/>
          <w:color w:val="auto"/>
          <w:sz w:val="24"/>
          <w:lang w:eastAsia="zh-CN"/>
        </w:rPr>
        <w:t>服务</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10.1乙方负责办理货物的运输及运输保险事宜，支付</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前发生的包装费、运费、保险费、商检费、搬运费等费用；</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10.2乙方派专人在合同规定的</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时间内，将所供合同中全部货物运至甲方要求的最终目的地；</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10.3根据本合同的规定，乙方应将货物及本合同规定的相关文件送达项目现场；</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10.4乙方应随同货物</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的同时向甲方提交标明货物内容的明细单以及合同要求的相关文件，包括但不限于合同货物、装箱单、质量合格证书（由制造商签发）、产品使用说明书及其它应当随箱的技术资料等。</w:t>
      </w:r>
    </w:p>
    <w:p>
      <w:pPr>
        <w:pStyle w:val="8"/>
        <w:spacing w:line="360" w:lineRule="auto"/>
        <w:ind w:firstLine="480" w:firstLineChars="200"/>
        <w:outlineLvl w:val="0"/>
        <w:rPr>
          <w:rFonts w:hint="default" w:ascii="Times New Roman" w:hAnsi="Times New Roman" w:eastAsia="宋体" w:cs="Times New Roman"/>
          <w:color w:val="auto"/>
          <w:sz w:val="24"/>
        </w:rPr>
      </w:pPr>
      <w:bookmarkStart w:id="386" w:name="_Toc8128_WPSOffice_Level1"/>
      <w:bookmarkStart w:id="387" w:name="_Toc7223_WPSOffice_Level1"/>
      <w:bookmarkStart w:id="388" w:name="_Toc16477_WPSOffice_Level1"/>
      <w:bookmarkStart w:id="389" w:name="_Toc17056_WPSOffice_Level1"/>
      <w:r>
        <w:rPr>
          <w:rFonts w:hint="default" w:ascii="Times New Roman" w:hAnsi="Times New Roman" w:eastAsia="宋体" w:cs="Times New Roman"/>
          <w:color w:val="auto"/>
          <w:sz w:val="24"/>
        </w:rPr>
        <w:t>11.货物的验收</w:t>
      </w:r>
      <w:bookmarkEnd w:id="386"/>
      <w:bookmarkEnd w:id="387"/>
      <w:bookmarkEnd w:id="388"/>
      <w:bookmarkEnd w:id="389"/>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11.1货物运抵本合同确定的</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地点后 5 个工作日内，乙方应委派技术人员负责合同货物的上门安装、调试工作，由甲方和乙方根据本合同的规定进行验收。验收应符合本合同规定的调试及验收条件和性能指标要求，若货物的验收结果满足本合同的所有要求，则甲方签署《</w:t>
      </w:r>
      <w:r>
        <w:rPr>
          <w:rFonts w:hint="eastAsia" w:ascii="Times New Roman" w:cs="Times New Roman"/>
          <w:color w:val="auto"/>
          <w:sz w:val="24"/>
          <w:lang w:eastAsia="zh-CN"/>
        </w:rPr>
        <w:t>部门集中采购</w:t>
      </w:r>
      <w:r>
        <w:rPr>
          <w:rFonts w:hint="default" w:ascii="Times New Roman" w:hAnsi="Times New Roman" w:eastAsia="宋体" w:cs="Times New Roman"/>
          <w:color w:val="auto"/>
          <w:sz w:val="24"/>
        </w:rPr>
        <w:t>项目验收单》，并加盖公章；</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11.2如果合同货物中的任何部分不能按照合同规定通过验收，乙方将采取一切补救措施以使验收能够在甲方要求的期限内进行。验收合格并不解除货物内因材料或工艺上的缺陷产生的乙方应承担的责任。</w:t>
      </w:r>
    </w:p>
    <w:p>
      <w:pPr>
        <w:pStyle w:val="8"/>
        <w:spacing w:line="360" w:lineRule="auto"/>
        <w:ind w:firstLine="480" w:firstLineChars="200"/>
        <w:outlineLvl w:val="0"/>
        <w:rPr>
          <w:rFonts w:hint="default" w:ascii="Times New Roman" w:hAnsi="Times New Roman" w:eastAsia="宋体" w:cs="Times New Roman"/>
          <w:color w:val="auto"/>
          <w:sz w:val="24"/>
        </w:rPr>
      </w:pPr>
      <w:bookmarkStart w:id="390" w:name="_Toc31762_WPSOffice_Level1"/>
      <w:bookmarkStart w:id="391" w:name="_Toc20126_WPSOffice_Level1"/>
      <w:bookmarkStart w:id="392" w:name="_Toc10990_WPSOffice_Level1"/>
      <w:bookmarkStart w:id="393" w:name="_Toc5667_WPSOffice_Level1"/>
      <w:r>
        <w:rPr>
          <w:rFonts w:hint="default" w:ascii="Times New Roman" w:hAnsi="Times New Roman" w:eastAsia="宋体" w:cs="Times New Roman"/>
          <w:color w:val="auto"/>
          <w:sz w:val="24"/>
        </w:rPr>
        <w:t>12．技术、服务和培训</w:t>
      </w:r>
      <w:bookmarkEnd w:id="390"/>
      <w:bookmarkEnd w:id="391"/>
      <w:bookmarkEnd w:id="392"/>
      <w:bookmarkEnd w:id="393"/>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12.1乙方按照合同约定的技术规范和要求提供服务；</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12.2如果乙方在投标文件及质疑解答文件中承诺提供的技术、服务和培训要求高于</w:t>
      </w:r>
      <w:r>
        <w:rPr>
          <w:rFonts w:hint="eastAsia" w:ascii="Times New Roman" w:cs="Times New Roman"/>
          <w:color w:val="auto"/>
          <w:sz w:val="24"/>
          <w:lang w:eastAsia="zh-CN"/>
        </w:rPr>
        <w:t>采购</w:t>
      </w:r>
      <w:r>
        <w:rPr>
          <w:rFonts w:hint="default" w:ascii="Times New Roman" w:hAnsi="Times New Roman" w:eastAsia="宋体" w:cs="Times New Roman"/>
          <w:color w:val="auto"/>
          <w:sz w:val="24"/>
        </w:rPr>
        <w:t>文件要求，则以乙方的投标文件及质疑解答文件内容为准。</w:t>
      </w:r>
    </w:p>
    <w:p>
      <w:pPr>
        <w:pStyle w:val="8"/>
        <w:spacing w:line="360" w:lineRule="auto"/>
        <w:ind w:firstLine="480" w:firstLineChars="200"/>
        <w:outlineLvl w:val="0"/>
        <w:rPr>
          <w:rFonts w:hint="default" w:ascii="Times New Roman" w:hAnsi="Times New Roman" w:eastAsia="宋体" w:cs="Times New Roman"/>
          <w:color w:val="auto"/>
          <w:sz w:val="24"/>
        </w:rPr>
      </w:pPr>
      <w:bookmarkStart w:id="394" w:name="_Toc24027_WPSOffice_Level1"/>
      <w:bookmarkStart w:id="395" w:name="_Toc8039_WPSOffice_Level1"/>
      <w:bookmarkStart w:id="396" w:name="_Toc9054_WPSOffice_Level1"/>
      <w:bookmarkStart w:id="397" w:name="_Toc21043_WPSOffice_Level1"/>
      <w:r>
        <w:rPr>
          <w:rFonts w:hint="default" w:ascii="Times New Roman" w:hAnsi="Times New Roman" w:eastAsia="宋体" w:cs="Times New Roman"/>
          <w:color w:val="auto"/>
          <w:sz w:val="24"/>
        </w:rPr>
        <w:t>13．知识产权</w:t>
      </w:r>
      <w:bookmarkEnd w:id="394"/>
      <w:bookmarkEnd w:id="395"/>
      <w:bookmarkEnd w:id="396"/>
      <w:bookmarkEnd w:id="397"/>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13.1乙方保证甲方拥有货物中包含的软件（含应用软件和系统软件）的永久使用权，各方确认甲方没有获得对于上述软件的所有权，但乙方依据本合同，为甲方使用系统专门开发的应用软件的知识产权归甲方所有，未事先获得甲方书面许可，任何人不得擅自使用；</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13.2乙方应保证甲方在中华人民共和国使用本合同货物、服务或其任何一部分时不受第三方关于侵犯其专利权、商标权或工业设计等知识产权的指控。任何第三方如果提出侵权指控，乙方须与第三方交涉并承担由此引起的一切法律责任和费用以及赔偿由此给甲方造成的一切损失；</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13.3本合同条款的规定不因本合同的到期而失效。</w:t>
      </w:r>
    </w:p>
    <w:p>
      <w:pPr>
        <w:pStyle w:val="8"/>
        <w:spacing w:line="360" w:lineRule="auto"/>
        <w:ind w:firstLine="480" w:firstLineChars="200"/>
        <w:outlineLvl w:val="0"/>
        <w:rPr>
          <w:rFonts w:hint="default" w:ascii="Times New Roman" w:hAnsi="Times New Roman" w:eastAsia="宋体" w:cs="Times New Roman"/>
          <w:color w:val="auto"/>
          <w:sz w:val="24"/>
        </w:rPr>
      </w:pPr>
      <w:bookmarkStart w:id="398" w:name="_Toc5911_WPSOffice_Level1"/>
      <w:bookmarkStart w:id="399" w:name="_Toc10864_WPSOffice_Level1"/>
      <w:bookmarkStart w:id="400" w:name="_Toc1857_WPSOffice_Level1"/>
      <w:bookmarkStart w:id="401" w:name="_Toc9710_WPSOffice_Level1"/>
      <w:r>
        <w:rPr>
          <w:rFonts w:hint="default" w:ascii="Times New Roman" w:hAnsi="Times New Roman" w:eastAsia="宋体" w:cs="Times New Roman"/>
          <w:color w:val="auto"/>
          <w:sz w:val="24"/>
        </w:rPr>
        <w:t>14．不可抗力</w:t>
      </w:r>
      <w:bookmarkEnd w:id="398"/>
      <w:bookmarkEnd w:id="399"/>
      <w:bookmarkEnd w:id="400"/>
      <w:bookmarkEnd w:id="401"/>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14.1如果双方任何一方由于遭受不能预见、不能避免并不能克服的客观的不可抗力的事故，致使影响合同履行，履行合同的期限应予以延长，延长的期限应相当于事故所影响的时间。不可抗力事故系指甲乙双方在缔结合同时所不能预见的，并且它的发生及其后果是无法避免和无法克服的事故；</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14.2遭受不可抗力一方应在不可抗力事故发生后尽快以书面形式通知另一方；并在事故发生后10 天内，将有关部门出具的证明文件、详细情况报告以及不可抗力对合同影响程度的说明用特快专递或挂号信的形式寄给另一方。如果不可抗力影响时间延续 60 天以上，双方应通过友好协商在合理的时间内达成进一步履行合同或终止合同的协议；</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14.3发生不可抗力时，任何一方均不对因不可抗力无法履行或迟延履行本合同义务而使另一方蒙受损失承担责任，但遭受不可抗力一方有责任尽可能及时采取适当或必要措施减少或消除不可抗力的影响。遭受不可抗力的一方对因未尽本项义务而造成的损失承担赔偿责任；</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14.4受事故影响的一方应在不可抗力事故影响停止或消除后 10 天内将不可抗力事故已停止的报告以书面形式通知对方。</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02" w:name="_Toc21633_WPSOffice_Level1"/>
      <w:bookmarkStart w:id="403" w:name="_Toc11343_WPSOffice_Level1"/>
      <w:bookmarkStart w:id="404" w:name="_Toc19079_WPSOffice_Level1"/>
      <w:bookmarkStart w:id="405" w:name="_Toc20460_WPSOffice_Level1"/>
      <w:r>
        <w:rPr>
          <w:rFonts w:hint="default" w:ascii="Times New Roman" w:hAnsi="Times New Roman" w:eastAsia="宋体" w:cs="Times New Roman"/>
          <w:color w:val="auto"/>
          <w:sz w:val="24"/>
        </w:rPr>
        <w:t>15．税费</w:t>
      </w:r>
      <w:bookmarkEnd w:id="402"/>
      <w:bookmarkEnd w:id="403"/>
      <w:bookmarkEnd w:id="404"/>
      <w:bookmarkEnd w:id="405"/>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15.1中国政府根据现行税法对乙方征收的与本合同有关的一切税费均由乙方负担；</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15.2在中国境外发生的与本合同执行有关的一切税费均由乙方负担；</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15.3中国政府根据现行税法对甲方征收的与本合同有关的一切税费均由甲方负担。</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06" w:name="_Toc27537_WPSOffice_Level1"/>
      <w:bookmarkStart w:id="407" w:name="_Toc877_WPSOffice_Level1"/>
      <w:bookmarkStart w:id="408" w:name="_Toc30600_WPSOffice_Level1"/>
      <w:bookmarkStart w:id="409" w:name="_Toc13286_WPSOffice_Level1"/>
      <w:r>
        <w:rPr>
          <w:rFonts w:hint="default" w:ascii="Times New Roman" w:hAnsi="Times New Roman" w:eastAsia="宋体" w:cs="Times New Roman"/>
          <w:color w:val="auto"/>
          <w:sz w:val="24"/>
        </w:rPr>
        <w:t>16.</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破产终止合同</w:t>
      </w:r>
      <w:bookmarkEnd w:id="406"/>
      <w:bookmarkEnd w:id="407"/>
      <w:bookmarkEnd w:id="408"/>
      <w:bookmarkEnd w:id="409"/>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16.1当乙方破产或无</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（或提供服务）能力时，甲方可在任何时候以书面形式通知乙方终止合同；并且该终止合同不损害或不影响甲方已采取或将采取补救措施的权利。</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10" w:name="_Toc13095_WPSOffice_Level1"/>
      <w:bookmarkStart w:id="411" w:name="_Toc19533_WPSOffice_Level1"/>
      <w:bookmarkStart w:id="412" w:name="_Toc28252_WPSOffice_Level1"/>
      <w:bookmarkStart w:id="413" w:name="_Toc28726_WPSOffice_Level1"/>
      <w:r>
        <w:rPr>
          <w:rFonts w:hint="default" w:ascii="Times New Roman" w:hAnsi="Times New Roman" w:eastAsia="宋体" w:cs="Times New Roman"/>
          <w:color w:val="auto"/>
          <w:sz w:val="24"/>
        </w:rPr>
        <w:t>17．合同文件及资料的使用</w:t>
      </w:r>
      <w:bookmarkEnd w:id="410"/>
      <w:bookmarkEnd w:id="411"/>
      <w:bookmarkEnd w:id="412"/>
      <w:bookmarkEnd w:id="413"/>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17.1乙方在未经甲方同意的情况下，不得将合同中的规定、有关规格、计划、图纸、样本或甲方为上述内容向乙方提供的资料透露给与履行本合同无关的任何其他人。即使向与本合同的有关人员提供，也应注意保密并限于履行合同必须的范围；</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17.2除非执行合同需要，在事先未得到甲方同意的情况下，乙方不得使用本合同条款中所列举的任何文件和资料；</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17.3除合同本身以外，由甲方提供给乙方的所有资料始终为甲方的财产，乙方应于合同义务履行完毕后将上述资料包括副本退还给甲方；</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14" w:name="_Toc17529_WPSOffice_Level1"/>
      <w:bookmarkStart w:id="415" w:name="_Toc28640_WPSOffice_Level1"/>
      <w:bookmarkStart w:id="416" w:name="_Toc32486_WPSOffice_Level1"/>
      <w:bookmarkStart w:id="417" w:name="_Toc11831_WPSOffice_Level1"/>
      <w:r>
        <w:rPr>
          <w:rFonts w:hint="default" w:ascii="Times New Roman" w:hAnsi="Times New Roman" w:eastAsia="宋体" w:cs="Times New Roman"/>
          <w:color w:val="auto"/>
          <w:sz w:val="24"/>
        </w:rPr>
        <w:t>18．保密条款</w:t>
      </w:r>
      <w:bookmarkEnd w:id="414"/>
      <w:bookmarkEnd w:id="415"/>
      <w:bookmarkEnd w:id="416"/>
      <w:bookmarkEnd w:id="417"/>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18.1任何一方均应对在本合同履行过程中知悉的有关对方的商业秘密、国家秘密等承担保密义务。除经秘密所有方的同意或法律、法规另有规定，相对方不得向本合同以外的任何第三人提供、泄漏上述秘密，由此给秘密所有方造成损失的，责任方应承担相应责任；</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18.2不论合同是否解除或终止，本条款持续有效；</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18.3甲乙双方在提出相关争议，以及在争议协商处理、仲裁或诉讼、投诉中，均有权在必要的范围内不受限制地以口头或书面引述、以及以其它合理方式利用本合同的整体及或任何部分条款内容。上述行为不应当被视为泄露本合同相关的商业秘密、国家秘密，也不应当被认为违约。</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18" w:name="_Toc24501_WPSOffice_Level1"/>
      <w:bookmarkStart w:id="419" w:name="_Toc4084_WPSOffice_Level1"/>
      <w:bookmarkStart w:id="420" w:name="_Toc28662_WPSOffice_Level1"/>
      <w:bookmarkStart w:id="421" w:name="_Toc22609_WPSOffice_Level1"/>
      <w:r>
        <w:rPr>
          <w:rFonts w:hint="default" w:ascii="Times New Roman" w:hAnsi="Times New Roman" w:eastAsia="宋体" w:cs="Times New Roman"/>
          <w:color w:val="auto"/>
          <w:sz w:val="24"/>
        </w:rPr>
        <w:t>19．权利的保留</w:t>
      </w:r>
      <w:bookmarkEnd w:id="418"/>
      <w:bookmarkEnd w:id="419"/>
      <w:bookmarkEnd w:id="420"/>
      <w:bookmarkEnd w:id="421"/>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19.1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19.2如果本合同部分条款依据现行有关法律、法规被确认为无效或无法履行，双方同意该部分无效或无法履行的条款不影响本合同其他条款效力的，本合同其他条款继续有效；同时合同双方应当依据现行有关法律、法规对该部分无效或无法履行的条款进行调整，使其依法成为有效条款，并尽量符合本合同所体现的原则和精神；</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19.3在本合同履行期间，因中国法律、法规的变化致使本合同的部分条款相冲突、无效或失去可强制执行效力时，双方应协商一致尽快修改本合同中相冲突或无效或失去强制执行效力的有关条款。</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22" w:name="_Toc27417_WPSOffice_Level1"/>
      <w:bookmarkStart w:id="423" w:name="_Toc32259_WPSOffice_Level1"/>
      <w:bookmarkStart w:id="424" w:name="_Toc12459_WPSOffice_Level1"/>
      <w:bookmarkStart w:id="425" w:name="_Toc5599_WPSOffice_Level1"/>
      <w:r>
        <w:rPr>
          <w:rFonts w:hint="default" w:ascii="Times New Roman" w:hAnsi="Times New Roman" w:eastAsia="宋体" w:cs="Times New Roman"/>
          <w:color w:val="auto"/>
          <w:sz w:val="24"/>
        </w:rPr>
        <w:t>20．转让</w:t>
      </w:r>
      <w:bookmarkEnd w:id="422"/>
      <w:bookmarkEnd w:id="423"/>
      <w:bookmarkEnd w:id="424"/>
      <w:bookmarkEnd w:id="425"/>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20.1未经甲方事先书面同意，乙方不得部分转让或全部转让其应履行的合同义务。</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26" w:name="_Toc4502_WPSOffice_Level1"/>
      <w:bookmarkStart w:id="427" w:name="_Toc15585_WPSOffice_Level1"/>
      <w:bookmarkStart w:id="428" w:name="_Toc32525_WPSOffice_Level1"/>
      <w:bookmarkStart w:id="429" w:name="_Toc12563_WPSOffice_Level1"/>
      <w:r>
        <w:rPr>
          <w:rFonts w:hint="default" w:ascii="Times New Roman" w:hAnsi="Times New Roman" w:eastAsia="宋体" w:cs="Times New Roman"/>
          <w:color w:val="auto"/>
          <w:sz w:val="24"/>
        </w:rPr>
        <w:t>21．主导语言和通知</w:t>
      </w:r>
      <w:bookmarkEnd w:id="426"/>
      <w:bookmarkEnd w:id="427"/>
      <w:bookmarkEnd w:id="428"/>
      <w:bookmarkEnd w:id="429"/>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21.1合同书写应用中文，甲乙双方所有的来往信函，以及合同有关的文件均应以中文书写，以外文书写的必须附有相应的中文译本。如果两种文本的含义发生冲突，双方同意以中文文本为准；</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21.2甲乙双方发出与本合同有关的通知或回复，应以专人送递、传真或特快专递的方式送出。如果以专人送递或特快专递发送，以送达至对方的住所或通信联络地并经对方签收视为送达；如果以传真发送，以送达至对方的传真机并经对方确认视为送达。</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30" w:name="_Toc25682_WPSOffice_Level1"/>
      <w:bookmarkStart w:id="431" w:name="_Toc18775_WPSOffice_Level1"/>
      <w:bookmarkStart w:id="432" w:name="_Toc15830_WPSOffice_Level1"/>
      <w:bookmarkStart w:id="433" w:name="_Toc3467_WPSOffice_Level1"/>
      <w:r>
        <w:rPr>
          <w:rFonts w:hint="default" w:ascii="Times New Roman" w:hAnsi="Times New Roman" w:eastAsia="宋体" w:cs="Times New Roman"/>
          <w:color w:val="auto"/>
          <w:sz w:val="24"/>
        </w:rPr>
        <w:t>22．违约责任</w:t>
      </w:r>
      <w:bookmarkEnd w:id="430"/>
      <w:bookmarkEnd w:id="431"/>
      <w:bookmarkEnd w:id="432"/>
      <w:bookmarkEnd w:id="433"/>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22.1违约责任按本项目</w:t>
      </w:r>
      <w:r>
        <w:rPr>
          <w:rFonts w:hint="eastAsia" w:ascii="Times New Roman" w:cs="Times New Roman"/>
          <w:color w:val="auto"/>
          <w:sz w:val="24"/>
          <w:lang w:eastAsia="zh-CN"/>
        </w:rPr>
        <w:t>采购</w:t>
      </w:r>
      <w:r>
        <w:rPr>
          <w:rFonts w:hint="default" w:ascii="Times New Roman" w:hAnsi="Times New Roman" w:eastAsia="宋体" w:cs="Times New Roman"/>
          <w:color w:val="auto"/>
          <w:sz w:val="24"/>
        </w:rPr>
        <w:t>文件及《合同法》、《政府采购法》相关规定执行。</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34" w:name="_Toc30970_WPSOffice_Level1"/>
      <w:bookmarkStart w:id="435" w:name="_Toc23610_WPSOffice_Level1"/>
      <w:bookmarkStart w:id="436" w:name="_Toc12638_WPSOffice_Level1"/>
      <w:bookmarkStart w:id="437" w:name="_Toc12504_WPSOffice_Level1"/>
      <w:r>
        <w:rPr>
          <w:rFonts w:hint="default" w:ascii="Times New Roman" w:hAnsi="Times New Roman" w:eastAsia="宋体" w:cs="Times New Roman"/>
          <w:color w:val="auto"/>
          <w:sz w:val="24"/>
        </w:rPr>
        <w:t>23．索赔</w:t>
      </w:r>
      <w:bookmarkEnd w:id="434"/>
      <w:bookmarkEnd w:id="435"/>
      <w:bookmarkEnd w:id="436"/>
      <w:bookmarkEnd w:id="437"/>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23.1从合同签订到质量保证期结束，除了本合同规定的违约赔偿之外，甲方还有权向乙方提出索赔；</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23.2如果乙方对甲方提出的索赔负有责任，乙方应按照甲方同意的下列一种或多种方式解决索赔事宜，并承担由此造成的损失。</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退货。乙方应用合同中规定的同种货币将货款退还给甲方，并承担由此发生的一切损失和费用，包括利息、银行手续费、运费、保险费、检验费、仓储费、装卸费以及为保护拒收的货物所需的其它必要费用；</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（2）降低货物价格。根据货物的低劣程度、损坏程度以及甲方所遭受损失的数额，经甲乙双方商定同意降低货物的价格；</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（3）用符合规定要求的新零件、部件或设备来更换有缺陷的部分，乙方应承担一切费用和风险并赔偿甲方因此所遭受的损失。同时，乙方应对更换件相应延长质量保证期；</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4）在质量保证期内，出现性能故障，经两次修理，仍不能正常使用的，凭修理者提供的修理记录，由乙方负责免费为甲方调换同型号同规格的商品；同型号同规格产品停产的，应当调换不低于原产品性能的同品牌商品；如乙方既无同型号同规格的商品，也无不低于原产品性能的同品牌商品，则由乙方免费向甲方提供或由甲方自行购置不低于原产品性能的其他品牌商品，相关购置费用由乙方承担；</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23.3如果在甲方发出索赔通知后 10 天内，乙方未作答复，上述索赔应视为已被乙方接受。如乙方未能在甲方提出索赔通知后 20 天内，或甲方同意的更长时间内，按照本合同规定的任何一种方法解决索赔事宜，甲方有权直接从货款中扣除索赔金额，如果这些金额不足以补偿，甲方有权向乙方提出不足部分的索赔要求。</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38" w:name="_Toc13853_WPSOffice_Level1"/>
      <w:bookmarkStart w:id="439" w:name="_Toc111_WPSOffice_Level1"/>
      <w:bookmarkStart w:id="440" w:name="_Toc32274_WPSOffice_Level1"/>
      <w:bookmarkStart w:id="441" w:name="_Toc5125_WPSOffice_Level1"/>
      <w:r>
        <w:rPr>
          <w:rFonts w:hint="default" w:ascii="Times New Roman" w:hAnsi="Times New Roman" w:eastAsia="宋体" w:cs="Times New Roman"/>
          <w:color w:val="auto"/>
          <w:sz w:val="24"/>
        </w:rPr>
        <w:t>24．争议的解决</w:t>
      </w:r>
      <w:bookmarkEnd w:id="438"/>
      <w:bookmarkEnd w:id="439"/>
      <w:bookmarkEnd w:id="440"/>
      <w:bookmarkEnd w:id="441"/>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24.1在执行本合同中所发生的争议，或与本合同有关的一切争议，甲乙双方应通过协商解决。如通过协商方式仍不能解决争议，双方同意依法由甲方所在地的人民法院管辖；</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24.2在诉讼期间，除正在因争议进行诉讼的部分外，本合同其他部分应继续执行；</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42" w:name="_Toc26710_WPSOffice_Level1"/>
      <w:bookmarkStart w:id="443" w:name="_Toc11299_WPSOffice_Level1"/>
      <w:bookmarkStart w:id="444" w:name="_Toc15680_WPSOffice_Level1"/>
      <w:bookmarkStart w:id="445" w:name="_Toc23987_WPSOffice_Level1"/>
      <w:r>
        <w:rPr>
          <w:rFonts w:hint="default" w:ascii="Times New Roman" w:hAnsi="Times New Roman" w:eastAsia="宋体" w:cs="Times New Roman"/>
          <w:color w:val="auto"/>
          <w:sz w:val="24"/>
        </w:rPr>
        <w:t>25．法律适用</w:t>
      </w:r>
      <w:bookmarkEnd w:id="442"/>
      <w:bookmarkEnd w:id="443"/>
      <w:bookmarkEnd w:id="444"/>
      <w:bookmarkEnd w:id="445"/>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25.1本合同及其附件的订立、效力、解释、履行、变更、争议的解决等适用本合同签订时有效的中华人民共和国法律、法规的有关规定；</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25.2对本合同的任何解释均应以书面形式做出。</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46" w:name="_Toc32331_WPSOffice_Level1"/>
      <w:bookmarkStart w:id="447" w:name="_Toc4926_WPSOffice_Level1"/>
      <w:bookmarkStart w:id="448" w:name="_Toc22458_WPSOffice_Level1"/>
      <w:bookmarkStart w:id="449" w:name="_Toc17397_WPSOffice_Level1"/>
      <w:r>
        <w:rPr>
          <w:rFonts w:hint="default" w:ascii="Times New Roman" w:hAnsi="Times New Roman" w:eastAsia="宋体" w:cs="Times New Roman"/>
          <w:color w:val="auto"/>
          <w:sz w:val="24"/>
        </w:rPr>
        <w:t>26．合同的终止</w:t>
      </w:r>
      <w:bookmarkEnd w:id="446"/>
      <w:bookmarkEnd w:id="447"/>
      <w:bookmarkEnd w:id="448"/>
      <w:bookmarkEnd w:id="449"/>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26.1甲乙双方均不得单方面随意变更或解除合同。当出现下列情况时本合同自行终止：</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（1）本合同正常履行完毕；</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（2）不可抗力导致本合同无法履行或进一步履行已没有必要时；</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（3）一方不履行合同，另一方根据本合同规定提出解除的，在责任方赔偿损失后本合同终止。</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26.2在甲方根据上述规定终止了部分或全部合同后，甲方可以依其认为适当的条件和方法购买与未交付部分类似的设备或软件，并自行安排安装调试，乙方应承担甲方购买类似设备或软件以及安装调试所超出的费用，并且乙方应继续执行合同中未终止的部分。</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50" w:name="_Toc3242_WPSOffice_Level1"/>
      <w:bookmarkStart w:id="451" w:name="_Toc13336_WPSOffice_Level1"/>
      <w:bookmarkStart w:id="452" w:name="_Toc4703_WPSOffice_Level1"/>
      <w:bookmarkStart w:id="453" w:name="_Toc17849_WPSOffice_Level1"/>
      <w:r>
        <w:rPr>
          <w:rFonts w:hint="default" w:ascii="Times New Roman" w:hAnsi="Times New Roman" w:eastAsia="宋体" w:cs="Times New Roman"/>
          <w:color w:val="auto"/>
          <w:sz w:val="24"/>
        </w:rPr>
        <w:t>27．合同生效</w:t>
      </w:r>
      <w:bookmarkEnd w:id="450"/>
      <w:bookmarkEnd w:id="451"/>
      <w:bookmarkEnd w:id="452"/>
      <w:bookmarkEnd w:id="453"/>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27.1本合同一式三份，甲方持一份，乙方持一份，怒江州政府采购和出让中心备案一份，经甲乙双方法定代表人或其授权代表签字、加盖单位公章后开始生效。</w:t>
      </w:r>
    </w:p>
    <w:p>
      <w:pPr>
        <w:rPr>
          <w:rFonts w:hint="default" w:ascii="Times New Roman" w:hAnsi="Times New Roman" w:eastAsia="宋体" w:cs="Times New Roman"/>
          <w:color w:val="auto"/>
        </w:rPr>
        <w:sectPr>
          <w:headerReference r:id="rId4" w:type="first"/>
          <w:footerReference r:id="rId7" w:type="first"/>
          <w:headerReference r:id="rId3" w:type="default"/>
          <w:footerReference r:id="rId5" w:type="default"/>
          <w:footerReference r:id="rId6" w:type="even"/>
          <w:pgSz w:w="11920" w:h="16840"/>
          <w:pgMar w:top="2098" w:right="1474" w:bottom="1984" w:left="1587" w:header="397" w:footer="692" w:gutter="0"/>
          <w:pgNumType w:fmt="numberInDash" w:start="1"/>
          <w:cols w:space="708" w:num="1"/>
          <w:rtlGutter w:val="0"/>
          <w:docGrid w:linePitch="0" w:charSpace="0"/>
        </w:sectPr>
      </w:pPr>
    </w:p>
    <w:p>
      <w:pPr>
        <w:spacing w:line="588" w:lineRule="exact"/>
        <w:ind w:right="3683"/>
        <w:jc w:val="center"/>
        <w:outlineLvl w:val="0"/>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pacing w:val="2"/>
          <w:w w:val="99"/>
          <w:position w:val="-6"/>
          <w:sz w:val="28"/>
          <w:szCs w:val="28"/>
        </w:rPr>
        <w:t xml:space="preserve">                      </w:t>
      </w:r>
      <w:r>
        <w:rPr>
          <w:rFonts w:hint="default" w:ascii="Times New Roman" w:hAnsi="Times New Roman" w:eastAsia="黑体" w:cs="Times New Roman"/>
          <w:color w:val="auto"/>
          <w:spacing w:val="2"/>
          <w:w w:val="99"/>
          <w:position w:val="-6"/>
          <w:sz w:val="28"/>
          <w:szCs w:val="28"/>
        </w:rPr>
        <w:t xml:space="preserve">  </w:t>
      </w:r>
      <w:bookmarkStart w:id="454" w:name="_Toc7801_WPSOffice_Level1"/>
      <w:bookmarkStart w:id="455" w:name="_Toc2514_WPSOffice_Level1"/>
      <w:bookmarkStart w:id="456" w:name="_Toc18563_WPSOffice_Level1"/>
      <w:bookmarkStart w:id="457" w:name="_Toc17301_WPSOffice_Level1"/>
      <w:r>
        <w:rPr>
          <w:rFonts w:hint="default" w:ascii="Times New Roman" w:hAnsi="Times New Roman" w:eastAsia="黑体" w:cs="Times New Roman"/>
          <w:color w:val="auto"/>
          <w:spacing w:val="2"/>
          <w:w w:val="99"/>
          <w:position w:val="-6"/>
          <w:sz w:val="28"/>
          <w:szCs w:val="28"/>
        </w:rPr>
        <w:t>专用条</w:t>
      </w:r>
      <w:r>
        <w:rPr>
          <w:rFonts w:hint="default" w:ascii="Times New Roman" w:hAnsi="Times New Roman" w:eastAsia="黑体" w:cs="Times New Roman"/>
          <w:color w:val="auto"/>
          <w:w w:val="99"/>
          <w:position w:val="-6"/>
          <w:sz w:val="28"/>
          <w:szCs w:val="28"/>
        </w:rPr>
        <w:t>款</w:t>
      </w:r>
      <w:bookmarkEnd w:id="454"/>
      <w:bookmarkEnd w:id="455"/>
      <w:bookmarkEnd w:id="456"/>
      <w:bookmarkEnd w:id="457"/>
    </w:p>
    <w:p>
      <w:pPr>
        <w:spacing w:line="200" w:lineRule="exact"/>
        <w:jc w:val="left"/>
        <w:rPr>
          <w:rFonts w:hint="default" w:ascii="Times New Roman" w:hAnsi="Times New Roman" w:cs="Times New Roman"/>
          <w:color w:val="auto"/>
          <w:sz w:val="20"/>
        </w:rPr>
      </w:pPr>
    </w:p>
    <w:p>
      <w:pPr>
        <w:pStyle w:val="8"/>
        <w:spacing w:line="360" w:lineRule="auto"/>
        <w:ind w:firstLine="480" w:firstLineChars="200"/>
        <w:outlineLvl w:val="0"/>
        <w:rPr>
          <w:rFonts w:hint="default" w:ascii="Times New Roman" w:hAnsi="Times New Roman" w:eastAsia="宋体" w:cs="Times New Roman"/>
          <w:color w:val="auto"/>
          <w:sz w:val="24"/>
        </w:rPr>
      </w:pPr>
      <w:bookmarkStart w:id="458" w:name="_Toc25607_WPSOffice_Level1"/>
      <w:bookmarkStart w:id="459" w:name="_Toc15729_WPSOffice_Level1"/>
      <w:bookmarkStart w:id="460" w:name="_Toc6398_WPSOffice_Level1"/>
      <w:bookmarkStart w:id="461" w:name="_Toc25472_WPSOffice_Level1"/>
      <w:r>
        <w:rPr>
          <w:rFonts w:hint="default" w:ascii="Times New Roman" w:hAnsi="Times New Roman" w:eastAsia="宋体" w:cs="Times New Roman"/>
          <w:color w:val="auto"/>
          <w:sz w:val="24"/>
        </w:rPr>
        <w:t>3．合同标的</w:t>
      </w:r>
      <w:bookmarkEnd w:id="458"/>
      <w:bookmarkEnd w:id="459"/>
      <w:bookmarkEnd w:id="460"/>
      <w:bookmarkEnd w:id="461"/>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3.1</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本合同标的为所需货物及其到货安装、调试、售后质量保证及技术支持等服务。具体内容如下：</w:t>
      </w:r>
    </w:p>
    <w:p>
      <w:pPr>
        <w:spacing w:before="6" w:line="140" w:lineRule="exact"/>
        <w:jc w:val="left"/>
        <w:rPr>
          <w:rFonts w:hint="default" w:ascii="Times New Roman" w:hAnsi="Times New Roman" w:eastAsia="宋体" w:cs="Times New Roman"/>
          <w:color w:val="auto"/>
          <w:sz w:val="14"/>
          <w:szCs w:val="14"/>
        </w:rPr>
      </w:pPr>
    </w:p>
    <w:tbl>
      <w:tblPr>
        <w:tblStyle w:val="12"/>
        <w:tblW w:w="9362" w:type="dxa"/>
        <w:tblInd w:w="98" w:type="dxa"/>
        <w:tblLayout w:type="fixed"/>
        <w:tblCellMar>
          <w:top w:w="0" w:type="dxa"/>
          <w:left w:w="10" w:type="dxa"/>
          <w:bottom w:w="0" w:type="dxa"/>
          <w:right w:w="10" w:type="dxa"/>
        </w:tblCellMar>
      </w:tblPr>
      <w:tblGrid>
        <w:gridCol w:w="1284"/>
        <w:gridCol w:w="2093"/>
        <w:gridCol w:w="1060"/>
        <w:gridCol w:w="1460"/>
        <w:gridCol w:w="1050"/>
        <w:gridCol w:w="2415"/>
      </w:tblGrid>
      <w:tr>
        <w:tblPrEx>
          <w:tblLayout w:type="fixed"/>
          <w:tblCellMar>
            <w:top w:w="0" w:type="dxa"/>
            <w:left w:w="10" w:type="dxa"/>
            <w:bottom w:w="0" w:type="dxa"/>
            <w:right w:w="10" w:type="dxa"/>
          </w:tblCellMar>
        </w:tblPrEx>
        <w:trPr>
          <w:trHeight w:val="482" w:hRule="exact"/>
        </w:trPr>
        <w:tc>
          <w:tcPr>
            <w:tcW w:w="1284"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default" w:ascii="Times New Roman" w:hAnsi="Times New Roman" w:eastAsia="宋体" w:cs="Times New Roman"/>
                <w:color w:val="auto"/>
                <w:position w:val="-1"/>
                <w:szCs w:val="21"/>
              </w:rPr>
            </w:pPr>
            <w:r>
              <w:rPr>
                <w:rFonts w:hint="default" w:ascii="Times New Roman" w:hAnsi="Times New Roman" w:eastAsia="宋体" w:cs="Times New Roman"/>
                <w:color w:val="auto"/>
                <w:position w:val="-1"/>
                <w:szCs w:val="21"/>
              </w:rPr>
              <w:t>货物名称</w:t>
            </w:r>
          </w:p>
        </w:tc>
        <w:tc>
          <w:tcPr>
            <w:tcW w:w="2093"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669" w:right="666"/>
              <w:jc w:val="center"/>
              <w:rPr>
                <w:rFonts w:hint="default" w:ascii="Times New Roman" w:hAnsi="Times New Roman" w:eastAsia="宋体" w:cs="Times New Roman"/>
                <w:color w:val="auto"/>
                <w:position w:val="-1"/>
                <w:szCs w:val="21"/>
              </w:rPr>
            </w:pPr>
            <w:r>
              <w:rPr>
                <w:rFonts w:hint="default" w:ascii="Times New Roman" w:hAnsi="Times New Roman" w:eastAsia="宋体" w:cs="Times New Roman"/>
                <w:color w:val="auto"/>
                <w:position w:val="-1"/>
                <w:szCs w:val="21"/>
              </w:rPr>
              <w:t>配置</w:t>
            </w:r>
          </w:p>
        </w:tc>
        <w:tc>
          <w:tcPr>
            <w:tcW w:w="106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138"/>
              <w:jc w:val="center"/>
              <w:rPr>
                <w:rFonts w:hint="default" w:ascii="Times New Roman" w:hAnsi="Times New Roman" w:eastAsia="宋体" w:cs="Times New Roman"/>
                <w:color w:val="auto"/>
                <w:position w:val="-1"/>
                <w:szCs w:val="21"/>
              </w:rPr>
            </w:pPr>
            <w:r>
              <w:rPr>
                <w:rFonts w:hint="default" w:ascii="Times New Roman" w:hAnsi="Times New Roman" w:eastAsia="宋体" w:cs="Times New Roman"/>
                <w:color w:val="auto"/>
                <w:position w:val="-1"/>
                <w:szCs w:val="21"/>
              </w:rPr>
              <w:t>单位</w:t>
            </w:r>
          </w:p>
        </w:tc>
        <w:tc>
          <w:tcPr>
            <w:tcW w:w="146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136"/>
              <w:jc w:val="center"/>
              <w:rPr>
                <w:rFonts w:hint="default" w:ascii="Times New Roman" w:hAnsi="Times New Roman" w:eastAsia="宋体" w:cs="Times New Roman"/>
                <w:color w:val="auto"/>
                <w:position w:val="-1"/>
                <w:szCs w:val="21"/>
              </w:rPr>
            </w:pPr>
            <w:r>
              <w:rPr>
                <w:rFonts w:hint="default" w:ascii="Times New Roman" w:hAnsi="Times New Roman" w:eastAsia="宋体" w:cs="Times New Roman"/>
                <w:color w:val="auto"/>
                <w:position w:val="-1"/>
                <w:szCs w:val="21"/>
              </w:rPr>
              <w:t>数量</w:t>
            </w:r>
          </w:p>
        </w:tc>
        <w:tc>
          <w:tcPr>
            <w:tcW w:w="105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198"/>
              <w:jc w:val="center"/>
              <w:rPr>
                <w:rFonts w:hint="default" w:ascii="Times New Roman" w:hAnsi="Times New Roman" w:eastAsia="宋体" w:cs="Times New Roman"/>
                <w:color w:val="auto"/>
                <w:position w:val="-1"/>
                <w:szCs w:val="21"/>
              </w:rPr>
            </w:pPr>
            <w:r>
              <w:rPr>
                <w:rFonts w:hint="default" w:ascii="Times New Roman" w:hAnsi="Times New Roman" w:eastAsia="宋体" w:cs="Times New Roman"/>
                <w:color w:val="auto"/>
                <w:position w:val="-1"/>
                <w:szCs w:val="21"/>
              </w:rPr>
              <w:t>单价</w:t>
            </w:r>
          </w:p>
        </w:tc>
        <w:tc>
          <w:tcPr>
            <w:tcW w:w="2415" w:type="dxa"/>
            <w:tcBorders>
              <w:top w:val="single" w:color="000000" w:sz="4" w:space="0"/>
              <w:left w:val="single" w:color="000000" w:sz="4" w:space="0"/>
              <w:bottom w:val="single" w:color="000000" w:sz="4" w:space="0"/>
              <w:right w:val="single" w:color="000000" w:sz="4" w:space="0"/>
            </w:tcBorders>
            <w:vAlign w:val="center"/>
          </w:tcPr>
          <w:p>
            <w:pPr>
              <w:spacing w:line="329" w:lineRule="exact"/>
              <w:ind w:right="469" w:firstLine="315" w:firstLineChars="150"/>
              <w:jc w:val="center"/>
              <w:rPr>
                <w:rFonts w:hint="default" w:ascii="Times New Roman" w:hAnsi="Times New Roman" w:eastAsia="宋体" w:cs="Times New Roman"/>
                <w:color w:val="auto"/>
                <w:position w:val="-1"/>
                <w:szCs w:val="21"/>
              </w:rPr>
            </w:pPr>
            <w:r>
              <w:rPr>
                <w:rFonts w:hint="default" w:ascii="Times New Roman" w:hAnsi="Times New Roman" w:eastAsia="宋体" w:cs="Times New Roman"/>
                <w:color w:val="auto"/>
                <w:position w:val="-1"/>
                <w:szCs w:val="21"/>
              </w:rPr>
              <w:t>总价</w:t>
            </w:r>
          </w:p>
        </w:tc>
      </w:tr>
      <w:tr>
        <w:tblPrEx>
          <w:tblLayout w:type="fixed"/>
          <w:tblCellMar>
            <w:top w:w="0" w:type="dxa"/>
            <w:left w:w="10" w:type="dxa"/>
            <w:bottom w:w="0" w:type="dxa"/>
            <w:right w:w="10" w:type="dxa"/>
          </w:tblCellMar>
        </w:tblPrEx>
        <w:trPr>
          <w:trHeight w:val="478" w:hRule="exact"/>
        </w:trPr>
        <w:tc>
          <w:tcPr>
            <w:tcW w:w="1284"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default" w:ascii="Times New Roman" w:hAnsi="Times New Roman" w:eastAsia="宋体" w:cs="Times New Roman"/>
                <w:color w:val="auto"/>
                <w:position w:val="-1"/>
                <w:szCs w:val="21"/>
              </w:rPr>
            </w:pPr>
          </w:p>
        </w:tc>
        <w:tc>
          <w:tcPr>
            <w:tcW w:w="2093"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default" w:ascii="Times New Roman" w:hAnsi="Times New Roman" w:eastAsia="宋体" w:cs="Times New Roman"/>
                <w:color w:val="auto"/>
                <w:position w:val="-1"/>
                <w:szCs w:val="21"/>
              </w:rPr>
            </w:pPr>
          </w:p>
        </w:tc>
        <w:tc>
          <w:tcPr>
            <w:tcW w:w="106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default" w:ascii="Times New Roman" w:hAnsi="Times New Roman" w:eastAsia="宋体" w:cs="Times New Roman"/>
                <w:color w:val="auto"/>
                <w:position w:val="-1"/>
                <w:szCs w:val="21"/>
              </w:rPr>
            </w:pPr>
          </w:p>
        </w:tc>
        <w:tc>
          <w:tcPr>
            <w:tcW w:w="146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default" w:ascii="Times New Roman" w:hAnsi="Times New Roman" w:eastAsia="宋体" w:cs="Times New Roman"/>
                <w:color w:val="auto"/>
                <w:position w:val="-1"/>
                <w:szCs w:val="21"/>
              </w:rPr>
            </w:pPr>
          </w:p>
        </w:tc>
        <w:tc>
          <w:tcPr>
            <w:tcW w:w="105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default" w:ascii="Times New Roman" w:hAnsi="Times New Roman" w:eastAsia="宋体" w:cs="Times New Roman"/>
                <w:color w:val="auto"/>
                <w:position w:val="-1"/>
                <w:szCs w:val="21"/>
              </w:rPr>
            </w:pPr>
          </w:p>
        </w:tc>
        <w:tc>
          <w:tcPr>
            <w:tcW w:w="2415"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default" w:ascii="Times New Roman" w:hAnsi="Times New Roman" w:eastAsia="宋体" w:cs="Times New Roman"/>
                <w:color w:val="auto"/>
                <w:position w:val="-1"/>
                <w:szCs w:val="21"/>
              </w:rPr>
            </w:pPr>
          </w:p>
        </w:tc>
      </w:tr>
      <w:tr>
        <w:tblPrEx>
          <w:tblLayout w:type="fixed"/>
          <w:tblCellMar>
            <w:top w:w="0" w:type="dxa"/>
            <w:left w:w="10" w:type="dxa"/>
            <w:bottom w:w="0" w:type="dxa"/>
            <w:right w:w="10" w:type="dxa"/>
          </w:tblCellMar>
        </w:tblPrEx>
        <w:trPr>
          <w:trHeight w:val="480" w:hRule="exact"/>
        </w:trPr>
        <w:tc>
          <w:tcPr>
            <w:tcW w:w="1284" w:type="dxa"/>
            <w:tcBorders>
              <w:top w:val="single" w:color="000000" w:sz="4" w:space="0"/>
              <w:left w:val="single" w:color="000000" w:sz="4" w:space="0"/>
              <w:bottom w:val="single" w:color="000000" w:sz="4" w:space="0"/>
              <w:right w:val="single" w:color="000000" w:sz="4" w:space="0"/>
            </w:tcBorders>
            <w:vAlign w:val="center"/>
          </w:tcPr>
          <w:p>
            <w:pPr>
              <w:spacing w:line="329" w:lineRule="exact"/>
              <w:ind w:firstLine="420" w:firstLineChars="200"/>
              <w:jc w:val="both"/>
              <w:rPr>
                <w:rFonts w:hint="default" w:ascii="Times New Roman" w:hAnsi="Times New Roman" w:eastAsia="宋体" w:cs="Times New Roman"/>
                <w:color w:val="auto"/>
                <w:position w:val="-1"/>
                <w:szCs w:val="21"/>
                <w:lang w:val="en-US" w:eastAsia="zh-CN"/>
              </w:rPr>
            </w:pPr>
            <w:r>
              <w:rPr>
                <w:rFonts w:hint="default" w:ascii="Times New Roman" w:hAnsi="Times New Roman" w:eastAsia="宋体" w:cs="Times New Roman"/>
                <w:color w:val="auto"/>
                <w:position w:val="-1"/>
                <w:szCs w:val="21"/>
                <w:lang w:val="en-US" w:eastAsia="zh-CN"/>
              </w:rPr>
              <w:t>......</w:t>
            </w:r>
          </w:p>
        </w:tc>
        <w:tc>
          <w:tcPr>
            <w:tcW w:w="2093"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default" w:ascii="Times New Roman" w:hAnsi="Times New Roman" w:eastAsia="宋体" w:cs="Times New Roman"/>
                <w:color w:val="auto"/>
                <w:position w:val="-1"/>
                <w:szCs w:val="21"/>
              </w:rPr>
            </w:pPr>
          </w:p>
        </w:tc>
        <w:tc>
          <w:tcPr>
            <w:tcW w:w="106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default" w:ascii="Times New Roman" w:hAnsi="Times New Roman" w:eastAsia="宋体" w:cs="Times New Roman"/>
                <w:color w:val="auto"/>
                <w:position w:val="-1"/>
                <w:szCs w:val="21"/>
              </w:rPr>
            </w:pPr>
          </w:p>
        </w:tc>
        <w:tc>
          <w:tcPr>
            <w:tcW w:w="146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default" w:ascii="Times New Roman" w:hAnsi="Times New Roman" w:eastAsia="宋体" w:cs="Times New Roman"/>
                <w:color w:val="auto"/>
                <w:position w:val="-1"/>
                <w:szCs w:val="21"/>
              </w:rPr>
            </w:pPr>
          </w:p>
        </w:tc>
        <w:tc>
          <w:tcPr>
            <w:tcW w:w="1050"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default" w:ascii="Times New Roman" w:hAnsi="Times New Roman" w:eastAsia="宋体" w:cs="Times New Roman"/>
                <w:color w:val="auto"/>
                <w:position w:val="-1"/>
                <w:szCs w:val="21"/>
              </w:rPr>
            </w:pPr>
          </w:p>
        </w:tc>
        <w:tc>
          <w:tcPr>
            <w:tcW w:w="2415" w:type="dxa"/>
            <w:tcBorders>
              <w:top w:val="single" w:color="000000" w:sz="4" w:space="0"/>
              <w:left w:val="single" w:color="000000" w:sz="4" w:space="0"/>
              <w:bottom w:val="single" w:color="000000" w:sz="4" w:space="0"/>
              <w:right w:val="single" w:color="000000" w:sz="4" w:space="0"/>
            </w:tcBorders>
            <w:vAlign w:val="center"/>
          </w:tcPr>
          <w:p>
            <w:pPr>
              <w:spacing w:line="329" w:lineRule="exact"/>
              <w:ind w:left="219"/>
              <w:jc w:val="center"/>
              <w:rPr>
                <w:rFonts w:hint="default" w:ascii="Times New Roman" w:hAnsi="Times New Roman" w:eastAsia="宋体" w:cs="Times New Roman"/>
                <w:color w:val="auto"/>
                <w:position w:val="-1"/>
                <w:szCs w:val="21"/>
              </w:rPr>
            </w:pPr>
          </w:p>
        </w:tc>
      </w:tr>
      <w:tr>
        <w:tblPrEx>
          <w:tblLayout w:type="fixed"/>
          <w:tblCellMar>
            <w:top w:w="0" w:type="dxa"/>
            <w:left w:w="10" w:type="dxa"/>
            <w:bottom w:w="0" w:type="dxa"/>
            <w:right w:w="10" w:type="dxa"/>
          </w:tblCellMar>
        </w:tblPrEx>
        <w:trPr>
          <w:trHeight w:val="337" w:hRule="exact"/>
        </w:trPr>
        <w:tc>
          <w:tcPr>
            <w:tcW w:w="1284" w:type="dxa"/>
            <w:tcBorders>
              <w:top w:val="single" w:color="000000" w:sz="4" w:space="0"/>
              <w:left w:val="single" w:color="000000" w:sz="4" w:space="0"/>
              <w:bottom w:val="single" w:color="000000" w:sz="4" w:space="0"/>
              <w:right w:val="single" w:color="000000" w:sz="4" w:space="0"/>
            </w:tcBorders>
          </w:tcPr>
          <w:p>
            <w:pPr>
              <w:spacing w:line="325" w:lineRule="exact"/>
              <w:ind w:left="428"/>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position w:val="-1"/>
                <w:szCs w:val="21"/>
              </w:rPr>
              <w:t>合计</w:t>
            </w:r>
          </w:p>
        </w:tc>
        <w:tc>
          <w:tcPr>
            <w:tcW w:w="8078" w:type="dxa"/>
            <w:gridSpan w:val="5"/>
            <w:tcBorders>
              <w:top w:val="single" w:color="000000" w:sz="4" w:space="0"/>
              <w:left w:val="single" w:color="000000" w:sz="4" w:space="0"/>
              <w:bottom w:val="single" w:color="000000" w:sz="4" w:space="0"/>
              <w:right w:val="single" w:color="000000" w:sz="4" w:space="0"/>
            </w:tcBorders>
          </w:tcPr>
          <w:p>
            <w:pPr>
              <w:spacing w:line="325" w:lineRule="exact"/>
              <w:ind w:left="100"/>
              <w:jc w:val="left"/>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position w:val="-1"/>
                <w:szCs w:val="21"/>
              </w:rPr>
              <w:t>大写</w:t>
            </w:r>
            <w:r>
              <w:rPr>
                <w:rFonts w:hint="default" w:ascii="Times New Roman" w:hAnsi="Times New Roman" w:eastAsia="宋体" w:cs="Times New Roman"/>
                <w:color w:val="auto"/>
                <w:position w:val="-1"/>
                <w:szCs w:val="21"/>
                <w:lang w:eastAsia="zh-CN"/>
              </w:rPr>
              <w:t>：</w:t>
            </w:r>
            <w:r>
              <w:rPr>
                <w:rFonts w:hint="default" w:ascii="Times New Roman" w:hAnsi="Times New Roman" w:eastAsia="宋体" w:cs="Times New Roman"/>
                <w:color w:val="auto"/>
                <w:position w:val="-1"/>
                <w:szCs w:val="21"/>
                <w:lang w:val="en-US" w:eastAsia="zh-CN"/>
              </w:rPr>
              <w:t xml:space="preserve">                                                 </w:t>
            </w:r>
            <w:r>
              <w:rPr>
                <w:rFonts w:hint="default" w:ascii="Times New Roman" w:hAnsi="Times New Roman" w:eastAsia="宋体" w:cs="Times New Roman"/>
                <w:color w:val="auto"/>
                <w:position w:val="-1"/>
                <w:szCs w:val="21"/>
              </w:rPr>
              <w:t>小写</w:t>
            </w:r>
            <w:r>
              <w:rPr>
                <w:rFonts w:hint="default" w:ascii="Times New Roman" w:hAnsi="Times New Roman" w:eastAsia="宋体" w:cs="Times New Roman"/>
                <w:color w:val="auto"/>
                <w:position w:val="-1"/>
                <w:szCs w:val="21"/>
                <w:lang w:eastAsia="zh-CN"/>
              </w:rPr>
              <w:t>：</w:t>
            </w:r>
          </w:p>
        </w:tc>
      </w:tr>
    </w:tbl>
    <w:p>
      <w:pPr>
        <w:pStyle w:val="8"/>
        <w:spacing w:line="360" w:lineRule="auto"/>
        <w:ind w:firstLine="480" w:firstLineChars="200"/>
        <w:rPr>
          <w:rFonts w:hint="default" w:ascii="Times New Roman" w:hAnsi="Times New Roman" w:eastAsia="宋体" w:cs="Times New Roman"/>
          <w:color w:val="auto"/>
          <w:sz w:val="24"/>
        </w:rPr>
      </w:pPr>
    </w:p>
    <w:p>
      <w:pPr>
        <w:pStyle w:val="8"/>
        <w:spacing w:line="360" w:lineRule="auto"/>
        <w:ind w:firstLine="480" w:firstLineChars="200"/>
        <w:outlineLvl w:val="0"/>
        <w:rPr>
          <w:rFonts w:hint="default" w:ascii="Times New Roman" w:hAnsi="Times New Roman" w:eastAsia="宋体" w:cs="Times New Roman"/>
          <w:color w:val="auto"/>
          <w:sz w:val="24"/>
        </w:rPr>
      </w:pPr>
      <w:bookmarkStart w:id="462" w:name="_Toc26317_WPSOffice_Level1"/>
      <w:bookmarkStart w:id="463" w:name="_Toc2475_WPSOffice_Level1"/>
      <w:bookmarkStart w:id="464" w:name="_Toc30108_WPSOffice_Level1"/>
      <w:bookmarkStart w:id="465" w:name="_Toc16407_WPSOffice_Level1"/>
      <w:r>
        <w:rPr>
          <w:rFonts w:hint="default" w:ascii="Times New Roman" w:hAnsi="Times New Roman" w:eastAsia="宋体" w:cs="Times New Roman"/>
          <w:color w:val="auto"/>
          <w:sz w:val="24"/>
        </w:rPr>
        <w:t>4．</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时间、地点</w:t>
      </w:r>
      <w:bookmarkEnd w:id="462"/>
      <w:bookmarkEnd w:id="463"/>
      <w:bookmarkEnd w:id="464"/>
      <w:bookmarkEnd w:id="465"/>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4.1</w:t>
      </w:r>
      <w:r>
        <w:rPr>
          <w:rFonts w:hint="default" w:ascii="Times New Roman" w:hAnsi="Times New Roman" w:eastAsia="宋体" w:cs="Times New Roman"/>
          <w:color w:val="auto"/>
          <w:sz w:val="24"/>
        </w:rPr>
        <w:tab/>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 xml:space="preserve">时间：合同生效之日起 </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个日历天数内。</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4.2</w:t>
      </w:r>
      <w:r>
        <w:rPr>
          <w:rFonts w:hint="default" w:ascii="Times New Roman" w:hAnsi="Times New Roman" w:eastAsia="宋体" w:cs="Times New Roman"/>
          <w:color w:val="auto"/>
          <w:sz w:val="24"/>
        </w:rPr>
        <w:tab/>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 xml:space="preserve">地点： </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w:t>
      </w:r>
    </w:p>
    <w:p>
      <w:pPr>
        <w:pStyle w:val="8"/>
        <w:spacing w:line="360" w:lineRule="auto"/>
        <w:ind w:firstLine="480" w:firstLineChars="200"/>
        <w:outlineLvl w:val="0"/>
        <w:rPr>
          <w:rFonts w:hint="default" w:ascii="Times New Roman" w:hAnsi="Times New Roman" w:eastAsia="宋体" w:cs="Times New Roman"/>
          <w:color w:val="auto"/>
          <w:sz w:val="24"/>
        </w:rPr>
      </w:pPr>
      <w:bookmarkStart w:id="466" w:name="_Toc23447_WPSOffice_Level1"/>
      <w:bookmarkStart w:id="467" w:name="_Toc12347_WPSOffice_Level1"/>
      <w:bookmarkStart w:id="468" w:name="_Toc16311_WPSOffice_Level1"/>
      <w:bookmarkStart w:id="469" w:name="_Toc1721_WPSOffice_Level1"/>
      <w:r>
        <w:rPr>
          <w:rFonts w:hint="default" w:ascii="Times New Roman" w:hAnsi="Times New Roman" w:eastAsia="宋体" w:cs="Times New Roman"/>
          <w:color w:val="auto"/>
          <w:sz w:val="24"/>
        </w:rPr>
        <w:t>5．合同总金额</w:t>
      </w:r>
      <w:bookmarkEnd w:id="466"/>
      <w:bookmarkEnd w:id="467"/>
      <w:bookmarkEnd w:id="468"/>
      <w:bookmarkEnd w:id="469"/>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5.1</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 xml:space="preserve">根据本项目成交通知书，本合同的总金额为人民币￥ </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 xml:space="preserve">（大写： </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5.2售后服务年限：</w:t>
      </w:r>
    </w:p>
    <w:p>
      <w:pPr>
        <w:pStyle w:val="8"/>
        <w:spacing w:line="360" w:lineRule="auto"/>
        <w:ind w:firstLine="480" w:firstLineChars="200"/>
        <w:rPr>
          <w:rFonts w:hint="default" w:ascii="Times New Roman" w:hAnsi="Times New Roman" w:eastAsia="宋体" w:cs="Times New Roman"/>
          <w:color w:val="auto"/>
          <w:sz w:val="24"/>
        </w:rPr>
      </w:pPr>
    </w:p>
    <w:p>
      <w:pPr>
        <w:pStyle w:val="8"/>
        <w:spacing w:line="360" w:lineRule="auto"/>
        <w:ind w:firstLine="480" w:firstLineChars="200"/>
        <w:rPr>
          <w:rFonts w:hint="default" w:ascii="Times New Roman" w:hAnsi="Times New Roman" w:eastAsia="宋体" w:cs="Times New Roman"/>
          <w:color w:val="auto"/>
          <w:sz w:val="24"/>
        </w:rPr>
      </w:pPr>
    </w:p>
    <w:p>
      <w:pPr>
        <w:pStyle w:val="8"/>
        <w:spacing w:line="360" w:lineRule="auto"/>
        <w:ind w:firstLine="480" w:firstLineChars="200"/>
        <w:rPr>
          <w:rFonts w:hint="default" w:ascii="Times New Roman" w:hAnsi="Times New Roman" w:eastAsia="宋体" w:cs="Times New Roman"/>
          <w:color w:val="auto"/>
          <w:sz w:val="24"/>
        </w:rPr>
      </w:pPr>
    </w:p>
    <w:p>
      <w:pPr>
        <w:pStyle w:val="8"/>
        <w:spacing w:line="360" w:lineRule="auto"/>
        <w:ind w:firstLine="480" w:firstLineChars="200"/>
        <w:rPr>
          <w:rFonts w:hint="default" w:ascii="Times New Roman" w:hAnsi="Times New Roman" w:eastAsia="宋体" w:cs="Times New Roman"/>
          <w:color w:val="auto"/>
          <w:sz w:val="24"/>
        </w:rPr>
      </w:pPr>
    </w:p>
    <w:p>
      <w:pPr>
        <w:pStyle w:val="8"/>
        <w:spacing w:line="360" w:lineRule="auto"/>
        <w:rPr>
          <w:rFonts w:hint="default" w:ascii="Times New Roman" w:hAnsi="Times New Roman" w:eastAsia="宋体" w:cs="Times New Roman"/>
          <w:color w:val="auto"/>
          <w:sz w:val="24"/>
        </w:rPr>
      </w:pPr>
    </w:p>
    <w:p>
      <w:pPr>
        <w:pStyle w:val="8"/>
        <w:spacing w:line="360" w:lineRule="auto"/>
        <w:ind w:firstLine="480" w:firstLineChars="200"/>
        <w:rPr>
          <w:rFonts w:hint="default" w:ascii="Times New Roman" w:hAnsi="Times New Roman" w:eastAsia="宋体" w:cs="Times New Roman"/>
          <w:color w:val="auto"/>
          <w:sz w:val="24"/>
        </w:rPr>
      </w:pP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 xml:space="preserve">采购单位（盖章）：             </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成交</w:t>
      </w:r>
      <w:r>
        <w:rPr>
          <w:rFonts w:hint="default" w:ascii="Times New Roman" w:hAnsi="Times New Roman" w:cs="Times New Roman"/>
          <w:color w:val="auto"/>
          <w:sz w:val="24"/>
          <w:lang w:eastAsia="zh-CN"/>
        </w:rPr>
        <w:t>供应商</w:t>
      </w:r>
      <w:r>
        <w:rPr>
          <w:rFonts w:hint="default" w:ascii="Times New Roman" w:hAnsi="Times New Roman" w:eastAsia="宋体" w:cs="Times New Roman"/>
          <w:color w:val="auto"/>
          <w:sz w:val="24"/>
        </w:rPr>
        <w:t>（盖章）：</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联系人：</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 xml:space="preserve">                         联系人：</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联系电话：</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 xml:space="preserve">                     联系电话：                   </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单位地址：</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 xml:space="preserve">                     单位地址： </w:t>
      </w:r>
    </w:p>
    <w:p>
      <w:pPr>
        <w:pStyle w:val="8"/>
        <w:spacing w:line="360" w:lineRule="auto"/>
        <w:ind w:firstLine="480" w:firstLineChars="20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收货时间：</w:t>
      </w:r>
      <w:r>
        <w:rPr>
          <w:rFonts w:hint="default" w:ascii="Times New Roman" w:hAnsi="Times New Roman" w:eastAsia="宋体" w:cs="Times New Roman"/>
          <w:color w:val="auto"/>
          <w:sz w:val="24"/>
        </w:rPr>
        <w:tab/>
      </w:r>
      <w:r>
        <w:rPr>
          <w:rFonts w:hint="default" w:ascii="Times New Roman" w:hAnsi="Times New Roman" w:eastAsia="宋体" w:cs="Times New Roman"/>
          <w:color w:val="auto"/>
          <w:sz w:val="24"/>
        </w:rPr>
        <w:t xml:space="preserve">                     </w:t>
      </w:r>
      <w:r>
        <w:rPr>
          <w:rFonts w:hint="eastAsia" w:ascii="Times New Roman" w:cs="Times New Roman"/>
          <w:color w:val="auto"/>
          <w:sz w:val="24"/>
          <w:lang w:eastAsia="zh-CN"/>
        </w:rPr>
        <w:t>服务</w:t>
      </w:r>
      <w:r>
        <w:rPr>
          <w:rFonts w:hint="default" w:ascii="Times New Roman" w:hAnsi="Times New Roman" w:eastAsia="宋体" w:cs="Times New Roman"/>
          <w:color w:val="auto"/>
          <w:sz w:val="24"/>
        </w:rPr>
        <w:t>时间：</w:t>
      </w:r>
    </w:p>
    <w:p>
      <w:pPr>
        <w:rPr>
          <w:rFonts w:hint="default" w:ascii="Times New Roman" w:hAnsi="Times New Roman" w:eastAsia="宋体" w:cs="Times New Roman"/>
          <w:color w:val="auto"/>
        </w:rPr>
      </w:pPr>
    </w:p>
    <w:p>
      <w:pPr>
        <w:spacing w:line="440" w:lineRule="exact"/>
        <w:rPr>
          <w:rFonts w:hint="default" w:ascii="Times New Roman" w:hAnsi="Times New Roman" w:eastAsia="宋体" w:cs="Times New Roman"/>
          <w:b/>
          <w:bCs/>
          <w:color w:val="auto"/>
          <w:sz w:val="40"/>
          <w:szCs w:val="40"/>
        </w:rPr>
      </w:pPr>
    </w:p>
    <w:p>
      <w:pPr>
        <w:spacing w:line="440" w:lineRule="exact"/>
        <w:rPr>
          <w:rFonts w:hint="default" w:ascii="Times New Roman" w:hAnsi="Times New Roman" w:eastAsia="宋体" w:cs="Times New Roman"/>
          <w:b/>
          <w:bCs/>
          <w:color w:val="auto"/>
          <w:sz w:val="40"/>
          <w:szCs w:val="40"/>
        </w:rPr>
      </w:pPr>
    </w:p>
    <w:p>
      <w:pPr>
        <w:spacing w:line="440" w:lineRule="exact"/>
        <w:rPr>
          <w:rFonts w:hint="default" w:ascii="Times New Roman" w:hAnsi="Times New Roman" w:eastAsia="宋体" w:cs="Times New Roman"/>
          <w:b/>
          <w:bCs/>
          <w:color w:val="auto"/>
          <w:sz w:val="40"/>
          <w:szCs w:val="40"/>
        </w:rPr>
      </w:pPr>
    </w:p>
    <w:p>
      <w:pPr>
        <w:autoSpaceDE w:val="0"/>
        <w:autoSpaceDN w:val="0"/>
        <w:adjustRightInd w:val="0"/>
        <w:spacing w:line="300" w:lineRule="auto"/>
        <w:ind w:right="-72"/>
        <w:rPr>
          <w:rFonts w:hint="default" w:ascii="Times New Roman" w:hAnsi="Times New Roman" w:eastAsia="宋体" w:cs="Times New Roman"/>
          <w:color w:val="auto"/>
          <w:sz w:val="24"/>
        </w:rPr>
      </w:pPr>
    </w:p>
    <w:p>
      <w:pPr>
        <w:pStyle w:val="2"/>
        <w:spacing w:line="360" w:lineRule="auto"/>
        <w:jc w:val="center"/>
        <w:outlineLvl w:val="0"/>
        <w:rPr>
          <w:rFonts w:hint="default" w:ascii="Times New Roman" w:hAnsi="Times New Roman" w:eastAsia="宋体" w:cs="Times New Roman"/>
          <w:color w:val="auto"/>
          <w:sz w:val="32"/>
          <w:szCs w:val="32"/>
        </w:rPr>
      </w:pPr>
      <w:bookmarkStart w:id="470" w:name="_Toc18834_WPSOffice_Level1"/>
      <w:bookmarkStart w:id="471" w:name="_Toc16215"/>
      <w:bookmarkStart w:id="472" w:name="_Toc9929"/>
      <w:bookmarkStart w:id="473" w:name="_Toc513_WPSOffice_Level1"/>
      <w:bookmarkStart w:id="474" w:name="_Toc6204"/>
      <w:bookmarkStart w:id="475" w:name="_Toc437250071"/>
      <w:bookmarkStart w:id="476" w:name="_Toc10161"/>
      <w:bookmarkStart w:id="477" w:name="_Toc11666"/>
      <w:bookmarkStart w:id="478" w:name="_Toc1671_WPSOffice_Level1"/>
      <w:bookmarkStart w:id="479" w:name="_Toc9213"/>
      <w:bookmarkStart w:id="480" w:name="_Toc29511_WPSOffice_Level1"/>
      <w:bookmarkStart w:id="481" w:name="_Toc31821"/>
      <w:r>
        <w:rPr>
          <w:rFonts w:hint="default" w:ascii="Times New Roman" w:hAnsi="Times New Roman" w:eastAsia="宋体" w:cs="Times New Roman"/>
          <w:color w:val="auto"/>
          <w:sz w:val="32"/>
          <w:szCs w:val="32"/>
        </w:rPr>
        <w:t>第四章 响应文件格式</w:t>
      </w:r>
      <w:bookmarkEnd w:id="470"/>
      <w:bookmarkEnd w:id="471"/>
      <w:bookmarkEnd w:id="472"/>
      <w:bookmarkEnd w:id="473"/>
      <w:bookmarkEnd w:id="474"/>
      <w:bookmarkEnd w:id="475"/>
      <w:bookmarkEnd w:id="476"/>
      <w:bookmarkEnd w:id="477"/>
      <w:bookmarkEnd w:id="478"/>
      <w:bookmarkEnd w:id="479"/>
      <w:bookmarkEnd w:id="480"/>
      <w:bookmarkEnd w:id="481"/>
    </w:p>
    <w:p>
      <w:pPr>
        <w:rPr>
          <w:rFonts w:hint="default" w:ascii="Times New Roman" w:hAnsi="Times New Roman" w:cs="Times New Roman"/>
          <w:color w:val="auto"/>
        </w:rPr>
      </w:pPr>
    </w:p>
    <w:p>
      <w:pPr>
        <w:pStyle w:val="3"/>
        <w:spacing w:before="0"/>
        <w:jc w:val="both"/>
        <w:outlineLvl w:val="9"/>
        <w:rPr>
          <w:rFonts w:hint="default" w:ascii="Times New Roman" w:hAnsi="Times New Roman" w:cs="Times New Roman"/>
          <w:color w:val="auto"/>
          <w:sz w:val="24"/>
          <w:lang w:val="en-US" w:eastAsia="zh-CN"/>
        </w:rPr>
      </w:pPr>
      <w:bookmarkStart w:id="482" w:name="_Toc23040"/>
      <w:bookmarkStart w:id="483" w:name="_Toc93"/>
      <w:bookmarkStart w:id="484" w:name="_Toc29296"/>
      <w:bookmarkStart w:id="485" w:name="_Toc22788"/>
      <w:bookmarkStart w:id="486" w:name="_Toc18054"/>
      <w:bookmarkStart w:id="487" w:name="_Toc22409"/>
      <w:bookmarkStart w:id="488" w:name="_Toc12983"/>
      <w:bookmarkStart w:id="489" w:name="_Toc267059828"/>
      <w:bookmarkStart w:id="490" w:name="_Toc437250073"/>
      <w:r>
        <w:rPr>
          <w:rFonts w:hint="default" w:ascii="Times New Roman" w:hAnsi="Times New Roman" w:cs="Times New Roman"/>
          <w:b/>
          <w:bCs/>
          <w:color w:val="auto"/>
          <w:sz w:val="32"/>
          <w:szCs w:val="32"/>
          <w:lang w:eastAsia="zh-CN"/>
        </w:rPr>
        <w:t>格式一</w:t>
      </w:r>
      <w:bookmarkEnd w:id="482"/>
      <w:bookmarkEnd w:id="483"/>
      <w:bookmarkEnd w:id="484"/>
      <w:bookmarkEnd w:id="485"/>
      <w:bookmarkEnd w:id="486"/>
      <w:bookmarkEnd w:id="487"/>
      <w:bookmarkEnd w:id="488"/>
      <w:r>
        <w:rPr>
          <w:rFonts w:hint="default" w:ascii="Times New Roman" w:hAnsi="Times New Roman" w:cs="Times New Roman"/>
          <w:b/>
          <w:bCs/>
          <w:color w:val="auto"/>
          <w:sz w:val="32"/>
          <w:szCs w:val="32"/>
          <w:lang w:val="en-US" w:eastAsia="zh-CN"/>
        </w:rPr>
        <w:t xml:space="preserve"> </w:t>
      </w:r>
      <w:r>
        <w:rPr>
          <w:rFonts w:hint="default" w:ascii="Times New Roman" w:hAnsi="Times New Roman" w:cs="Times New Roman"/>
          <w:b w:val="0"/>
          <w:bCs w:val="0"/>
          <w:color w:val="auto"/>
          <w:sz w:val="32"/>
          <w:szCs w:val="32"/>
          <w:lang w:val="en-US" w:eastAsia="zh-CN"/>
        </w:rPr>
        <w:t xml:space="preserve"> </w:t>
      </w:r>
      <w:r>
        <w:rPr>
          <w:rFonts w:hint="default" w:ascii="Times New Roman" w:hAnsi="Times New Roman" w:cs="Times New Roman"/>
          <w:b w:val="0"/>
          <w:bCs w:val="0"/>
          <w:color w:val="auto"/>
          <w:sz w:val="30"/>
          <w:szCs w:val="30"/>
          <w:lang w:val="en-US" w:eastAsia="zh-CN"/>
        </w:rPr>
        <w:t xml:space="preserve">  </w:t>
      </w:r>
      <w:r>
        <w:rPr>
          <w:rFonts w:hint="default" w:ascii="Times New Roman" w:hAnsi="Times New Roman" w:cs="Times New Roman"/>
          <w:color w:val="auto"/>
          <w:sz w:val="24"/>
          <w:lang w:val="en-US" w:eastAsia="zh-CN"/>
        </w:rPr>
        <w:t xml:space="preserve">  </w:t>
      </w:r>
    </w:p>
    <w:p>
      <w:pPr>
        <w:jc w:val="center"/>
        <w:rPr>
          <w:rFonts w:hint="default" w:ascii="Times New Roman" w:hAnsi="Times New Roman" w:cs="Times New Roman"/>
          <w:b/>
          <w:bCs/>
          <w:color w:val="auto"/>
          <w:sz w:val="28"/>
          <w:szCs w:val="28"/>
          <w:lang w:val="en-US" w:eastAsia="zh-CN"/>
        </w:rPr>
      </w:pPr>
      <w:bookmarkStart w:id="491" w:name="_Toc23196_WPSOffice_Level1"/>
      <w:r>
        <w:rPr>
          <w:rFonts w:hint="default" w:ascii="Times New Roman" w:hAnsi="Times New Roman" w:cs="Times New Roman"/>
          <w:b/>
          <w:bCs/>
          <w:color w:val="auto"/>
          <w:sz w:val="28"/>
          <w:szCs w:val="28"/>
          <w:lang w:val="en-US" w:eastAsia="zh-CN"/>
        </w:rPr>
        <w:t>开标一览表</w:t>
      </w:r>
      <w:bookmarkEnd w:id="491"/>
    </w:p>
    <w:p>
      <w:pPr>
        <w:autoSpaceDN w:val="0"/>
        <w:spacing w:line="440" w:lineRule="exact"/>
        <w:ind w:firstLine="720" w:firstLineChars="300"/>
        <w:jc w:val="left"/>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 xml:space="preserve">项目名称： </w:t>
      </w:r>
      <w:r>
        <w:rPr>
          <w:rFonts w:hint="default" w:ascii="Times New Roman" w:hAnsi="Times New Roman" w:eastAsia="宋体" w:cs="Times New Roman"/>
          <w:color w:val="auto"/>
          <w:sz w:val="24"/>
          <w:lang w:val="en-US" w:eastAsia="zh-CN"/>
        </w:rPr>
        <w:t xml:space="preserve">                                       </w:t>
      </w:r>
      <w:r>
        <w:rPr>
          <w:rFonts w:hint="default" w:ascii="Times New Roman" w:hAnsi="Times New Roman" w:eastAsia="宋体" w:cs="Times New Roman"/>
          <w:color w:val="auto"/>
          <w:sz w:val="24"/>
        </w:rPr>
        <w:t xml:space="preserve">项目编号： </w:t>
      </w:r>
    </w:p>
    <w:tbl>
      <w:tblPr>
        <w:tblStyle w:val="12"/>
        <w:tblpPr w:leftFromText="180" w:rightFromText="180" w:vertAnchor="text" w:horzAnchor="page" w:tblpX="1237" w:tblpY="182"/>
        <w:tblOverlap w:val="never"/>
        <w:tblW w:w="9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916"/>
        <w:gridCol w:w="5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0" w:hRule="atLeast"/>
        </w:trPr>
        <w:tc>
          <w:tcPr>
            <w:tcW w:w="828" w:type="dxa"/>
            <w:vMerge w:val="restart"/>
          </w:tcPr>
          <w:p>
            <w:pPr>
              <w:autoSpaceDN w:val="0"/>
              <w:spacing w:line="440" w:lineRule="exact"/>
              <w:jc w:val="center"/>
              <w:rPr>
                <w:rFonts w:hint="default" w:ascii="Times New Roman" w:hAnsi="Times New Roman" w:eastAsia="宋体" w:cs="Times New Roman"/>
                <w:color w:val="auto"/>
                <w:sz w:val="21"/>
                <w:szCs w:val="21"/>
              </w:rPr>
            </w:pPr>
          </w:p>
          <w:p>
            <w:pPr>
              <w:autoSpaceDN w:val="0"/>
              <w:spacing w:line="4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2916" w:type="dxa"/>
            <w:vMerge w:val="restart"/>
          </w:tcPr>
          <w:p>
            <w:pPr>
              <w:autoSpaceDN w:val="0"/>
              <w:spacing w:line="440" w:lineRule="exact"/>
              <w:jc w:val="center"/>
              <w:rPr>
                <w:rFonts w:hint="default" w:ascii="Times New Roman" w:hAnsi="Times New Roman" w:eastAsia="宋体" w:cs="Times New Roman"/>
                <w:b/>
                <w:bCs/>
                <w:color w:val="auto"/>
                <w:sz w:val="21"/>
                <w:szCs w:val="21"/>
              </w:rPr>
            </w:pPr>
          </w:p>
          <w:p>
            <w:pPr>
              <w:autoSpaceDN w:val="0"/>
              <w:spacing w:line="4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总报价</w:t>
            </w:r>
          </w:p>
        </w:tc>
        <w:tc>
          <w:tcPr>
            <w:tcW w:w="5485" w:type="dxa"/>
          </w:tcPr>
          <w:p>
            <w:pPr>
              <w:autoSpaceDN w:val="0"/>
              <w:spacing w:line="440" w:lineRule="exact"/>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5" w:hRule="atLeast"/>
        </w:trPr>
        <w:tc>
          <w:tcPr>
            <w:tcW w:w="828" w:type="dxa"/>
            <w:vMerge w:val="continue"/>
          </w:tcPr>
          <w:p>
            <w:pPr>
              <w:autoSpaceDN w:val="0"/>
              <w:spacing w:line="440" w:lineRule="exact"/>
              <w:jc w:val="center"/>
              <w:rPr>
                <w:rFonts w:hint="default" w:ascii="Times New Roman" w:hAnsi="Times New Roman" w:eastAsia="宋体" w:cs="Times New Roman"/>
                <w:color w:val="auto"/>
                <w:sz w:val="21"/>
                <w:szCs w:val="21"/>
              </w:rPr>
            </w:pPr>
          </w:p>
        </w:tc>
        <w:tc>
          <w:tcPr>
            <w:tcW w:w="2916" w:type="dxa"/>
            <w:vMerge w:val="continue"/>
          </w:tcPr>
          <w:p>
            <w:pPr>
              <w:autoSpaceDN w:val="0"/>
              <w:spacing w:line="440" w:lineRule="exact"/>
              <w:jc w:val="center"/>
              <w:rPr>
                <w:rFonts w:hint="default" w:ascii="Times New Roman" w:hAnsi="Times New Roman" w:eastAsia="宋体" w:cs="Times New Roman"/>
                <w:b/>
                <w:bCs/>
                <w:color w:val="auto"/>
                <w:sz w:val="21"/>
                <w:szCs w:val="21"/>
              </w:rPr>
            </w:pPr>
          </w:p>
        </w:tc>
        <w:tc>
          <w:tcPr>
            <w:tcW w:w="5485" w:type="dxa"/>
          </w:tcPr>
          <w:p>
            <w:pPr>
              <w:autoSpaceDN w:val="0"/>
              <w:spacing w:line="440" w:lineRule="exact"/>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小写：</w:t>
            </w:r>
            <w:r>
              <w:rPr>
                <w:rFonts w:hint="eastAsia" w:cs="Times New Roman"/>
                <w:b/>
                <w:bCs/>
                <w:color w:val="auto"/>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0" w:hRule="atLeast"/>
        </w:trPr>
        <w:tc>
          <w:tcPr>
            <w:tcW w:w="828" w:type="dxa"/>
          </w:tcPr>
          <w:p>
            <w:pPr>
              <w:autoSpaceDN w:val="0"/>
              <w:spacing w:line="4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2916" w:type="dxa"/>
          </w:tcPr>
          <w:p>
            <w:pPr>
              <w:autoSpaceDN w:val="0"/>
              <w:spacing w:line="440" w:lineRule="exact"/>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承诺</w:t>
            </w:r>
            <w:r>
              <w:rPr>
                <w:rFonts w:hint="eastAsia" w:cs="Times New Roman"/>
                <w:b/>
                <w:bCs/>
                <w:color w:val="auto"/>
                <w:sz w:val="21"/>
                <w:szCs w:val="21"/>
                <w:lang w:eastAsia="zh-CN"/>
              </w:rPr>
              <w:t>服务</w:t>
            </w:r>
            <w:r>
              <w:rPr>
                <w:rFonts w:hint="default" w:ascii="Times New Roman" w:hAnsi="Times New Roman" w:eastAsia="宋体" w:cs="Times New Roman"/>
                <w:b/>
                <w:bCs/>
                <w:color w:val="auto"/>
                <w:sz w:val="21"/>
                <w:szCs w:val="21"/>
              </w:rPr>
              <w:t>时间</w:t>
            </w:r>
          </w:p>
        </w:tc>
        <w:tc>
          <w:tcPr>
            <w:tcW w:w="5485" w:type="dxa"/>
          </w:tcPr>
          <w:p>
            <w:pPr>
              <w:autoSpaceDN w:val="0"/>
              <w:spacing w:line="440" w:lineRule="exact"/>
              <w:jc w:val="center"/>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5" w:hRule="atLeast"/>
        </w:trPr>
        <w:tc>
          <w:tcPr>
            <w:tcW w:w="828" w:type="dxa"/>
          </w:tcPr>
          <w:p>
            <w:pPr>
              <w:autoSpaceDN w:val="0"/>
              <w:spacing w:line="440" w:lineRule="exact"/>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w:t>
            </w:r>
          </w:p>
        </w:tc>
        <w:tc>
          <w:tcPr>
            <w:tcW w:w="2916" w:type="dxa"/>
          </w:tcPr>
          <w:p>
            <w:pPr>
              <w:autoSpaceDN w:val="0"/>
              <w:spacing w:line="440" w:lineRule="exact"/>
              <w:jc w:val="center"/>
              <w:rPr>
                <w:rFonts w:hint="default" w:ascii="Times New Roman" w:hAnsi="Times New Roman" w:eastAsia="宋体" w:cs="Times New Roman"/>
                <w:color w:val="auto"/>
                <w:sz w:val="21"/>
                <w:szCs w:val="21"/>
              </w:rPr>
            </w:pPr>
            <w:r>
              <w:rPr>
                <w:rFonts w:hint="eastAsia" w:cs="Times New Roman"/>
                <w:b/>
                <w:bCs/>
                <w:color w:val="auto"/>
                <w:sz w:val="21"/>
                <w:szCs w:val="21"/>
                <w:lang w:eastAsia="zh-CN"/>
              </w:rPr>
              <w:t>服务</w:t>
            </w:r>
            <w:r>
              <w:rPr>
                <w:rFonts w:hint="default" w:ascii="Times New Roman" w:hAnsi="Times New Roman" w:eastAsia="宋体" w:cs="Times New Roman"/>
                <w:b/>
                <w:bCs/>
                <w:color w:val="auto"/>
                <w:sz w:val="21"/>
                <w:szCs w:val="21"/>
              </w:rPr>
              <w:t>地点</w:t>
            </w:r>
          </w:p>
        </w:tc>
        <w:tc>
          <w:tcPr>
            <w:tcW w:w="5485" w:type="dxa"/>
          </w:tcPr>
          <w:p>
            <w:pPr>
              <w:autoSpaceDN w:val="0"/>
              <w:spacing w:line="440" w:lineRule="exact"/>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5" w:hRule="atLeast"/>
        </w:trPr>
        <w:tc>
          <w:tcPr>
            <w:tcW w:w="828" w:type="dxa"/>
          </w:tcPr>
          <w:p>
            <w:pPr>
              <w:autoSpaceDN w:val="0"/>
              <w:spacing w:line="440" w:lineRule="exact"/>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w:t>
            </w:r>
          </w:p>
        </w:tc>
        <w:tc>
          <w:tcPr>
            <w:tcW w:w="2916" w:type="dxa"/>
          </w:tcPr>
          <w:p>
            <w:pPr>
              <w:autoSpaceDN w:val="0"/>
              <w:spacing w:line="440" w:lineRule="exact"/>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其他承诺事项</w:t>
            </w:r>
          </w:p>
        </w:tc>
        <w:tc>
          <w:tcPr>
            <w:tcW w:w="5485" w:type="dxa"/>
          </w:tcPr>
          <w:p>
            <w:pPr>
              <w:autoSpaceDN w:val="0"/>
              <w:spacing w:line="440" w:lineRule="exact"/>
              <w:jc w:val="both"/>
              <w:rPr>
                <w:rFonts w:hint="default" w:ascii="Times New Roman" w:hAnsi="Times New Roman"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5" w:hRule="atLeast"/>
        </w:trPr>
        <w:tc>
          <w:tcPr>
            <w:tcW w:w="9229" w:type="dxa"/>
            <w:gridSpan w:val="3"/>
          </w:tcPr>
          <w:p>
            <w:pPr>
              <w:numPr>
                <w:ilvl w:val="0"/>
                <w:numId w:val="0"/>
              </w:numPr>
              <w:ind w:leftChars="0"/>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lang w:val="en-US" w:eastAsia="zh-CN"/>
              </w:rPr>
              <w:t>备注：</w:t>
            </w:r>
            <w:r>
              <w:rPr>
                <w:rFonts w:hint="default" w:ascii="Times New Roman" w:hAnsi="Times New Roman" w:eastAsia="宋体" w:cs="Times New Roman"/>
                <w:b w:val="0"/>
                <w:bCs w:val="0"/>
                <w:color w:val="auto"/>
                <w:sz w:val="21"/>
                <w:szCs w:val="21"/>
                <w:lang w:eastAsia="zh-CN"/>
              </w:rPr>
              <w:t>项目要求</w:t>
            </w:r>
            <w:r>
              <w:rPr>
                <w:rFonts w:hint="default" w:ascii="Times New Roman" w:hAnsi="Times New Roman" w:eastAsia="宋体" w:cs="Times New Roman"/>
                <w:b w:val="0"/>
                <w:bCs w:val="0"/>
                <w:color w:val="auto"/>
                <w:sz w:val="21"/>
                <w:szCs w:val="21"/>
                <w:lang w:val="en-US" w:eastAsia="zh-CN"/>
              </w:rPr>
              <w:t>1.项目总预算</w:t>
            </w:r>
            <w:r>
              <w:rPr>
                <w:rFonts w:hint="default" w:eastAsia="宋体" w:cs="Times New Roman"/>
                <w:b w:val="0"/>
                <w:bCs w:val="0"/>
                <w:color w:val="auto"/>
                <w:sz w:val="21"/>
                <w:szCs w:val="21"/>
                <w:lang w:val="en-US" w:eastAsia="zh-CN"/>
              </w:rPr>
              <w:t>：</w:t>
            </w:r>
            <w:r>
              <w:rPr>
                <w:rFonts w:hint="default" w:ascii="Times New Roman" w:hAnsi="Times New Roman" w:eastAsia="宋体" w:cs="Times New Roman"/>
                <w:b w:val="0"/>
                <w:bCs w:val="0"/>
                <w:color w:val="auto"/>
                <w:sz w:val="21"/>
                <w:szCs w:val="21"/>
                <w:lang w:eastAsia="zh-CN"/>
              </w:rPr>
              <w:t>¥</w:t>
            </w:r>
            <w:r>
              <w:rPr>
                <w:rFonts w:hint="default" w:ascii="Times New Roman" w:hAnsi="Times New Roman" w:cs="Times New Roman"/>
                <w:b w:val="0"/>
                <w:color w:val="auto"/>
                <w:szCs w:val="21"/>
                <w:lang w:val="en-US" w:eastAsia="zh-CN"/>
              </w:rPr>
              <w:t>1002534.00</w:t>
            </w:r>
            <w:r>
              <w:rPr>
                <w:rFonts w:hint="default" w:eastAsia="宋体" w:cs="Times New Roman"/>
                <w:b w:val="0"/>
                <w:bCs w:val="0"/>
                <w:color w:val="auto"/>
                <w:sz w:val="21"/>
                <w:szCs w:val="21"/>
                <w:lang w:val="en-US" w:eastAsia="zh-CN"/>
              </w:rPr>
              <w:t>元</w:t>
            </w:r>
            <w:r>
              <w:rPr>
                <w:rFonts w:hint="default" w:ascii="Times New Roman" w:hAnsi="Times New Roman" w:eastAsia="宋体" w:cs="Times New Roman"/>
                <w:b w:val="0"/>
                <w:bCs w:val="0"/>
                <w:color w:val="auto"/>
                <w:sz w:val="21"/>
                <w:szCs w:val="21"/>
                <w:lang w:val="en-US" w:eastAsia="zh-CN"/>
              </w:rPr>
              <w:t>；2.项目交货时间：</w:t>
            </w:r>
            <w:r>
              <w:rPr>
                <w:rFonts w:hint="default" w:ascii="Times New Roman" w:hAnsi="Times New Roman" w:cs="Times New Roman"/>
                <w:bCs/>
                <w:color w:val="auto"/>
                <w:sz w:val="21"/>
                <w:szCs w:val="21"/>
              </w:rPr>
              <w:t>合同</w:t>
            </w:r>
            <w:r>
              <w:rPr>
                <w:rFonts w:ascii="Times New Roman" w:hAnsi="Times New Roman" w:cs="Times New Roman"/>
                <w:bCs/>
                <w:color w:val="auto"/>
                <w:sz w:val="21"/>
                <w:szCs w:val="21"/>
              </w:rPr>
              <w:t>签订之日起，</w:t>
            </w:r>
            <w:r>
              <w:rPr>
                <w:rFonts w:hint="eastAsia" w:cs="Times New Roman"/>
                <w:bCs/>
                <w:color w:val="auto"/>
                <w:sz w:val="21"/>
                <w:szCs w:val="21"/>
                <w:lang w:val="en-US" w:eastAsia="zh-CN"/>
              </w:rPr>
              <w:t>10</w:t>
            </w:r>
            <w:r>
              <w:rPr>
                <w:rFonts w:ascii="Times New Roman" w:hAnsi="Times New Roman" w:cs="Times New Roman"/>
                <w:bCs/>
                <w:color w:val="auto"/>
                <w:sz w:val="21"/>
                <w:szCs w:val="21"/>
              </w:rPr>
              <w:t>个日</w:t>
            </w:r>
            <w:r>
              <w:rPr>
                <w:rFonts w:hint="default" w:ascii="Times New Roman" w:hAnsi="Times New Roman" w:cs="Times New Roman"/>
                <w:bCs/>
                <w:color w:val="auto"/>
                <w:sz w:val="21"/>
                <w:szCs w:val="21"/>
              </w:rPr>
              <w:t>历</w:t>
            </w:r>
            <w:r>
              <w:rPr>
                <w:rFonts w:ascii="Times New Roman" w:hAnsi="Times New Roman" w:cs="Times New Roman"/>
                <w:bCs/>
                <w:color w:val="auto"/>
                <w:sz w:val="21"/>
                <w:szCs w:val="21"/>
              </w:rPr>
              <w:t>日内完成</w:t>
            </w:r>
            <w:r>
              <w:rPr>
                <w:rFonts w:hint="default" w:ascii="Times New Roman" w:hAnsi="Times New Roman" w:cs="Times New Roman"/>
                <w:bCs/>
                <w:color w:val="auto"/>
                <w:sz w:val="21"/>
                <w:szCs w:val="21"/>
              </w:rPr>
              <w:t>建设</w:t>
            </w:r>
            <w:r>
              <w:rPr>
                <w:rFonts w:hint="eastAsia" w:cs="Times New Roman"/>
                <w:bCs/>
                <w:color w:val="auto"/>
                <w:sz w:val="21"/>
                <w:szCs w:val="21"/>
                <w:lang w:eastAsia="zh-CN"/>
              </w:rPr>
              <w:t>任务，调试验收并投入使用</w:t>
            </w:r>
            <w:r>
              <w:rPr>
                <w:rFonts w:hint="default" w:ascii="Times New Roman" w:hAnsi="Times New Roman" w:eastAsia="宋体" w:cs="Times New Roman"/>
                <w:b w:val="0"/>
                <w:bCs w:val="0"/>
                <w:color w:val="auto"/>
                <w:sz w:val="21"/>
                <w:szCs w:val="21"/>
                <w:lang w:val="en-US" w:eastAsia="zh-CN"/>
              </w:rPr>
              <w:t>；3.交货地点：采购人办公地点：上江镇丙贡村委会</w:t>
            </w:r>
            <w:r>
              <w:rPr>
                <w:rFonts w:hint="eastAsia" w:cs="Times New Roman"/>
                <w:b w:val="0"/>
                <w:bCs w:val="0"/>
                <w:color w:val="auto"/>
                <w:sz w:val="21"/>
                <w:szCs w:val="21"/>
                <w:lang w:val="en-US" w:eastAsia="zh-CN"/>
              </w:rPr>
              <w:t>；</w:t>
            </w:r>
            <w:r>
              <w:rPr>
                <w:rFonts w:hint="default" w:ascii="Times New Roman" w:hAnsi="Times New Roman" w:eastAsia="宋体" w:cs="Times New Roman"/>
                <w:b w:val="0"/>
                <w:bCs w:val="0"/>
                <w:color w:val="auto"/>
                <w:sz w:val="21"/>
                <w:szCs w:val="21"/>
                <w:lang w:val="en-US" w:eastAsia="zh-CN"/>
              </w:rPr>
              <w:t>4.质保期：3年</w:t>
            </w:r>
          </w:p>
        </w:tc>
      </w:tr>
    </w:tbl>
    <w:p>
      <w:pPr>
        <w:pStyle w:val="3"/>
        <w:spacing w:before="0" w:after="0"/>
        <w:outlineLvl w:val="9"/>
        <w:rPr>
          <w:rFonts w:hint="default" w:ascii="Times New Roman" w:hAnsi="Times New Roman" w:cs="Times New Roman"/>
          <w:bCs w:val="0"/>
          <w:color w:val="auto"/>
          <w:sz w:val="32"/>
        </w:rPr>
      </w:pPr>
    </w:p>
    <w:p>
      <w:pPr>
        <w:pStyle w:val="3"/>
        <w:spacing w:before="0" w:after="0"/>
        <w:outlineLvl w:val="9"/>
        <w:rPr>
          <w:rFonts w:hint="default" w:ascii="Times New Roman" w:hAnsi="Times New Roman" w:cs="Times New Roman"/>
          <w:bCs w:val="0"/>
          <w:color w:val="auto"/>
          <w:sz w:val="32"/>
        </w:rPr>
      </w:pPr>
    </w:p>
    <w:p>
      <w:pPr>
        <w:pStyle w:val="3"/>
        <w:spacing w:before="0" w:after="0"/>
        <w:outlineLvl w:val="9"/>
        <w:rPr>
          <w:rFonts w:hint="default" w:ascii="Times New Roman" w:hAnsi="Times New Roman" w:cs="Times New Roman"/>
          <w:bCs w:val="0"/>
          <w:color w:val="auto"/>
          <w:sz w:val="32"/>
        </w:rPr>
      </w:pPr>
    </w:p>
    <w:p>
      <w:pPr>
        <w:pStyle w:val="3"/>
        <w:spacing w:before="0" w:after="0"/>
        <w:jc w:val="both"/>
        <w:outlineLvl w:val="9"/>
        <w:rPr>
          <w:rFonts w:hint="default" w:ascii="Times New Roman" w:hAnsi="Times New Roman" w:eastAsia="宋体" w:cs="Times New Roman"/>
          <w:bCs w:val="0"/>
          <w:color w:val="auto"/>
          <w:sz w:val="32"/>
        </w:rPr>
      </w:pPr>
    </w:p>
    <w:p>
      <w:pPr>
        <w:spacing w:line="360" w:lineRule="auto"/>
        <w:ind w:firstLine="420" w:firstLineChars="200"/>
        <w:jc w:val="left"/>
        <w:rPr>
          <w:rFonts w:hint="default" w:ascii="Times New Roman" w:hAnsi="Times New Roman" w:eastAsia="宋体" w:cs="Times New Roman"/>
          <w:color w:val="auto"/>
          <w:szCs w:val="21"/>
          <w:u w:val="single"/>
        </w:rPr>
      </w:pPr>
      <w:r>
        <w:rPr>
          <w:rFonts w:hint="default" w:ascii="Times New Roman" w:hAnsi="Times New Roman" w:eastAsia="宋体" w:cs="Times New Roman"/>
          <w:color w:val="auto"/>
          <w:szCs w:val="21"/>
          <w:lang w:eastAsia="zh-CN"/>
        </w:rPr>
        <w:t>投标单位（签章）</w:t>
      </w:r>
      <w:r>
        <w:rPr>
          <w:rFonts w:hint="default" w:ascii="Times New Roman" w:hAnsi="Times New Roman" w:eastAsia="宋体" w:cs="Times New Roman"/>
          <w:color w:val="auto"/>
          <w:szCs w:val="21"/>
        </w:rPr>
        <w:t>：</w:t>
      </w:r>
      <w:r>
        <w:rPr>
          <w:rFonts w:hint="default" w:ascii="Times New Roman" w:hAnsi="Times New Roman" w:eastAsia="宋体" w:cs="Times New Roman"/>
          <w:color w:val="auto"/>
          <w:szCs w:val="21"/>
          <w:u w:val="single"/>
        </w:rPr>
        <w:t xml:space="preserve">   （</w:t>
      </w:r>
      <w:r>
        <w:rPr>
          <w:rFonts w:hint="default" w:ascii="Times New Roman" w:hAnsi="Times New Roman" w:cs="Times New Roman"/>
          <w:color w:val="auto"/>
          <w:szCs w:val="21"/>
          <w:u w:val="single"/>
          <w:lang w:eastAsia="zh-CN"/>
        </w:rPr>
        <w:t>报价供应商</w:t>
      </w:r>
      <w:r>
        <w:rPr>
          <w:rFonts w:hint="default" w:ascii="Times New Roman" w:hAnsi="Times New Roman" w:eastAsia="宋体" w:cs="Times New Roman"/>
          <w:color w:val="auto"/>
          <w:szCs w:val="21"/>
          <w:u w:val="single"/>
          <w:lang w:eastAsia="zh-CN"/>
        </w:rPr>
        <w:t>单位</w:t>
      </w:r>
      <w:r>
        <w:rPr>
          <w:rFonts w:hint="default" w:ascii="Times New Roman" w:hAnsi="Times New Roman" w:eastAsia="宋体" w:cs="Times New Roman"/>
          <w:color w:val="auto"/>
          <w:szCs w:val="21"/>
          <w:u w:val="single"/>
        </w:rPr>
        <w:t xml:space="preserve">全称）  </w:t>
      </w:r>
    </w:p>
    <w:p>
      <w:pPr>
        <w:spacing w:line="360" w:lineRule="auto"/>
        <w:ind w:firstLine="420" w:firstLineChars="200"/>
        <w:jc w:val="left"/>
        <w:rPr>
          <w:rFonts w:hint="default" w:ascii="Times New Roman" w:hAnsi="Times New Roman" w:eastAsia="宋体" w:cs="Times New Roman"/>
          <w:color w:val="auto"/>
          <w:szCs w:val="21"/>
          <w:u w:val="single"/>
          <w:lang w:val="en-US" w:eastAsia="zh-CN"/>
        </w:rPr>
      </w:pPr>
      <w:r>
        <w:rPr>
          <w:rFonts w:hint="default" w:ascii="Times New Roman" w:hAnsi="Times New Roman" w:eastAsia="宋体" w:cs="Times New Roman"/>
          <w:color w:val="auto"/>
          <w:szCs w:val="21"/>
          <w:u w:val="none"/>
          <w:lang w:eastAsia="zh-CN"/>
        </w:rPr>
        <w:t>投标单位法人（签章）：</w:t>
      </w:r>
      <w:r>
        <w:rPr>
          <w:rFonts w:hint="default" w:ascii="Times New Roman" w:hAnsi="Times New Roman" w:eastAsia="宋体" w:cs="Times New Roman"/>
          <w:color w:val="auto"/>
          <w:szCs w:val="21"/>
          <w:u w:val="single"/>
          <w:lang w:val="en-US" w:eastAsia="zh-CN"/>
        </w:rPr>
        <w:t xml:space="preserve">                     </w:t>
      </w:r>
    </w:p>
    <w:p>
      <w:pPr>
        <w:spacing w:line="360" w:lineRule="auto"/>
        <w:ind w:firstLine="420" w:firstLineChars="200"/>
        <w:jc w:val="lef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日期：</w:t>
      </w:r>
      <w:r>
        <w:rPr>
          <w:rFonts w:hint="default" w:ascii="Times New Roman" w:hAnsi="Times New Roman" w:eastAsia="宋体" w:cs="Times New Roman"/>
          <w:color w:val="auto"/>
          <w:szCs w:val="21"/>
          <w:u w:val="single"/>
        </w:rPr>
        <w:t xml:space="preserve">            </w:t>
      </w:r>
      <w:r>
        <w:rPr>
          <w:rFonts w:hint="default" w:ascii="Times New Roman" w:hAnsi="Times New Roman" w:eastAsia="宋体" w:cs="Times New Roman"/>
          <w:color w:val="auto"/>
          <w:szCs w:val="21"/>
        </w:rPr>
        <w:t>年</w:t>
      </w:r>
      <w:r>
        <w:rPr>
          <w:rFonts w:hint="default" w:ascii="Times New Roman" w:hAnsi="Times New Roman" w:eastAsia="宋体" w:cs="Times New Roman"/>
          <w:color w:val="auto"/>
          <w:szCs w:val="21"/>
          <w:u w:val="single"/>
        </w:rPr>
        <w:t xml:space="preserve">       </w:t>
      </w:r>
      <w:r>
        <w:rPr>
          <w:rFonts w:hint="default" w:ascii="Times New Roman" w:hAnsi="Times New Roman" w:eastAsia="宋体" w:cs="Times New Roman"/>
          <w:color w:val="auto"/>
          <w:szCs w:val="21"/>
        </w:rPr>
        <w:t>月</w:t>
      </w:r>
      <w:r>
        <w:rPr>
          <w:rFonts w:hint="default" w:ascii="Times New Roman" w:hAnsi="Times New Roman" w:eastAsia="宋体" w:cs="Times New Roman"/>
          <w:color w:val="auto"/>
          <w:szCs w:val="21"/>
          <w:u w:val="single"/>
        </w:rPr>
        <w:t xml:space="preserve">       </w:t>
      </w:r>
      <w:r>
        <w:rPr>
          <w:rFonts w:hint="default" w:ascii="Times New Roman" w:hAnsi="Times New Roman" w:eastAsia="宋体" w:cs="Times New Roman"/>
          <w:color w:val="auto"/>
          <w:szCs w:val="21"/>
        </w:rPr>
        <w:t>日</w:t>
      </w:r>
    </w:p>
    <w:p>
      <w:pPr>
        <w:pStyle w:val="3"/>
        <w:spacing w:before="0" w:after="0"/>
        <w:jc w:val="both"/>
        <w:outlineLvl w:val="9"/>
        <w:rPr>
          <w:rFonts w:hint="default" w:ascii="Times New Roman" w:hAnsi="Times New Roman" w:cs="Times New Roman"/>
          <w:bCs w:val="0"/>
          <w:color w:val="auto"/>
          <w:sz w:val="32"/>
        </w:rPr>
      </w:pPr>
    </w:p>
    <w:p>
      <w:pPr>
        <w:rPr>
          <w:rFonts w:hint="default" w:ascii="Times New Roman" w:hAnsi="Times New Roman" w:cs="Times New Roman"/>
          <w:bCs/>
          <w:color w:val="auto"/>
          <w:sz w:val="32"/>
        </w:rPr>
      </w:pPr>
    </w:p>
    <w:p>
      <w:pPr>
        <w:pStyle w:val="17"/>
        <w:rPr>
          <w:rFonts w:hint="default"/>
        </w:rPr>
      </w:pPr>
    </w:p>
    <w:p>
      <w:pPr>
        <w:pStyle w:val="3"/>
        <w:spacing w:before="0"/>
        <w:jc w:val="left"/>
        <w:outlineLvl w:val="9"/>
        <w:rPr>
          <w:rFonts w:hint="default" w:ascii="Times New Roman" w:hAnsi="Times New Roman" w:cs="Times New Roman"/>
          <w:color w:val="auto"/>
          <w:sz w:val="24"/>
          <w:lang w:val="en-US" w:eastAsia="zh-CN"/>
        </w:rPr>
      </w:pPr>
      <w:r>
        <w:rPr>
          <w:rFonts w:hint="default" w:ascii="Times New Roman" w:hAnsi="Times New Roman" w:cs="Times New Roman"/>
          <w:color w:val="auto"/>
          <w:sz w:val="32"/>
          <w:szCs w:val="32"/>
          <w:lang w:val="en-US" w:eastAsia="zh-CN"/>
        </w:rPr>
        <w:t>格式二</w:t>
      </w:r>
    </w:p>
    <w:p>
      <w:pPr>
        <w:pStyle w:val="3"/>
        <w:spacing w:before="0"/>
        <w:ind w:firstLine="3600" w:firstLineChars="1500"/>
        <w:jc w:val="both"/>
        <w:outlineLvl w:val="9"/>
        <w:rPr>
          <w:rFonts w:hint="default" w:ascii="Times New Roman" w:hAnsi="Times New Roman" w:cs="Times New Roman"/>
          <w:bCs w:val="0"/>
          <w:color w:val="auto"/>
          <w:sz w:val="32"/>
        </w:rPr>
      </w:pPr>
      <w:r>
        <w:rPr>
          <w:rFonts w:hint="default" w:ascii="Times New Roman" w:hAnsi="Times New Roman" w:cs="Times New Roman"/>
          <w:color w:val="auto"/>
          <w:sz w:val="24"/>
          <w:lang w:val="en-US" w:eastAsia="zh-CN"/>
        </w:rPr>
        <w:t xml:space="preserve"> </w:t>
      </w:r>
      <w:r>
        <w:rPr>
          <w:rFonts w:hint="default" w:ascii="Times New Roman" w:hAnsi="Times New Roman" w:cs="Times New Roman"/>
          <w:b/>
          <w:bCs/>
          <w:color w:val="auto"/>
          <w:sz w:val="28"/>
          <w:szCs w:val="28"/>
          <w:lang w:val="en-US" w:eastAsia="zh-CN"/>
        </w:rPr>
        <w:t xml:space="preserve"> </w:t>
      </w:r>
      <w:bookmarkStart w:id="492" w:name="_Toc8195"/>
      <w:bookmarkStart w:id="493" w:name="_Toc18255"/>
      <w:bookmarkStart w:id="494" w:name="_Toc13156"/>
      <w:bookmarkStart w:id="495" w:name="_Toc5510"/>
      <w:bookmarkStart w:id="496" w:name="_Toc32259"/>
      <w:bookmarkStart w:id="497" w:name="_Toc29031"/>
      <w:bookmarkStart w:id="498" w:name="_Toc3428"/>
      <w:r>
        <w:rPr>
          <w:rFonts w:hint="default" w:ascii="Times New Roman" w:hAnsi="Times New Roman" w:cs="Times New Roman"/>
          <w:b/>
          <w:bCs/>
          <w:color w:val="auto"/>
          <w:sz w:val="28"/>
          <w:szCs w:val="28"/>
        </w:rPr>
        <w:t>报价承诺</w:t>
      </w:r>
      <w:bookmarkEnd w:id="489"/>
      <w:r>
        <w:rPr>
          <w:rFonts w:hint="default" w:ascii="Times New Roman" w:hAnsi="Times New Roman" w:cs="Times New Roman"/>
          <w:b/>
          <w:bCs/>
          <w:color w:val="auto"/>
          <w:sz w:val="28"/>
          <w:szCs w:val="28"/>
        </w:rPr>
        <w:t>函</w:t>
      </w:r>
      <w:bookmarkEnd w:id="490"/>
      <w:bookmarkEnd w:id="492"/>
      <w:bookmarkEnd w:id="493"/>
      <w:bookmarkEnd w:id="494"/>
      <w:bookmarkEnd w:id="495"/>
      <w:bookmarkEnd w:id="496"/>
      <w:bookmarkEnd w:id="497"/>
      <w:bookmarkEnd w:id="498"/>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default"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致：</w:t>
      </w:r>
      <w:r>
        <w:rPr>
          <w:rFonts w:hint="eastAsia" w:cs="Times New Roman"/>
          <w:color w:val="auto"/>
          <w:sz w:val="21"/>
          <w:szCs w:val="21"/>
          <w:lang w:val="en-US" w:eastAsia="zh-CN"/>
        </w:rPr>
        <w:t>中共怒江州纪委、</w:t>
      </w:r>
      <w:r>
        <w:rPr>
          <w:rFonts w:hint="default" w:ascii="Times New Roman" w:hAnsi="Times New Roman" w:cs="Times New Roman"/>
          <w:color w:val="auto"/>
          <w:sz w:val="21"/>
          <w:szCs w:val="21"/>
          <w:u w:val="none"/>
          <w:lang w:eastAsia="zh-CN"/>
        </w:rPr>
        <w:t>怒江州政府采购和出让中心</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根据贵方为</w:t>
      </w:r>
      <w:r>
        <w:rPr>
          <w:rFonts w:hint="default" w:ascii="Times New Roman" w:hAnsi="Times New Roman" w:cs="Times New Roman"/>
          <w:color w:val="auto"/>
          <w:sz w:val="21"/>
          <w:szCs w:val="21"/>
          <w:u w:val="single"/>
        </w:rPr>
        <w:t xml:space="preserve">      （采购项目名称）       </w:t>
      </w:r>
      <w:r>
        <w:rPr>
          <w:rFonts w:hint="default" w:ascii="Times New Roman" w:hAnsi="Times New Roman" w:cs="Times New Roman"/>
          <w:color w:val="auto"/>
          <w:sz w:val="21"/>
          <w:szCs w:val="21"/>
        </w:rPr>
        <w:t>（项目编号：</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）的</w:t>
      </w:r>
      <w:r>
        <w:rPr>
          <w:rFonts w:hint="eastAsia" w:cs="Times New Roman"/>
          <w:color w:val="auto"/>
          <w:sz w:val="21"/>
          <w:szCs w:val="21"/>
          <w:lang w:eastAsia="zh-CN"/>
        </w:rPr>
        <w:t>采购</w:t>
      </w:r>
      <w:r>
        <w:rPr>
          <w:rFonts w:hint="default" w:ascii="Times New Roman" w:hAnsi="Times New Roman" w:cs="Times New Roman"/>
          <w:color w:val="auto"/>
          <w:sz w:val="21"/>
          <w:szCs w:val="21"/>
        </w:rPr>
        <w:t>邀请，我方正式授权下述签字人</w:t>
      </w:r>
      <w:r>
        <w:rPr>
          <w:rFonts w:hint="default" w:ascii="Times New Roman" w:hAnsi="Times New Roman" w:cs="Times New Roman"/>
          <w:color w:val="auto"/>
          <w:sz w:val="21"/>
          <w:szCs w:val="21"/>
          <w:u w:val="single"/>
        </w:rPr>
        <w:t xml:space="preserve">   （姓名和职务）     </w:t>
      </w:r>
      <w:r>
        <w:rPr>
          <w:rFonts w:hint="default" w:ascii="Times New Roman" w:hAnsi="Times New Roman" w:cs="Times New Roman"/>
          <w:color w:val="auto"/>
          <w:sz w:val="21"/>
          <w:szCs w:val="21"/>
        </w:rPr>
        <w:t>全权代表</w:t>
      </w:r>
      <w:r>
        <w:rPr>
          <w:rFonts w:hint="default" w:ascii="Times New Roman" w:hAnsi="Times New Roman" w:cs="Times New Roman"/>
          <w:color w:val="auto"/>
          <w:sz w:val="21"/>
          <w:szCs w:val="21"/>
          <w:u w:val="single"/>
        </w:rPr>
        <w:t xml:space="preserve">  （</w:t>
      </w:r>
      <w:r>
        <w:rPr>
          <w:rFonts w:hint="eastAsia" w:cs="Times New Roman"/>
          <w:color w:val="auto"/>
          <w:sz w:val="21"/>
          <w:szCs w:val="21"/>
          <w:u w:val="single"/>
          <w:lang w:eastAsia="zh-CN"/>
        </w:rPr>
        <w:t>报价供应商</w:t>
      </w:r>
      <w:r>
        <w:rPr>
          <w:rFonts w:hint="default" w:ascii="Times New Roman" w:hAnsi="Times New Roman" w:cs="Times New Roman"/>
          <w:color w:val="auto"/>
          <w:sz w:val="21"/>
          <w:szCs w:val="21"/>
          <w:u w:val="single"/>
        </w:rPr>
        <w:t xml:space="preserve">全称）   </w:t>
      </w:r>
      <w:r>
        <w:rPr>
          <w:rFonts w:hint="default" w:ascii="Times New Roman" w:hAnsi="Times New Roman" w:cs="Times New Roman"/>
          <w:color w:val="auto"/>
          <w:sz w:val="21"/>
          <w:szCs w:val="21"/>
        </w:rPr>
        <w:t>参加报价，并提交</w:t>
      </w:r>
      <w:r>
        <w:rPr>
          <w:rFonts w:hint="eastAsia" w:cs="Times New Roman"/>
          <w:color w:val="auto"/>
          <w:sz w:val="21"/>
          <w:szCs w:val="21"/>
          <w:lang w:eastAsia="zh-CN"/>
        </w:rPr>
        <w:t>电子</w:t>
      </w:r>
      <w:r>
        <w:rPr>
          <w:rFonts w:hint="default" w:ascii="Times New Roman" w:hAnsi="Times New Roman" w:cs="Times New Roman"/>
          <w:color w:val="auto"/>
          <w:sz w:val="21"/>
          <w:szCs w:val="21"/>
        </w:rPr>
        <w:t>响应文件</w:t>
      </w:r>
      <w:r>
        <w:rPr>
          <w:rFonts w:hint="default" w:ascii="Times New Roman" w:hAnsi="Times New Roman" w:cs="Times New Roman"/>
          <w:color w:val="auto"/>
          <w:sz w:val="21"/>
          <w:szCs w:val="21"/>
          <w:lang w:val="en-US" w:eastAsia="zh-CN"/>
        </w:rPr>
        <w:t>1</w:t>
      </w:r>
      <w:r>
        <w:rPr>
          <w:rFonts w:hint="default" w:ascii="Times New Roman" w:hAnsi="Times New Roman" w:cs="Times New Roman"/>
          <w:color w:val="auto"/>
          <w:sz w:val="21"/>
          <w:szCs w:val="21"/>
        </w:rPr>
        <w:t>份。</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据此申请书，签字人兹宣布同意如下：</w:t>
      </w:r>
    </w:p>
    <w:p>
      <w:pPr>
        <w:keepNext w:val="0"/>
        <w:keepLines w:val="0"/>
        <w:pageBreakBefore w:val="0"/>
        <w:widowControl w:val="0"/>
        <w:numPr>
          <w:ilvl w:val="0"/>
          <w:numId w:val="4"/>
        </w:numPr>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我方承诺已经具备《中华人民共和国政府采购法》中规定的参加政府采购活动的</w:t>
      </w:r>
      <w:r>
        <w:rPr>
          <w:rFonts w:hint="eastAsia" w:cs="Times New Roman"/>
          <w:color w:val="auto"/>
          <w:sz w:val="21"/>
          <w:szCs w:val="21"/>
          <w:lang w:eastAsia="zh-CN"/>
        </w:rPr>
        <w:t>报价供应商</w:t>
      </w:r>
      <w:r>
        <w:rPr>
          <w:rFonts w:hint="default" w:ascii="Times New Roman" w:hAnsi="Times New Roman" w:cs="Times New Roman"/>
          <w:color w:val="auto"/>
          <w:sz w:val="21"/>
          <w:szCs w:val="21"/>
        </w:rPr>
        <w:t>应当具备的条件。</w:t>
      </w:r>
      <w:r>
        <w:rPr>
          <w:rFonts w:hint="default" w:ascii="Times New Roman" w:hAnsi="Times New Roman" w:eastAsia="宋体" w:cs="Times New Roman"/>
          <w:color w:val="auto"/>
          <w:sz w:val="21"/>
          <w:szCs w:val="21"/>
          <w:lang w:val="en-US" w:eastAsia="zh-CN"/>
        </w:rPr>
        <w:t xml:space="preserve"> </w:t>
      </w:r>
      <w:r>
        <w:rPr>
          <w:rFonts w:hint="default" w:ascii="Times New Roman" w:hAnsi="Times New Roman" w:cs="Times New Roman"/>
          <w:color w:val="auto"/>
          <w:sz w:val="21"/>
          <w:szCs w:val="21"/>
        </w:rPr>
        <w:t>按</w:t>
      </w:r>
      <w:r>
        <w:rPr>
          <w:rFonts w:hint="eastAsia" w:cs="Times New Roman"/>
          <w:color w:val="auto"/>
          <w:sz w:val="21"/>
          <w:szCs w:val="21"/>
          <w:lang w:eastAsia="zh-CN"/>
        </w:rPr>
        <w:t>采购</w:t>
      </w:r>
      <w:r>
        <w:rPr>
          <w:rFonts w:hint="default" w:ascii="Times New Roman" w:hAnsi="Times New Roman" w:cs="Times New Roman"/>
          <w:color w:val="auto"/>
          <w:sz w:val="21"/>
          <w:szCs w:val="21"/>
        </w:rPr>
        <w:t>文件货物需求和分项报价表，</w:t>
      </w:r>
      <w:r>
        <w:rPr>
          <w:rFonts w:hint="default" w:ascii="Times New Roman" w:hAnsi="Times New Roman" w:cs="Times New Roman"/>
          <w:color w:val="auto"/>
          <w:sz w:val="21"/>
          <w:szCs w:val="21"/>
          <w:lang w:eastAsia="zh-CN"/>
        </w:rPr>
        <w:t>我方已认真审定分项报价、总报价，</w:t>
      </w:r>
      <w:r>
        <w:rPr>
          <w:rFonts w:hint="default" w:ascii="Times New Roman" w:hAnsi="Times New Roman" w:cs="Times New Roman"/>
          <w:color w:val="auto"/>
          <w:sz w:val="21"/>
          <w:szCs w:val="21"/>
        </w:rPr>
        <w:t>总报价为人民币（大写）</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元（￥</w:t>
      </w:r>
      <w:r>
        <w:rPr>
          <w:rFonts w:hint="default" w:ascii="Times New Roman" w:hAnsi="Times New Roman" w:cs="Times New Roman"/>
          <w:color w:val="auto"/>
          <w:sz w:val="21"/>
          <w:szCs w:val="21"/>
          <w:u w:val="single"/>
        </w:rPr>
        <w:t xml:space="preserve">      </w:t>
      </w:r>
      <w:r>
        <w:rPr>
          <w:rFonts w:hint="default" w:ascii="Times New Roman" w:hAnsi="Times New Roman" w:cs="Times New Roman"/>
          <w:color w:val="auto"/>
          <w:sz w:val="21"/>
          <w:szCs w:val="21"/>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 w:val="21"/>
          <w:szCs w:val="21"/>
          <w:lang w:eastAsia="zh-CN"/>
        </w:rPr>
      </w:pPr>
      <w:r>
        <w:rPr>
          <w:rFonts w:hint="default" w:ascii="Times New Roman" w:hAnsi="Times New Roman" w:cs="Times New Roman"/>
          <w:color w:val="auto"/>
          <w:sz w:val="21"/>
          <w:szCs w:val="21"/>
        </w:rPr>
        <w:t>2. 我方同意在《</w:t>
      </w:r>
      <w:r>
        <w:rPr>
          <w:rFonts w:hint="eastAsia" w:cs="Times New Roman"/>
          <w:color w:val="auto"/>
          <w:sz w:val="21"/>
          <w:szCs w:val="21"/>
          <w:lang w:eastAsia="zh-CN"/>
        </w:rPr>
        <w:t>供应商</w:t>
      </w:r>
      <w:r>
        <w:rPr>
          <w:rFonts w:hint="default" w:ascii="Times New Roman" w:hAnsi="Times New Roman" w:cs="Times New Roman"/>
          <w:color w:val="auto"/>
          <w:sz w:val="21"/>
          <w:szCs w:val="21"/>
        </w:rPr>
        <w:t>须知》规定的递交响应文件截止日期起遵循本</w:t>
      </w:r>
      <w:r>
        <w:rPr>
          <w:rFonts w:hint="eastAsia" w:cs="Times New Roman"/>
          <w:color w:val="auto"/>
          <w:sz w:val="21"/>
          <w:szCs w:val="21"/>
          <w:lang w:eastAsia="zh-CN"/>
        </w:rPr>
        <w:t>采购</w:t>
      </w:r>
      <w:r>
        <w:rPr>
          <w:rFonts w:hint="default" w:ascii="Times New Roman" w:hAnsi="Times New Roman" w:cs="Times New Roman"/>
          <w:color w:val="auto"/>
          <w:sz w:val="21"/>
          <w:szCs w:val="21"/>
        </w:rPr>
        <w:t>文件，</w:t>
      </w:r>
      <w:r>
        <w:rPr>
          <w:rFonts w:hint="eastAsia" w:cs="Times New Roman"/>
          <w:color w:val="auto"/>
          <w:sz w:val="21"/>
          <w:szCs w:val="21"/>
          <w:lang w:eastAsia="zh-CN"/>
        </w:rPr>
        <w:t>采购</w:t>
      </w:r>
      <w:r>
        <w:rPr>
          <w:rFonts w:hint="default" w:ascii="Times New Roman" w:hAnsi="Times New Roman" w:cs="Times New Roman"/>
          <w:color w:val="auto"/>
          <w:sz w:val="21"/>
          <w:szCs w:val="21"/>
          <w:lang w:eastAsia="zh-CN"/>
        </w:rPr>
        <w:t>文件</w:t>
      </w:r>
      <w:r>
        <w:rPr>
          <w:rFonts w:hint="default" w:ascii="Times New Roman" w:hAnsi="Times New Roman" w:cs="Times New Roman"/>
          <w:color w:val="auto"/>
          <w:sz w:val="21"/>
          <w:szCs w:val="21"/>
        </w:rPr>
        <w:t>规定的有效期满之前均具有约束力。如果我方报价被接受，则至合同履行完毕、质保期满为止，本承诺书保持有效。</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 同意应贵方要求提供与本次</w:t>
      </w:r>
      <w:r>
        <w:rPr>
          <w:rFonts w:hint="eastAsia" w:cs="Times New Roman"/>
          <w:color w:val="auto"/>
          <w:sz w:val="21"/>
          <w:szCs w:val="21"/>
          <w:lang w:eastAsia="zh-CN"/>
        </w:rPr>
        <w:t>采购</w:t>
      </w:r>
      <w:r>
        <w:rPr>
          <w:rFonts w:hint="default" w:ascii="Times New Roman" w:hAnsi="Times New Roman" w:cs="Times New Roman"/>
          <w:color w:val="auto"/>
          <w:sz w:val="21"/>
          <w:szCs w:val="21"/>
        </w:rPr>
        <w:t>有关的任何数据和资料，并保证数据和资料的完整性和真实性，若有违反，我方愿意承担一切后果。若贵方需要，我方愿意提供我方作出的一切承诺的证明材料。 我方完全理解贵方不一定要接受最低报价的</w:t>
      </w:r>
      <w:r>
        <w:rPr>
          <w:rFonts w:hint="eastAsia" w:cs="Times New Roman"/>
          <w:color w:val="auto"/>
          <w:sz w:val="21"/>
          <w:szCs w:val="21"/>
          <w:lang w:eastAsia="zh-CN"/>
        </w:rPr>
        <w:t>报价供应商</w:t>
      </w:r>
      <w:r>
        <w:rPr>
          <w:rFonts w:hint="default" w:ascii="Times New Roman" w:hAnsi="Times New Roman" w:cs="Times New Roman"/>
          <w:color w:val="auto"/>
          <w:sz w:val="21"/>
          <w:szCs w:val="21"/>
        </w:rPr>
        <w:t>为成交人的行为。</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 w:val="21"/>
          <w:szCs w:val="21"/>
          <w:lang w:eastAsia="zh-CN"/>
        </w:rPr>
      </w:pPr>
      <w:r>
        <w:rPr>
          <w:rFonts w:hint="eastAsia" w:cs="Times New Roman"/>
          <w:color w:val="auto"/>
          <w:sz w:val="21"/>
          <w:szCs w:val="21"/>
          <w:lang w:val="en-US" w:eastAsia="zh-CN"/>
        </w:rPr>
        <w:t>4</w:t>
      </w:r>
      <w:r>
        <w:rPr>
          <w:rFonts w:hint="default" w:ascii="Times New Roman" w:hAnsi="Times New Roman" w:cs="Times New Roman"/>
          <w:color w:val="auto"/>
          <w:sz w:val="21"/>
          <w:szCs w:val="21"/>
          <w:lang w:val="en-US" w:eastAsia="zh-CN"/>
        </w:rPr>
        <w:t>.</w:t>
      </w:r>
      <w:r>
        <w:rPr>
          <w:rFonts w:hint="default" w:ascii="Times New Roman" w:hAnsi="Times New Roman" w:cs="Times New Roman"/>
          <w:color w:val="auto"/>
          <w:sz w:val="21"/>
          <w:szCs w:val="21"/>
        </w:rPr>
        <w:t>我单位</w:t>
      </w:r>
      <w:r>
        <w:rPr>
          <w:rFonts w:hint="default" w:ascii="Times New Roman" w:hAnsi="Times New Roman" w:cs="Times New Roman"/>
          <w:color w:val="auto"/>
          <w:sz w:val="21"/>
          <w:szCs w:val="21"/>
          <w:lang w:eastAsia="zh-CN"/>
        </w:rPr>
        <w:t>及其法人</w:t>
      </w:r>
      <w:r>
        <w:rPr>
          <w:rFonts w:hint="default" w:ascii="Times New Roman" w:hAnsi="Times New Roman" w:cs="Times New Roman"/>
          <w:color w:val="auto"/>
          <w:sz w:val="21"/>
          <w:szCs w:val="21"/>
        </w:rPr>
        <w:t>参加政府采购活动前</w:t>
      </w:r>
      <w:r>
        <w:rPr>
          <w:rFonts w:hint="eastAsia" w:cs="Times New Roman"/>
          <w:color w:val="auto"/>
          <w:sz w:val="21"/>
          <w:szCs w:val="21"/>
          <w:lang w:eastAsia="zh-CN"/>
        </w:rPr>
        <w:t>1年</w:t>
      </w:r>
      <w:r>
        <w:rPr>
          <w:rFonts w:hint="default" w:ascii="Times New Roman" w:hAnsi="Times New Roman" w:cs="Times New Roman"/>
          <w:color w:val="auto"/>
          <w:sz w:val="21"/>
          <w:szCs w:val="21"/>
        </w:rPr>
        <w:t>内未出现因违法经营受到刑事处罚或者责令停产停业、吊销许可证或者执照、较大数额罚款等行政处罚</w:t>
      </w:r>
      <w:r>
        <w:rPr>
          <w:rFonts w:hint="eastAsia" w:cs="Times New Roman"/>
          <w:color w:val="auto"/>
          <w:sz w:val="21"/>
          <w:szCs w:val="21"/>
          <w:lang w:eastAsia="zh-CN"/>
        </w:rPr>
        <w:t>，未列入失信名单</w:t>
      </w:r>
      <w:r>
        <w:rPr>
          <w:rFonts w:hint="default" w:ascii="Times New Roman" w:hAnsi="Times New Roman" w:cs="Times New Roman"/>
          <w:color w:val="auto"/>
          <w:sz w:val="21"/>
          <w:szCs w:val="21"/>
        </w:rPr>
        <w:t>。</w:t>
      </w:r>
      <w:r>
        <w:rPr>
          <w:rFonts w:hint="default" w:ascii="Times New Roman" w:hAnsi="Times New Roman" w:cs="Times New Roman"/>
          <w:color w:val="auto"/>
          <w:sz w:val="21"/>
          <w:szCs w:val="21"/>
          <w:lang w:eastAsia="zh-CN"/>
        </w:rPr>
        <w:t>未违反涉及公共资源交易领域扫黑除恶相关规定和要求。</w:t>
      </w:r>
    </w:p>
    <w:p>
      <w:pPr>
        <w:pStyle w:val="3"/>
        <w:jc w:val="both"/>
        <w:rPr>
          <w:rFonts w:hint="default"/>
          <w:lang w:val="en-US" w:eastAsia="zh-CN"/>
        </w:rPr>
      </w:pPr>
      <w:r>
        <w:rPr>
          <w:rFonts w:hint="eastAsia" w:ascii="Times New Roman" w:hAnsi="Times New Roman" w:cs="Times New Roman"/>
          <w:color w:val="auto"/>
          <w:sz w:val="21"/>
          <w:szCs w:val="21"/>
          <w:lang w:val="en-US" w:eastAsia="zh-CN"/>
        </w:rPr>
        <w:t xml:space="preserve">  </w:t>
      </w:r>
      <w:r>
        <w:rPr>
          <w:rFonts w:hint="eastAsia" w:ascii="Times New Roman" w:hAnsi="Times New Roman" w:cs="Times New Roman"/>
          <w:b w:val="0"/>
          <w:bCs w:val="0"/>
          <w:color w:val="auto"/>
          <w:sz w:val="21"/>
          <w:szCs w:val="21"/>
          <w:lang w:val="en-US" w:eastAsia="zh-CN"/>
        </w:rPr>
        <w:t xml:space="preserve"> 5.我方报价软件产品无知识产权纠纷、纷争。</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与本次报价有关的正式通讯地址为：</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地    址：</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           邮政编码：</w:t>
      </w:r>
      <w:r>
        <w:rPr>
          <w:rFonts w:hint="default" w:ascii="Times New Roman" w:hAnsi="Times New Roman" w:cs="Times New Roman"/>
          <w:color w:val="auto"/>
          <w:szCs w:val="21"/>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电    话：</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 xml:space="preserve">           传    真：</w:t>
      </w:r>
      <w:r>
        <w:rPr>
          <w:rFonts w:hint="default" w:ascii="Times New Roman" w:hAnsi="Times New Roman" w:cs="Times New Roman"/>
          <w:color w:val="auto"/>
          <w:szCs w:val="21"/>
          <w:u w:val="single"/>
        </w:rPr>
        <w:t>　　　　　　　　</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Cs w:val="21"/>
          <w:u w:val="single"/>
        </w:rPr>
      </w:pPr>
      <w:r>
        <w:rPr>
          <w:rFonts w:hint="default" w:ascii="Times New Roman" w:hAnsi="Times New Roman" w:cs="Times New Roman"/>
          <w:color w:val="auto"/>
          <w:szCs w:val="21"/>
        </w:rPr>
        <w:t>开户名称：</w:t>
      </w:r>
      <w:r>
        <w:rPr>
          <w:rFonts w:hint="default" w:ascii="Times New Roman" w:hAnsi="Times New Roman" w:cs="Times New Roman"/>
          <w:color w:val="auto"/>
          <w:szCs w:val="21"/>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Cs w:val="21"/>
          <w:u w:val="single"/>
        </w:rPr>
      </w:pPr>
      <w:r>
        <w:rPr>
          <w:rFonts w:hint="default" w:ascii="Times New Roman" w:hAnsi="Times New Roman" w:cs="Times New Roman"/>
          <w:color w:val="auto"/>
          <w:szCs w:val="21"/>
        </w:rPr>
        <w:t>开户银行：</w:t>
      </w:r>
      <w:r>
        <w:rPr>
          <w:rFonts w:hint="default" w:ascii="Times New Roman" w:hAnsi="Times New Roman" w:cs="Times New Roman"/>
          <w:color w:val="auto"/>
          <w:szCs w:val="21"/>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帐    号：</w:t>
      </w:r>
      <w:r>
        <w:rPr>
          <w:rFonts w:hint="default" w:ascii="Times New Roman" w:hAnsi="Times New Roman" w:cs="Times New Roman"/>
          <w:color w:val="auto"/>
          <w:szCs w:val="21"/>
          <w:u w:val="single"/>
        </w:rPr>
        <w:t xml:space="preserve">                                                    </w:t>
      </w:r>
    </w:p>
    <w:p>
      <w:pPr>
        <w:spacing w:line="360" w:lineRule="auto"/>
        <w:ind w:firstLine="420" w:firstLineChars="200"/>
        <w:jc w:val="left"/>
        <w:rPr>
          <w:rFonts w:hint="default" w:ascii="Times New Roman" w:hAnsi="Times New Roman" w:cs="Times New Roman"/>
          <w:color w:val="auto"/>
          <w:szCs w:val="21"/>
          <w:u w:val="single"/>
        </w:rPr>
      </w:pPr>
      <w:r>
        <w:rPr>
          <w:rFonts w:hint="eastAsia" w:cs="Times New Roman"/>
          <w:color w:val="auto"/>
          <w:szCs w:val="21"/>
          <w:lang w:eastAsia="zh-CN"/>
        </w:rPr>
        <w:t>投标单位（签章）</w:t>
      </w:r>
      <w:r>
        <w:rPr>
          <w:rFonts w:hint="default" w:ascii="Times New Roman" w:hAnsi="Times New Roman" w:cs="Times New Roman"/>
          <w:color w:val="auto"/>
          <w:szCs w:val="21"/>
        </w:rPr>
        <w:t>：</w:t>
      </w:r>
      <w:r>
        <w:rPr>
          <w:rFonts w:hint="default" w:ascii="Times New Roman" w:hAnsi="Times New Roman" w:cs="Times New Roman"/>
          <w:color w:val="auto"/>
          <w:szCs w:val="21"/>
          <w:u w:val="single"/>
        </w:rPr>
        <w:t xml:space="preserve">   （</w:t>
      </w:r>
      <w:r>
        <w:rPr>
          <w:rFonts w:hint="eastAsia" w:cs="Times New Roman"/>
          <w:color w:val="auto"/>
          <w:szCs w:val="21"/>
          <w:u w:val="single"/>
          <w:lang w:eastAsia="zh-CN"/>
        </w:rPr>
        <w:t>报价供应商</w:t>
      </w:r>
      <w:r>
        <w:rPr>
          <w:rFonts w:hint="default" w:ascii="Times New Roman" w:hAnsi="Times New Roman" w:cs="Times New Roman"/>
          <w:color w:val="auto"/>
          <w:szCs w:val="21"/>
          <w:u w:val="single"/>
          <w:lang w:eastAsia="zh-CN"/>
        </w:rPr>
        <w:t>单位</w:t>
      </w:r>
      <w:r>
        <w:rPr>
          <w:rFonts w:hint="default" w:ascii="Times New Roman" w:hAnsi="Times New Roman" w:cs="Times New Roman"/>
          <w:color w:val="auto"/>
          <w:szCs w:val="21"/>
          <w:u w:val="single"/>
        </w:rPr>
        <w:t xml:space="preserve">全称）  </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日期：</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keepNext w:val="0"/>
        <w:keepLines w:val="0"/>
        <w:pageBreakBefore w:val="0"/>
        <w:widowControl w:val="0"/>
        <w:kinsoku/>
        <w:wordWrap/>
        <w:overflowPunct/>
        <w:topLinePunct w:val="0"/>
        <w:autoSpaceDE/>
        <w:autoSpaceDN/>
        <w:bidi w:val="0"/>
        <w:adjustRightInd/>
        <w:snapToGrid/>
        <w:spacing w:line="360" w:lineRule="exact"/>
        <w:ind w:firstLine="495" w:firstLineChars="236"/>
        <w:textAlignment w:val="auto"/>
        <w:rPr>
          <w:rFonts w:hint="default" w:ascii="Times New Roman" w:hAnsi="Times New Roman" w:cs="Times New Roman"/>
          <w:b/>
          <w:color w:val="auto"/>
          <w:szCs w:val="21"/>
        </w:rPr>
      </w:pPr>
      <w:r>
        <w:rPr>
          <w:rFonts w:hint="default" w:ascii="Times New Roman" w:hAnsi="Times New Roman" w:cs="Times New Roman"/>
          <w:b/>
          <w:color w:val="auto"/>
          <w:szCs w:val="21"/>
        </w:rPr>
        <w:t>说明：★1.未填写本表格的</w:t>
      </w:r>
      <w:r>
        <w:rPr>
          <w:rFonts w:hint="eastAsia" w:cs="Times New Roman"/>
          <w:b/>
          <w:color w:val="auto"/>
          <w:szCs w:val="21"/>
          <w:lang w:eastAsia="zh-CN"/>
        </w:rPr>
        <w:t>报价供应商</w:t>
      </w:r>
      <w:r>
        <w:rPr>
          <w:rFonts w:hint="default" w:ascii="Times New Roman" w:hAnsi="Times New Roman" w:cs="Times New Roman"/>
          <w:b/>
          <w:color w:val="auto"/>
          <w:szCs w:val="21"/>
        </w:rPr>
        <w:t>将不能通过初步评审。</w:t>
      </w:r>
    </w:p>
    <w:p>
      <w:pPr>
        <w:keepNext w:val="0"/>
        <w:keepLines w:val="0"/>
        <w:pageBreakBefore w:val="0"/>
        <w:widowControl w:val="0"/>
        <w:numPr>
          <w:ilvl w:val="0"/>
          <w:numId w:val="4"/>
        </w:numPr>
        <w:kinsoku/>
        <w:wordWrap/>
        <w:overflowPunct/>
        <w:topLinePunct w:val="0"/>
        <w:autoSpaceDE/>
        <w:autoSpaceDN/>
        <w:bidi w:val="0"/>
        <w:adjustRightInd/>
        <w:snapToGrid/>
        <w:spacing w:line="360" w:lineRule="exact"/>
        <w:ind w:left="0" w:leftChars="0" w:firstLine="420" w:firstLineChars="200"/>
        <w:textAlignment w:val="auto"/>
        <w:rPr>
          <w:rFonts w:hint="default" w:ascii="Times New Roman" w:hAnsi="Times New Roman" w:cs="Times New Roman"/>
          <w:b/>
          <w:color w:val="auto"/>
          <w:szCs w:val="21"/>
        </w:rPr>
      </w:pPr>
      <w:bookmarkStart w:id="499" w:name="_Toc12688_WPSOffice_Level1"/>
      <w:bookmarkStart w:id="500" w:name="_Toc23211_WPSOffice_Level1"/>
      <w:r>
        <w:rPr>
          <w:rFonts w:hint="default" w:ascii="Times New Roman" w:hAnsi="Times New Roman" w:cs="Times New Roman"/>
          <w:b/>
          <w:color w:val="auto"/>
          <w:szCs w:val="21"/>
        </w:rPr>
        <w:t>本承诺函内容不得擅自修改。</w:t>
      </w:r>
      <w:bookmarkEnd w:id="499"/>
      <w:bookmarkEnd w:id="500"/>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420" w:leftChars="200"/>
        <w:textAlignment w:val="auto"/>
        <w:rPr>
          <w:rFonts w:hint="default" w:ascii="Times New Roman" w:hAnsi="Times New Roman" w:cs="Times New Roman"/>
          <w:b/>
          <w:color w:val="auto"/>
          <w:szCs w:val="21"/>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420" w:leftChars="200"/>
        <w:textAlignment w:val="auto"/>
        <w:rPr>
          <w:rFonts w:hint="default" w:ascii="Times New Roman" w:hAnsi="Times New Roman" w:cs="Times New Roman"/>
          <w:b/>
          <w:color w:val="auto"/>
          <w:szCs w:val="21"/>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420" w:leftChars="200"/>
        <w:textAlignment w:val="auto"/>
        <w:rPr>
          <w:rFonts w:hint="default" w:ascii="Times New Roman" w:hAnsi="Times New Roman" w:cs="Times New Roman"/>
          <w:b/>
          <w:color w:val="auto"/>
          <w:szCs w:val="21"/>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420" w:leftChars="200"/>
        <w:textAlignment w:val="auto"/>
        <w:rPr>
          <w:rFonts w:hint="default" w:ascii="Times New Roman" w:hAnsi="Times New Roman" w:cs="Times New Roman"/>
          <w:b/>
          <w:color w:val="auto"/>
          <w:szCs w:val="21"/>
        </w:rPr>
      </w:pPr>
    </w:p>
    <w:p>
      <w:pPr>
        <w:pStyle w:val="2"/>
        <w:rPr>
          <w:rFonts w:hint="default"/>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420" w:leftChars="200"/>
        <w:textAlignment w:val="auto"/>
        <w:rPr>
          <w:rFonts w:hint="default" w:ascii="Times New Roman" w:hAnsi="Times New Roman" w:cs="Times New Roman"/>
          <w:b/>
          <w:color w:val="auto"/>
          <w:szCs w:val="21"/>
        </w:rPr>
      </w:pPr>
    </w:p>
    <w:p>
      <w:pPr>
        <w:pStyle w:val="17"/>
        <w:rPr>
          <w:rFonts w:hint="default"/>
        </w:rPr>
      </w:pPr>
    </w:p>
    <w:p>
      <w:pPr>
        <w:pStyle w:val="17"/>
        <w:rPr>
          <w:rFonts w:hint="default"/>
        </w:rPr>
      </w:pPr>
    </w:p>
    <w:p>
      <w:pPr>
        <w:pStyle w:val="3"/>
        <w:spacing w:before="0" w:after="0"/>
        <w:jc w:val="both"/>
        <w:outlineLvl w:val="9"/>
        <w:rPr>
          <w:rFonts w:hint="default" w:ascii="Times New Roman" w:hAnsi="Times New Roman" w:cs="Times New Roman"/>
          <w:bCs w:val="0"/>
          <w:color w:val="auto"/>
          <w:sz w:val="32"/>
          <w:lang w:eastAsia="zh-CN"/>
        </w:rPr>
      </w:pPr>
      <w:bookmarkStart w:id="501" w:name="_Toc437250074"/>
      <w:r>
        <w:rPr>
          <w:rFonts w:hint="default" w:ascii="Times New Roman" w:hAnsi="Times New Roman" w:cs="Times New Roman"/>
          <w:bCs w:val="0"/>
          <w:color w:val="auto"/>
          <w:sz w:val="32"/>
          <w:lang w:val="en-US" w:eastAsia="zh-CN"/>
        </w:rPr>
        <w:t xml:space="preserve"> </w:t>
      </w:r>
      <w:bookmarkStart w:id="502" w:name="_Toc157"/>
      <w:bookmarkStart w:id="503" w:name="_Toc12873"/>
      <w:bookmarkStart w:id="504" w:name="_Toc17932"/>
      <w:bookmarkStart w:id="505" w:name="_Toc2298"/>
      <w:bookmarkStart w:id="506" w:name="_Toc18558"/>
      <w:bookmarkStart w:id="507" w:name="_Toc15250"/>
      <w:bookmarkStart w:id="508" w:name="_Toc26412"/>
      <w:r>
        <w:rPr>
          <w:rFonts w:hint="default" w:ascii="Times New Roman" w:hAnsi="Times New Roman" w:cs="Times New Roman"/>
          <w:bCs w:val="0"/>
          <w:color w:val="auto"/>
          <w:sz w:val="32"/>
          <w:lang w:eastAsia="zh-CN"/>
        </w:rPr>
        <w:t>格式三</w:t>
      </w:r>
      <w:bookmarkEnd w:id="502"/>
      <w:bookmarkEnd w:id="503"/>
      <w:bookmarkEnd w:id="504"/>
      <w:bookmarkEnd w:id="505"/>
      <w:bookmarkEnd w:id="506"/>
      <w:bookmarkEnd w:id="507"/>
      <w:bookmarkEnd w:id="508"/>
    </w:p>
    <w:p>
      <w:pPr>
        <w:rPr>
          <w:rFonts w:hint="default" w:ascii="Times New Roman" w:hAnsi="Times New Roman" w:cs="Times New Roman"/>
          <w:color w:val="auto"/>
          <w:lang w:eastAsia="zh-CN"/>
        </w:rPr>
      </w:pPr>
    </w:p>
    <w:p>
      <w:pPr>
        <w:pStyle w:val="3"/>
        <w:spacing w:before="0" w:after="0"/>
        <w:outlineLvl w:val="0"/>
        <w:rPr>
          <w:rFonts w:hint="default" w:ascii="Times New Roman" w:hAnsi="Times New Roman" w:cs="Times New Roman"/>
          <w:bCs w:val="0"/>
          <w:color w:val="auto"/>
          <w:sz w:val="32"/>
          <w:lang w:eastAsia="zh-CN"/>
        </w:rPr>
      </w:pPr>
      <w:bookmarkStart w:id="509" w:name="_Toc5265_WPSOffice_Level1"/>
      <w:bookmarkStart w:id="510" w:name="_Toc9545_WPSOffice_Level1"/>
      <w:bookmarkStart w:id="511" w:name="_Toc11766_WPSOffice_Level1"/>
      <w:bookmarkStart w:id="512" w:name="_Toc1164"/>
      <w:bookmarkStart w:id="513" w:name="_Toc4681"/>
      <w:bookmarkStart w:id="514" w:name="_Toc29499"/>
      <w:bookmarkStart w:id="515" w:name="_Toc3866"/>
      <w:bookmarkStart w:id="516" w:name="_Toc25645"/>
      <w:bookmarkStart w:id="517" w:name="_Toc18761_WPSOffice_Level1"/>
      <w:bookmarkStart w:id="518" w:name="_Toc9408"/>
      <w:bookmarkStart w:id="519" w:name="_Toc31871"/>
      <w:r>
        <w:rPr>
          <w:rFonts w:hint="default" w:ascii="Times New Roman" w:hAnsi="Times New Roman" w:cs="Times New Roman"/>
          <w:bCs w:val="0"/>
          <w:color w:val="auto"/>
          <w:sz w:val="32"/>
          <w:lang w:eastAsia="zh-CN"/>
        </w:rPr>
        <w:t>资格证明文件</w:t>
      </w:r>
      <w:bookmarkEnd w:id="509"/>
      <w:bookmarkEnd w:id="510"/>
      <w:bookmarkEnd w:id="511"/>
      <w:bookmarkEnd w:id="512"/>
      <w:bookmarkEnd w:id="513"/>
      <w:bookmarkEnd w:id="514"/>
      <w:bookmarkEnd w:id="515"/>
      <w:bookmarkEnd w:id="516"/>
      <w:bookmarkEnd w:id="517"/>
      <w:bookmarkEnd w:id="518"/>
      <w:bookmarkEnd w:id="519"/>
    </w:p>
    <w:p>
      <w:pPr>
        <w:pStyle w:val="8"/>
        <w:spacing w:line="360" w:lineRule="auto"/>
        <w:outlineLvl w:val="0"/>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格式</w:t>
      </w:r>
      <w:r>
        <w:rPr>
          <w:rFonts w:hint="default" w:ascii="Times New Roman" w:hAnsi="Times New Roman" w:cs="Times New Roman"/>
          <w:b/>
          <w:color w:val="auto"/>
          <w:sz w:val="28"/>
          <w:szCs w:val="28"/>
          <w:lang w:val="en-US" w:eastAsia="zh-CN"/>
        </w:rPr>
        <w:t>3</w:t>
      </w:r>
      <w:r>
        <w:rPr>
          <w:rFonts w:hint="default" w:ascii="Times New Roman" w:hAnsi="Times New Roman" w:cs="Times New Roman"/>
          <w:b/>
          <w:color w:val="auto"/>
          <w:sz w:val="28"/>
          <w:szCs w:val="28"/>
        </w:rPr>
        <w:t>-</w:t>
      </w:r>
      <w:r>
        <w:rPr>
          <w:rFonts w:hint="eastAsia" w:ascii="Times New Roman" w:cs="Times New Roman"/>
          <w:b/>
          <w:color w:val="auto"/>
          <w:sz w:val="28"/>
          <w:szCs w:val="28"/>
          <w:lang w:val="en-US" w:eastAsia="zh-CN"/>
        </w:rPr>
        <w:t>1</w:t>
      </w:r>
      <w:r>
        <w:rPr>
          <w:rFonts w:hint="default" w:ascii="Times New Roman" w:hAnsi="Times New Roman" w:cs="Times New Roman"/>
          <w:b/>
          <w:color w:val="auto"/>
          <w:sz w:val="28"/>
          <w:szCs w:val="28"/>
        </w:rPr>
        <w:t>：</w:t>
      </w:r>
    </w:p>
    <w:p>
      <w:pPr>
        <w:rPr>
          <w:rFonts w:hint="default" w:ascii="Times New Roman" w:hAnsi="Times New Roman" w:eastAsia="宋体" w:cs="Times New Roman"/>
          <w:b/>
          <w:bCs w:val="0"/>
          <w:color w:val="auto"/>
          <w:sz w:val="28"/>
          <w:szCs w:val="28"/>
          <w:lang w:val="en-US" w:eastAsia="zh-CN"/>
        </w:rPr>
      </w:pPr>
      <w:r>
        <w:rPr>
          <w:rFonts w:hint="default" w:ascii="Times New Roman" w:hAnsi="Times New Roman" w:eastAsia="宋体" w:cs="Times New Roman"/>
          <w:b/>
          <w:bCs w:val="0"/>
          <w:color w:val="auto"/>
          <w:sz w:val="28"/>
          <w:szCs w:val="28"/>
          <w:lang w:val="en-US" w:eastAsia="zh-CN"/>
        </w:rPr>
        <w:t xml:space="preserve">  </w:t>
      </w:r>
    </w:p>
    <w:p>
      <w:pPr>
        <w:ind w:firstLine="1120" w:firstLineChars="400"/>
        <w:rPr>
          <w:rFonts w:hint="default" w:ascii="Times New Roman" w:hAnsi="Times New Roman" w:eastAsia="宋体" w:cs="Times New Roman"/>
          <w:b/>
          <w:bCs w:val="0"/>
          <w:color w:val="auto"/>
          <w:sz w:val="28"/>
          <w:szCs w:val="28"/>
          <w:lang w:val="en-US" w:eastAsia="zh-CN"/>
        </w:rPr>
      </w:pPr>
      <w:r>
        <w:rPr>
          <w:rFonts w:hint="eastAsia" w:cs="Times New Roman"/>
          <w:b/>
          <w:bCs w:val="0"/>
          <w:color w:val="auto"/>
          <w:sz w:val="28"/>
          <w:szCs w:val="28"/>
          <w:lang w:val="en-US" w:eastAsia="zh-CN"/>
        </w:rPr>
        <w:t>报价供应商</w:t>
      </w:r>
      <w:r>
        <w:rPr>
          <w:rFonts w:hint="default" w:ascii="Times New Roman" w:hAnsi="Times New Roman" w:eastAsia="宋体" w:cs="Times New Roman"/>
          <w:b/>
          <w:bCs w:val="0"/>
          <w:color w:val="auto"/>
          <w:sz w:val="28"/>
          <w:szCs w:val="28"/>
          <w:lang w:val="en-US" w:eastAsia="zh-CN"/>
        </w:rPr>
        <w:t>三证</w:t>
      </w:r>
      <w:r>
        <w:rPr>
          <w:rFonts w:hint="eastAsia" w:cs="Times New Roman"/>
          <w:b/>
          <w:bCs w:val="0"/>
          <w:color w:val="auto"/>
          <w:sz w:val="28"/>
          <w:szCs w:val="28"/>
          <w:lang w:val="en-US" w:eastAsia="zh-CN"/>
        </w:rPr>
        <w:t>或五证</w:t>
      </w:r>
      <w:r>
        <w:rPr>
          <w:rFonts w:hint="default" w:ascii="Times New Roman" w:hAnsi="Times New Roman" w:eastAsia="宋体" w:cs="Times New Roman"/>
          <w:b/>
          <w:bCs w:val="0"/>
          <w:color w:val="auto"/>
          <w:sz w:val="28"/>
          <w:szCs w:val="28"/>
          <w:lang w:val="en-US" w:eastAsia="zh-CN"/>
        </w:rPr>
        <w:t>合一副本原件</w:t>
      </w:r>
      <w:r>
        <w:rPr>
          <w:rFonts w:hint="eastAsia" w:cs="Times New Roman"/>
          <w:b/>
          <w:bCs w:val="0"/>
          <w:color w:val="auto"/>
          <w:sz w:val="28"/>
          <w:szCs w:val="28"/>
          <w:lang w:val="en-US" w:eastAsia="zh-CN"/>
        </w:rPr>
        <w:t>扫描件</w:t>
      </w:r>
    </w:p>
    <w:p>
      <w:pPr>
        <w:ind w:firstLine="1050" w:firstLineChars="500"/>
        <w:rPr>
          <w:rFonts w:hint="default" w:ascii="Times New Roman" w:hAnsi="Times New Roman" w:eastAsia="宋体" w:cs="Times New Roman"/>
          <w:bCs/>
          <w:color w:val="auto"/>
          <w:sz w:val="21"/>
          <w:szCs w:val="21"/>
          <w:lang w:val="en-US" w:eastAsia="zh-CN"/>
        </w:rPr>
      </w:pPr>
    </w:p>
    <w:p>
      <w:pPr>
        <w:rPr>
          <w:rFonts w:hint="default" w:ascii="Times New Roman" w:hAnsi="Times New Roman" w:eastAsia="宋体" w:cs="Times New Roman"/>
          <w:bCs/>
          <w:color w:val="auto"/>
          <w:sz w:val="21"/>
          <w:szCs w:val="21"/>
          <w:lang w:val="en-US" w:eastAsia="zh-CN"/>
        </w:rPr>
      </w:pPr>
    </w:p>
    <w:p>
      <w:pPr>
        <w:rPr>
          <w:rFonts w:hint="default" w:ascii="Times New Roman" w:hAnsi="Times New Roman" w:eastAsia="宋体" w:cs="Times New Roman"/>
          <w:bCs/>
          <w:color w:val="auto"/>
          <w:sz w:val="21"/>
          <w:szCs w:val="21"/>
          <w:lang w:val="en-US" w:eastAsia="zh-CN"/>
        </w:rPr>
      </w:pPr>
    </w:p>
    <w:p>
      <w:pPr>
        <w:rPr>
          <w:rFonts w:hint="default" w:ascii="Times New Roman" w:hAnsi="Times New Roman" w:eastAsia="宋体" w:cs="Times New Roman"/>
          <w:bCs/>
          <w:color w:val="auto"/>
          <w:sz w:val="21"/>
          <w:szCs w:val="21"/>
          <w:lang w:val="en-US" w:eastAsia="zh-CN"/>
        </w:rPr>
      </w:pPr>
    </w:p>
    <w:p>
      <w:pPr>
        <w:spacing w:line="360" w:lineRule="auto"/>
        <w:ind w:firstLine="420" w:firstLineChars="200"/>
        <w:jc w:val="left"/>
        <w:rPr>
          <w:rFonts w:hint="default" w:ascii="Times New Roman" w:hAnsi="Times New Roman" w:cs="Times New Roman"/>
          <w:color w:val="auto"/>
          <w:szCs w:val="21"/>
          <w:u w:val="single"/>
        </w:rPr>
      </w:pPr>
      <w:r>
        <w:rPr>
          <w:rFonts w:hint="eastAsia" w:cs="Times New Roman"/>
          <w:color w:val="auto"/>
          <w:szCs w:val="21"/>
          <w:lang w:eastAsia="zh-CN"/>
        </w:rPr>
        <w:t>投标单位（签章）</w:t>
      </w:r>
      <w:r>
        <w:rPr>
          <w:rFonts w:hint="default" w:ascii="Times New Roman" w:hAnsi="Times New Roman" w:cs="Times New Roman"/>
          <w:color w:val="auto"/>
          <w:szCs w:val="21"/>
        </w:rPr>
        <w:t>：</w:t>
      </w:r>
      <w:r>
        <w:rPr>
          <w:rFonts w:hint="default" w:ascii="Times New Roman" w:hAnsi="Times New Roman" w:cs="Times New Roman"/>
          <w:color w:val="auto"/>
          <w:szCs w:val="21"/>
          <w:u w:val="single"/>
        </w:rPr>
        <w:t xml:space="preserve">   （</w:t>
      </w:r>
      <w:r>
        <w:rPr>
          <w:rFonts w:hint="eastAsia" w:cs="Times New Roman"/>
          <w:color w:val="auto"/>
          <w:szCs w:val="21"/>
          <w:u w:val="single"/>
          <w:lang w:eastAsia="zh-CN"/>
        </w:rPr>
        <w:t>报价供应商</w:t>
      </w:r>
      <w:r>
        <w:rPr>
          <w:rFonts w:hint="default" w:ascii="Times New Roman" w:hAnsi="Times New Roman" w:cs="Times New Roman"/>
          <w:color w:val="auto"/>
          <w:szCs w:val="21"/>
          <w:u w:val="single"/>
          <w:lang w:eastAsia="zh-CN"/>
        </w:rPr>
        <w:t>单位</w:t>
      </w:r>
      <w:r>
        <w:rPr>
          <w:rFonts w:hint="default" w:ascii="Times New Roman" w:hAnsi="Times New Roman" w:cs="Times New Roman"/>
          <w:color w:val="auto"/>
          <w:szCs w:val="21"/>
          <w:u w:val="single"/>
        </w:rPr>
        <w:t xml:space="preserve">全称）  </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日期：</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eastAsia" w:ascii="Times New Roman" w:hAnsi="Times New Roman" w:eastAsia="宋体" w:cs="Times New Roman"/>
          <w:color w:val="auto"/>
          <w:sz w:val="21"/>
          <w:szCs w:val="21"/>
          <w:lang w:eastAsia="zh-CN"/>
        </w:rPr>
      </w:pPr>
      <w:r>
        <w:rPr>
          <w:rFonts w:hint="default" w:ascii="Times New Roman" w:hAnsi="Times New Roman" w:cs="Times New Roman"/>
          <w:b/>
          <w:color w:val="auto"/>
          <w:szCs w:val="21"/>
        </w:rPr>
        <w:t>★</w:t>
      </w:r>
      <w:r>
        <w:rPr>
          <w:rFonts w:hint="eastAsia" w:cs="Times New Roman"/>
          <w:color w:val="auto"/>
          <w:sz w:val="21"/>
          <w:szCs w:val="21"/>
          <w:lang w:eastAsia="zh-CN"/>
        </w:rPr>
        <w:t>（开标现场，资格审查时，提供原件或原件复印件，若提供复印件需加盖鲜章）</w:t>
      </w: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420" w:firstLineChars="200"/>
        <w:jc w:val="left"/>
        <w:rPr>
          <w:rFonts w:hint="default" w:ascii="Times New Roman" w:hAnsi="Times New Roman" w:eastAsia="宋体" w:cs="Times New Roman"/>
          <w:color w:val="auto"/>
          <w:sz w:val="21"/>
          <w:szCs w:val="21"/>
        </w:rPr>
      </w:pPr>
    </w:p>
    <w:p>
      <w:pPr>
        <w:spacing w:line="360" w:lineRule="auto"/>
        <w:ind w:firstLine="0" w:firstLineChars="0"/>
        <w:jc w:val="left"/>
        <w:rPr>
          <w:rFonts w:hint="default" w:ascii="Times New Roman" w:hAnsi="Times New Roman" w:eastAsia="宋体" w:cs="Times New Roman"/>
          <w:color w:val="auto"/>
          <w:sz w:val="21"/>
          <w:szCs w:val="21"/>
          <w:lang w:val="en-US" w:eastAsia="zh-CN"/>
        </w:rPr>
      </w:pPr>
    </w:p>
    <w:p>
      <w:pPr>
        <w:pStyle w:val="8"/>
        <w:spacing w:line="360" w:lineRule="auto"/>
        <w:outlineLvl w:val="0"/>
        <w:rPr>
          <w:rFonts w:hint="default" w:ascii="Times New Roman" w:hAnsi="Times New Roman" w:cs="Times New Roman"/>
          <w:b/>
          <w:color w:val="auto"/>
          <w:sz w:val="28"/>
          <w:szCs w:val="28"/>
        </w:rPr>
      </w:pPr>
      <w:bookmarkStart w:id="520" w:name="_Toc30783_WPSOffice_Level1"/>
      <w:bookmarkStart w:id="521" w:name="_Toc28593_WPSOffice_Level1"/>
      <w:bookmarkStart w:id="522" w:name="_Toc2256_WPSOffice_Level1"/>
      <w:bookmarkStart w:id="523" w:name="_Toc2724_WPSOffice_Level1"/>
      <w:r>
        <w:rPr>
          <w:rFonts w:hint="default" w:ascii="Times New Roman" w:hAnsi="Times New Roman" w:cs="Times New Roman"/>
          <w:b/>
          <w:color w:val="auto"/>
          <w:sz w:val="28"/>
          <w:szCs w:val="28"/>
        </w:rPr>
        <w:t>格式</w:t>
      </w:r>
      <w:r>
        <w:rPr>
          <w:rFonts w:hint="default" w:ascii="Times New Roman" w:hAnsi="Times New Roman" w:cs="Times New Roman"/>
          <w:b/>
          <w:color w:val="auto"/>
          <w:sz w:val="28"/>
          <w:szCs w:val="28"/>
          <w:lang w:val="en-US" w:eastAsia="zh-CN"/>
        </w:rPr>
        <w:t>3</w:t>
      </w:r>
      <w:r>
        <w:rPr>
          <w:rFonts w:hint="default" w:ascii="Times New Roman" w:hAnsi="Times New Roman" w:cs="Times New Roman"/>
          <w:b/>
          <w:color w:val="auto"/>
          <w:sz w:val="28"/>
          <w:szCs w:val="28"/>
        </w:rPr>
        <w:t>-2：</w:t>
      </w:r>
      <w:bookmarkEnd w:id="520"/>
      <w:bookmarkEnd w:id="521"/>
      <w:bookmarkEnd w:id="522"/>
      <w:bookmarkEnd w:id="523"/>
    </w:p>
    <w:p>
      <w:pPr>
        <w:spacing w:before="156" w:beforeLines="50" w:after="156" w:afterLines="50" w:line="360" w:lineRule="auto"/>
        <w:rPr>
          <w:rFonts w:hint="default"/>
          <w:color w:val="auto"/>
        </w:rPr>
      </w:pPr>
      <w:r>
        <w:rPr>
          <w:rFonts w:hint="default" w:ascii="Times New Roman" w:hAnsi="Times New Roman" w:cs="Times New Roman"/>
          <w:color w:val="auto"/>
          <w:szCs w:val="21"/>
        </w:rPr>
        <w:t>致：</w:t>
      </w:r>
      <w:r>
        <w:rPr>
          <w:rFonts w:hint="eastAsia" w:cs="Times New Roman"/>
          <w:color w:val="auto"/>
          <w:szCs w:val="21"/>
          <w:lang w:val="en-US" w:eastAsia="zh-CN"/>
        </w:rPr>
        <w:t>中共怒江州纪委、</w:t>
      </w:r>
      <w:r>
        <w:rPr>
          <w:rFonts w:hint="default" w:ascii="Times New Roman" w:hAnsi="Times New Roman" w:cs="Times New Roman"/>
          <w:color w:val="auto"/>
          <w:szCs w:val="21"/>
          <w:u w:val="none"/>
          <w:lang w:eastAsia="zh-CN"/>
        </w:rPr>
        <w:t>怒江州政府采购和出让中心</w:t>
      </w:r>
    </w:p>
    <w:p>
      <w:pPr>
        <w:spacing w:line="360" w:lineRule="auto"/>
        <w:jc w:val="center"/>
        <w:outlineLvl w:val="0"/>
        <w:rPr>
          <w:rFonts w:hint="default" w:ascii="Times New Roman" w:hAnsi="Times New Roman" w:cs="Times New Roman"/>
          <w:b/>
          <w:color w:val="auto"/>
          <w:sz w:val="24"/>
        </w:rPr>
      </w:pPr>
      <w:bookmarkStart w:id="524" w:name="_Toc22968_WPSOffice_Level1"/>
      <w:bookmarkStart w:id="525" w:name="_Toc27484_WPSOffice_Level1"/>
      <w:bookmarkStart w:id="526" w:name="_Toc5011_WPSOffice_Level1"/>
      <w:bookmarkStart w:id="527" w:name="_Toc27998_WPSOffice_Level1"/>
      <w:r>
        <w:rPr>
          <w:rFonts w:hint="default" w:ascii="Times New Roman" w:hAnsi="Times New Roman" w:cs="Times New Roman"/>
          <w:b/>
          <w:color w:val="auto"/>
          <w:sz w:val="24"/>
        </w:rPr>
        <w:t>法定代表人资格证明书</w:t>
      </w:r>
      <w:bookmarkEnd w:id="524"/>
      <w:bookmarkEnd w:id="525"/>
      <w:bookmarkEnd w:id="526"/>
      <w:bookmarkEnd w:id="527"/>
    </w:p>
    <w:p>
      <w:pPr>
        <w:spacing w:line="360" w:lineRule="auto"/>
        <w:jc w:val="center"/>
        <w:rPr>
          <w:rFonts w:hint="default" w:ascii="Times New Roman" w:hAnsi="Times New Roman" w:cs="Times New Roman"/>
          <w:b/>
          <w:color w:val="auto"/>
          <w:szCs w:val="21"/>
        </w:rPr>
      </w:pPr>
    </w:p>
    <w:p>
      <w:pPr>
        <w:spacing w:line="360" w:lineRule="auto"/>
        <w:rPr>
          <w:rFonts w:hint="default" w:ascii="Times New Roman" w:hAnsi="Times New Roman" w:cs="Times New Roman"/>
          <w:color w:val="auto"/>
          <w:szCs w:val="21"/>
        </w:rPr>
      </w:pPr>
      <w:r>
        <w:rPr>
          <w:rFonts w:hint="eastAsia" w:cs="Times New Roman"/>
          <w:color w:val="auto"/>
          <w:szCs w:val="21"/>
          <w:lang w:eastAsia="zh-CN"/>
        </w:rPr>
        <w:t>报价供应商</w:t>
      </w:r>
      <w:r>
        <w:rPr>
          <w:rFonts w:hint="default" w:ascii="Times New Roman" w:hAnsi="Times New Roman" w:cs="Times New Roman"/>
          <w:color w:val="auto"/>
          <w:szCs w:val="21"/>
        </w:rPr>
        <w:t>名称：</w:t>
      </w:r>
      <w:r>
        <w:rPr>
          <w:rFonts w:hint="default" w:ascii="Times New Roman" w:hAnsi="Times New Roman" w:cs="Times New Roman"/>
          <w:color w:val="auto"/>
          <w:szCs w:val="21"/>
          <w:u w:val="single"/>
        </w:rPr>
        <w:t xml:space="preserve">                        </w:t>
      </w:r>
    </w:p>
    <w:p>
      <w:pP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单位性质：</w:t>
      </w:r>
      <w:r>
        <w:rPr>
          <w:rFonts w:hint="default" w:ascii="Times New Roman" w:hAnsi="Times New Roman" w:cs="Times New Roman"/>
          <w:color w:val="auto"/>
          <w:szCs w:val="21"/>
          <w:u w:val="single"/>
        </w:rPr>
        <w:t xml:space="preserve">                          </w:t>
      </w:r>
    </w:p>
    <w:p>
      <w:pP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成立时间：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经营期限：</w:t>
      </w:r>
      <w:r>
        <w:rPr>
          <w:rFonts w:hint="default" w:ascii="Times New Roman" w:hAnsi="Times New Roman" w:cs="Times New Roman"/>
          <w:color w:val="auto"/>
          <w:szCs w:val="21"/>
          <w:u w:val="single"/>
        </w:rPr>
        <w:t xml:space="preserve">                          </w:t>
      </w:r>
    </w:p>
    <w:p>
      <w:pP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姓名：</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性别：</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年龄：</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职务：</w:t>
      </w:r>
      <w:r>
        <w:rPr>
          <w:rFonts w:hint="default" w:ascii="Times New Roman" w:hAnsi="Times New Roman" w:cs="Times New Roman"/>
          <w:color w:val="auto"/>
          <w:szCs w:val="21"/>
          <w:u w:val="single"/>
        </w:rPr>
        <w:t xml:space="preserve">            </w:t>
      </w:r>
    </w:p>
    <w:p>
      <w:pPr>
        <w:spacing w:line="360" w:lineRule="auto"/>
        <w:rPr>
          <w:rFonts w:hint="default" w:ascii="Times New Roman" w:hAnsi="Times New Roman" w:cs="Times New Roman"/>
          <w:color w:val="auto"/>
          <w:szCs w:val="21"/>
        </w:rPr>
      </w:pPr>
      <w:r>
        <w:rPr>
          <w:rFonts w:hint="default" w:ascii="Times New Roman" w:hAnsi="Times New Roman" w:cs="Times New Roman"/>
          <w:color w:val="auto"/>
          <w:szCs w:val="21"/>
        </w:rPr>
        <w:t>系</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w:t>
      </w:r>
      <w:r>
        <w:rPr>
          <w:rFonts w:hint="eastAsia" w:cs="Times New Roman"/>
          <w:color w:val="auto"/>
          <w:szCs w:val="21"/>
          <w:lang w:eastAsia="zh-CN"/>
        </w:rPr>
        <w:t>报价供应商</w:t>
      </w:r>
      <w:r>
        <w:rPr>
          <w:rFonts w:hint="default" w:ascii="Times New Roman" w:hAnsi="Times New Roman" w:cs="Times New Roman"/>
          <w:color w:val="auto"/>
          <w:szCs w:val="21"/>
        </w:rPr>
        <w:t>名称）的法定代表人。</w:t>
      </w:r>
    </w:p>
    <w:p>
      <w:pPr>
        <w:spacing w:line="360" w:lineRule="auto"/>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eastAsia="zh-CN"/>
        </w:rPr>
        <w:t>附：法人身份证原件正反</w:t>
      </w:r>
      <w:r>
        <w:rPr>
          <w:rFonts w:hint="default" w:ascii="Times New Roman" w:hAnsi="Times New Roman" w:cs="Times New Roman"/>
          <w:color w:val="auto"/>
          <w:szCs w:val="21"/>
          <w:lang w:val="en-US" w:eastAsia="zh-CN"/>
        </w:rPr>
        <w:t>2面扫描件（在确保清晰前提下，自行压缩扫描件大小）</w:t>
      </w:r>
    </w:p>
    <w:p>
      <w:pPr>
        <w:spacing w:line="360" w:lineRule="auto"/>
        <w:rPr>
          <w:rFonts w:hint="default" w:ascii="Times New Roman" w:hAnsi="Times New Roman" w:cs="Times New Roman"/>
          <w:color w:val="auto"/>
          <w:szCs w:val="21"/>
        </w:rPr>
      </w:pPr>
    </w:p>
    <w:tbl>
      <w:tblPr>
        <w:tblStyle w:val="13"/>
        <w:tblpPr w:leftFromText="180" w:rightFromText="180" w:vertAnchor="text" w:tblpX="953" w:tblpY="48"/>
        <w:tblOverlap w:val="never"/>
        <w:tblW w:w="2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6" w:hRule="atLeast"/>
        </w:trPr>
        <w:tc>
          <w:tcPr>
            <w:tcW w:w="2400" w:type="dxa"/>
          </w:tcPr>
          <w:p>
            <w:pPr>
              <w:spacing w:line="360" w:lineRule="auto"/>
              <w:rPr>
                <w:rFonts w:hint="default" w:ascii="Times New Roman" w:hAnsi="Times New Roman" w:eastAsia="宋体" w:cs="Times New Roman"/>
                <w:color w:val="auto"/>
                <w:szCs w:val="21"/>
                <w:vertAlign w:val="baseline"/>
                <w:lang w:eastAsia="zh-CN"/>
              </w:rPr>
            </w:pPr>
          </w:p>
        </w:tc>
      </w:tr>
    </w:tbl>
    <w:tbl>
      <w:tblPr>
        <w:tblStyle w:val="13"/>
        <w:tblpPr w:leftFromText="180" w:rightFromText="180" w:vertAnchor="text" w:tblpX="4978" w:tblpY="61"/>
        <w:tblOverlap w:val="never"/>
        <w:tblW w:w="2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5" w:hRule="atLeast"/>
        </w:trPr>
        <w:tc>
          <w:tcPr>
            <w:tcW w:w="2412" w:type="dxa"/>
          </w:tcPr>
          <w:p>
            <w:pPr>
              <w:spacing w:line="360" w:lineRule="auto"/>
              <w:rPr>
                <w:rFonts w:hint="default" w:ascii="Times New Roman" w:hAnsi="Times New Roman" w:eastAsia="宋体" w:cs="Times New Roman"/>
                <w:color w:val="auto"/>
                <w:szCs w:val="21"/>
                <w:vertAlign w:val="baseline"/>
                <w:lang w:eastAsia="zh-CN"/>
              </w:rPr>
            </w:pPr>
          </w:p>
        </w:tc>
      </w:tr>
    </w:tbl>
    <w:p>
      <w:pPr>
        <w:spacing w:line="360" w:lineRule="auto"/>
        <w:rPr>
          <w:rFonts w:hint="default" w:ascii="Times New Roman" w:hAnsi="Times New Roman" w:cs="Times New Roman"/>
          <w:color w:val="auto"/>
          <w:szCs w:val="21"/>
        </w:rPr>
      </w:pPr>
    </w:p>
    <w:p>
      <w:pPr>
        <w:spacing w:line="360" w:lineRule="auto"/>
        <w:rPr>
          <w:rFonts w:hint="default" w:ascii="Times New Roman" w:hAnsi="Times New Roman" w:cs="Times New Roman"/>
          <w:color w:val="auto"/>
          <w:szCs w:val="21"/>
        </w:rPr>
      </w:pPr>
    </w:p>
    <w:p>
      <w:pPr>
        <w:spacing w:line="360" w:lineRule="auto"/>
        <w:rPr>
          <w:rFonts w:hint="default" w:ascii="Times New Roman" w:hAnsi="Times New Roman" w:cs="Times New Roman"/>
          <w:color w:val="auto"/>
          <w:szCs w:val="21"/>
        </w:rPr>
      </w:pPr>
    </w:p>
    <w:p>
      <w:pPr>
        <w:spacing w:line="360" w:lineRule="auto"/>
        <w:rPr>
          <w:rFonts w:hint="default" w:ascii="Times New Roman" w:hAnsi="Times New Roman" w:cs="Times New Roman"/>
          <w:color w:val="auto"/>
          <w:szCs w:val="21"/>
        </w:rPr>
      </w:pPr>
    </w:p>
    <w:p>
      <w:pPr>
        <w:spacing w:line="360" w:lineRule="auto"/>
        <w:ind w:firstLine="420" w:firstLineChars="200"/>
        <w:jc w:val="left"/>
        <w:rPr>
          <w:rFonts w:hint="default" w:ascii="Times New Roman" w:hAnsi="Times New Roman" w:cs="Times New Roman"/>
          <w:color w:val="auto"/>
          <w:szCs w:val="21"/>
          <w:u w:val="single"/>
        </w:rPr>
      </w:pPr>
      <w:r>
        <w:rPr>
          <w:rFonts w:hint="eastAsia" w:cs="Times New Roman"/>
          <w:color w:val="auto"/>
          <w:szCs w:val="21"/>
          <w:lang w:eastAsia="zh-CN"/>
        </w:rPr>
        <w:t>投标单位（签章）</w:t>
      </w:r>
      <w:r>
        <w:rPr>
          <w:rFonts w:hint="default" w:ascii="Times New Roman" w:hAnsi="Times New Roman" w:cs="Times New Roman"/>
          <w:color w:val="auto"/>
          <w:szCs w:val="21"/>
        </w:rPr>
        <w:t>：</w:t>
      </w:r>
      <w:r>
        <w:rPr>
          <w:rFonts w:hint="default" w:ascii="Times New Roman" w:hAnsi="Times New Roman" w:cs="Times New Roman"/>
          <w:color w:val="auto"/>
          <w:szCs w:val="21"/>
          <w:u w:val="single"/>
        </w:rPr>
        <w:t xml:space="preserve">   （</w:t>
      </w:r>
      <w:r>
        <w:rPr>
          <w:rFonts w:hint="eastAsia" w:cs="Times New Roman"/>
          <w:color w:val="auto"/>
          <w:szCs w:val="21"/>
          <w:u w:val="single"/>
          <w:lang w:eastAsia="zh-CN"/>
        </w:rPr>
        <w:t>报价供应商</w:t>
      </w:r>
      <w:r>
        <w:rPr>
          <w:rFonts w:hint="default" w:ascii="Times New Roman" w:hAnsi="Times New Roman" w:cs="Times New Roman"/>
          <w:color w:val="auto"/>
          <w:szCs w:val="21"/>
          <w:u w:val="single"/>
          <w:lang w:eastAsia="zh-CN"/>
        </w:rPr>
        <w:t>单位</w:t>
      </w:r>
      <w:r>
        <w:rPr>
          <w:rFonts w:hint="default" w:ascii="Times New Roman" w:hAnsi="Times New Roman" w:cs="Times New Roman"/>
          <w:color w:val="auto"/>
          <w:szCs w:val="21"/>
          <w:u w:val="single"/>
        </w:rPr>
        <w:t xml:space="preserve">全称）  </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日期：</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spacing w:line="360" w:lineRule="auto"/>
        <w:rPr>
          <w:rFonts w:hint="default" w:ascii="Times New Roman" w:hAnsi="Times New Roman" w:cs="Times New Roman"/>
          <w:color w:val="auto"/>
          <w:szCs w:val="21"/>
        </w:rPr>
      </w:pPr>
    </w:p>
    <w:p>
      <w:pPr>
        <w:spacing w:line="360" w:lineRule="auto"/>
        <w:ind w:firstLine="420" w:firstLineChars="200"/>
        <w:jc w:val="left"/>
        <w:rPr>
          <w:rFonts w:hint="eastAsia" w:ascii="Times New Roman" w:hAnsi="Times New Roman" w:eastAsia="宋体" w:cs="Times New Roman"/>
          <w:color w:val="auto"/>
          <w:sz w:val="21"/>
          <w:szCs w:val="21"/>
          <w:lang w:eastAsia="zh-CN"/>
        </w:rPr>
      </w:pPr>
      <w:r>
        <w:rPr>
          <w:rFonts w:hint="default" w:ascii="Times New Roman" w:hAnsi="Times New Roman" w:cs="Times New Roman"/>
          <w:b/>
          <w:color w:val="auto"/>
          <w:szCs w:val="21"/>
        </w:rPr>
        <w:t>★</w:t>
      </w:r>
      <w:r>
        <w:rPr>
          <w:rFonts w:hint="eastAsia" w:cs="Times New Roman"/>
          <w:color w:val="auto"/>
          <w:sz w:val="21"/>
          <w:szCs w:val="21"/>
          <w:lang w:eastAsia="zh-CN"/>
        </w:rPr>
        <w:t>（开标现场，资格审查时，提供原件，并加盖鲜章）</w:t>
      </w:r>
    </w:p>
    <w:p>
      <w:pPr>
        <w:pStyle w:val="8"/>
        <w:spacing w:line="360" w:lineRule="auto"/>
        <w:outlineLvl w:val="0"/>
        <w:rPr>
          <w:rFonts w:hint="default" w:ascii="Times New Roman" w:hAnsi="Times New Roman" w:cs="Times New Roman"/>
          <w:b/>
          <w:color w:val="auto"/>
          <w:sz w:val="28"/>
          <w:szCs w:val="28"/>
        </w:rPr>
      </w:pPr>
      <w:r>
        <w:rPr>
          <w:rFonts w:hint="default" w:ascii="Times New Roman" w:hAnsi="Times New Roman" w:cs="Times New Roman"/>
          <w:b/>
          <w:color w:val="auto"/>
          <w:szCs w:val="21"/>
        </w:rPr>
        <w:br w:type="page"/>
      </w:r>
      <w:bookmarkStart w:id="528" w:name="_Toc792_WPSOffice_Level1"/>
      <w:bookmarkStart w:id="529" w:name="_Toc26583_WPSOffice_Level1"/>
      <w:bookmarkStart w:id="530" w:name="_Toc5692_WPSOffice_Level1"/>
      <w:bookmarkStart w:id="531" w:name="_Toc28840_WPSOffice_Level1"/>
      <w:r>
        <w:rPr>
          <w:rFonts w:hint="default" w:ascii="Times New Roman" w:hAnsi="Times New Roman" w:cs="Times New Roman"/>
          <w:b/>
          <w:color w:val="auto"/>
          <w:sz w:val="28"/>
          <w:szCs w:val="28"/>
        </w:rPr>
        <w:t>格式</w:t>
      </w:r>
      <w:r>
        <w:rPr>
          <w:rFonts w:hint="default" w:ascii="Times New Roman" w:hAnsi="Times New Roman" w:cs="Times New Roman"/>
          <w:b/>
          <w:color w:val="auto"/>
          <w:sz w:val="28"/>
          <w:szCs w:val="28"/>
          <w:lang w:val="en-US" w:eastAsia="zh-CN"/>
        </w:rPr>
        <w:t>3</w:t>
      </w:r>
      <w:r>
        <w:rPr>
          <w:rFonts w:hint="default" w:ascii="Times New Roman" w:hAnsi="Times New Roman" w:cs="Times New Roman"/>
          <w:b/>
          <w:color w:val="auto"/>
          <w:sz w:val="28"/>
          <w:szCs w:val="28"/>
        </w:rPr>
        <w:t>-3：</w:t>
      </w:r>
      <w:bookmarkEnd w:id="528"/>
      <w:bookmarkEnd w:id="529"/>
      <w:bookmarkEnd w:id="530"/>
      <w:bookmarkEnd w:id="531"/>
    </w:p>
    <w:p>
      <w:pPr>
        <w:spacing w:line="360" w:lineRule="auto"/>
        <w:jc w:val="center"/>
        <w:outlineLvl w:val="0"/>
        <w:rPr>
          <w:rFonts w:hint="default" w:ascii="Times New Roman" w:hAnsi="Times New Roman" w:eastAsia="宋体" w:cs="Times New Roman"/>
          <w:b/>
          <w:color w:val="auto"/>
          <w:sz w:val="24"/>
          <w:lang w:eastAsia="zh-CN"/>
        </w:rPr>
      </w:pPr>
      <w:bookmarkStart w:id="532" w:name="_Toc29244_WPSOffice_Level1"/>
      <w:bookmarkStart w:id="533" w:name="_Toc30921_WPSOffice_Level1"/>
      <w:bookmarkStart w:id="534" w:name="_Toc31209_WPSOffice_Level1"/>
      <w:bookmarkStart w:id="535" w:name="_Toc19883_WPSOffice_Level1"/>
      <w:r>
        <w:rPr>
          <w:rFonts w:hint="default" w:ascii="Times New Roman" w:hAnsi="Times New Roman" w:cs="Times New Roman"/>
          <w:b/>
          <w:color w:val="auto"/>
          <w:sz w:val="24"/>
        </w:rPr>
        <w:t>法定代表人授权委托书</w:t>
      </w:r>
      <w:r>
        <w:rPr>
          <w:rFonts w:hint="default" w:ascii="Times New Roman" w:hAnsi="Times New Roman" w:cs="Times New Roman"/>
          <w:b/>
          <w:color w:val="auto"/>
          <w:sz w:val="24"/>
          <w:lang w:eastAsia="zh-CN"/>
        </w:rPr>
        <w:t>（法定代表人参加的，不提供）</w:t>
      </w:r>
      <w:bookmarkEnd w:id="532"/>
      <w:bookmarkEnd w:id="533"/>
      <w:bookmarkEnd w:id="534"/>
      <w:bookmarkEnd w:id="535"/>
    </w:p>
    <w:p>
      <w:pPr>
        <w:spacing w:before="156" w:beforeLines="50" w:after="156" w:afterLines="50" w:line="360" w:lineRule="auto"/>
        <w:rPr>
          <w:rFonts w:hint="default" w:ascii="Times New Roman" w:hAnsi="Times New Roman" w:eastAsia="宋体" w:cs="Times New Roman"/>
          <w:b/>
          <w:bCs/>
          <w:color w:val="auto"/>
          <w:szCs w:val="21"/>
          <w:lang w:eastAsia="zh-CN"/>
        </w:rPr>
      </w:pPr>
      <w:r>
        <w:rPr>
          <w:rFonts w:hint="default" w:ascii="Times New Roman" w:hAnsi="Times New Roman" w:cs="Times New Roman"/>
          <w:color w:val="auto"/>
          <w:szCs w:val="21"/>
        </w:rPr>
        <w:t>致：</w:t>
      </w:r>
      <w:r>
        <w:rPr>
          <w:rFonts w:hint="eastAsia" w:cs="Times New Roman"/>
          <w:color w:val="auto"/>
          <w:szCs w:val="21"/>
          <w:lang w:val="en-US" w:eastAsia="zh-CN"/>
        </w:rPr>
        <w:t>中共怒江州纪委、</w:t>
      </w:r>
      <w:r>
        <w:rPr>
          <w:rFonts w:hint="default" w:ascii="Times New Roman" w:hAnsi="Times New Roman" w:cs="Times New Roman"/>
          <w:color w:val="auto"/>
          <w:szCs w:val="21"/>
          <w:u w:val="none"/>
          <w:lang w:eastAsia="zh-CN"/>
        </w:rPr>
        <w:t>怒江州政府采购和出让中心</w:t>
      </w:r>
    </w:p>
    <w:p>
      <w:pPr>
        <w:spacing w:before="156" w:beforeLines="50" w:after="156" w:afterLines="50"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本授权书声明：</w:t>
      </w:r>
      <w:r>
        <w:rPr>
          <w:rFonts w:hint="default" w:ascii="Times New Roman" w:hAnsi="Times New Roman" w:cs="Times New Roman"/>
          <w:color w:val="auto"/>
          <w:szCs w:val="21"/>
          <w:u w:val="single"/>
        </w:rPr>
        <w:t xml:space="preserve">       （</w:t>
      </w:r>
      <w:r>
        <w:rPr>
          <w:rFonts w:hint="eastAsia" w:cs="Times New Roman"/>
          <w:color w:val="auto"/>
          <w:szCs w:val="21"/>
          <w:u w:val="single"/>
          <w:lang w:eastAsia="zh-CN"/>
        </w:rPr>
        <w:t>报价供应商</w:t>
      </w:r>
      <w:r>
        <w:rPr>
          <w:rFonts w:hint="default" w:ascii="Times New Roman" w:hAnsi="Times New Roman" w:cs="Times New Roman"/>
          <w:color w:val="auto"/>
          <w:szCs w:val="21"/>
          <w:u w:val="single"/>
        </w:rPr>
        <w:t xml:space="preserve">全称）     </w:t>
      </w:r>
      <w:r>
        <w:rPr>
          <w:rFonts w:hint="default" w:ascii="Times New Roman" w:hAnsi="Times New Roman" w:cs="Times New Roman"/>
          <w:color w:val="auto"/>
          <w:szCs w:val="21"/>
        </w:rPr>
        <w:t>的法定代表人代表本公司授权</w:t>
      </w:r>
      <w:r>
        <w:rPr>
          <w:rFonts w:hint="default" w:ascii="Times New Roman" w:hAnsi="Times New Roman" w:cs="Times New Roman"/>
          <w:color w:val="auto"/>
          <w:szCs w:val="21"/>
          <w:u w:val="single"/>
        </w:rPr>
        <w:t xml:space="preserve">   （委托代理人姓名）   </w:t>
      </w:r>
      <w:r>
        <w:rPr>
          <w:rFonts w:hint="default" w:ascii="Times New Roman" w:hAnsi="Times New Roman" w:cs="Times New Roman"/>
          <w:color w:val="auto"/>
          <w:szCs w:val="21"/>
        </w:rPr>
        <w:t>为本公司合法代理人，就贵方组织的有关</w:t>
      </w:r>
      <w:r>
        <w:rPr>
          <w:rFonts w:hint="default" w:ascii="Times New Roman" w:hAnsi="Times New Roman" w:cs="Times New Roman"/>
          <w:color w:val="auto"/>
          <w:szCs w:val="21"/>
          <w:u w:val="single"/>
        </w:rPr>
        <w:t xml:space="preserve">    （采购项目名称）    </w:t>
      </w:r>
      <w:r>
        <w:rPr>
          <w:rFonts w:hint="default" w:ascii="Times New Roman" w:hAnsi="Times New Roman" w:cs="Times New Roman"/>
          <w:color w:val="auto"/>
          <w:szCs w:val="21"/>
        </w:rPr>
        <w:t>项目（</w:t>
      </w:r>
      <w:r>
        <w:rPr>
          <w:rFonts w:hint="default" w:ascii="Times New Roman" w:hAnsi="Times New Roman" w:cs="Times New Roman"/>
          <w:color w:val="auto"/>
          <w:szCs w:val="21"/>
          <w:lang w:eastAsia="zh-CN"/>
        </w:rPr>
        <w:t>项目</w:t>
      </w:r>
      <w:r>
        <w:rPr>
          <w:rFonts w:hint="default" w:ascii="Times New Roman" w:hAnsi="Times New Roman" w:cs="Times New Roman"/>
          <w:color w:val="auto"/>
          <w:szCs w:val="21"/>
        </w:rPr>
        <w:t>编号：</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）的</w:t>
      </w:r>
      <w:r>
        <w:rPr>
          <w:rFonts w:hint="eastAsia" w:cs="Times New Roman"/>
          <w:color w:val="auto"/>
          <w:szCs w:val="21"/>
          <w:lang w:eastAsia="zh-CN"/>
        </w:rPr>
        <w:t>采购</w:t>
      </w:r>
      <w:r>
        <w:rPr>
          <w:rFonts w:hint="default" w:ascii="Times New Roman" w:hAnsi="Times New Roman" w:cs="Times New Roman"/>
          <w:color w:val="auto"/>
          <w:szCs w:val="21"/>
        </w:rPr>
        <w:t>采购，以本单位名义处理一切与之有关的事务。</w:t>
      </w:r>
    </w:p>
    <w:p>
      <w:pPr>
        <w:spacing w:before="156" w:beforeLines="50" w:after="156" w:afterLines="50"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代理人无转委托权。</w:t>
      </w:r>
    </w:p>
    <w:p>
      <w:pPr>
        <w:spacing w:before="156" w:beforeLines="50" w:after="156" w:afterLines="50" w:line="360" w:lineRule="auto"/>
        <w:ind w:firstLine="420" w:firstLineChars="200"/>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法定代表人：</w:t>
      </w:r>
      <w:r>
        <w:rPr>
          <w:rFonts w:hint="default" w:ascii="Times New Roman" w:hAnsi="Times New Roman" w:cs="Times New Roman"/>
          <w:b w:val="0"/>
          <w:bCs/>
          <w:color w:val="auto"/>
          <w:szCs w:val="21"/>
          <w:u w:val="single"/>
        </w:rPr>
        <w:t xml:space="preserve">                     </w:t>
      </w:r>
    </w:p>
    <w:p>
      <w:pPr>
        <w:spacing w:before="156" w:beforeLines="50" w:after="156" w:afterLines="50" w:line="360" w:lineRule="auto"/>
        <w:ind w:firstLine="420" w:firstLineChars="200"/>
        <w:rPr>
          <w:rFonts w:hint="default" w:ascii="Times New Roman" w:hAnsi="Times New Roman" w:cs="Times New Roman"/>
          <w:b w:val="0"/>
          <w:bCs/>
          <w:color w:val="auto"/>
          <w:szCs w:val="21"/>
          <w:u w:val="single"/>
        </w:rPr>
      </w:pPr>
      <w:r>
        <w:rPr>
          <w:rFonts w:hint="default" w:ascii="Times New Roman" w:hAnsi="Times New Roman" w:cs="Times New Roman"/>
          <w:b w:val="0"/>
          <w:bCs/>
          <w:color w:val="auto"/>
          <w:szCs w:val="21"/>
        </w:rPr>
        <w:t>身份证号码：</w:t>
      </w:r>
      <w:r>
        <w:rPr>
          <w:rFonts w:hint="default" w:ascii="Times New Roman" w:hAnsi="Times New Roman" w:cs="Times New Roman"/>
          <w:b w:val="0"/>
          <w:bCs/>
          <w:color w:val="auto"/>
          <w:szCs w:val="21"/>
          <w:u w:val="single"/>
        </w:rPr>
        <w:t xml:space="preserve">                     </w:t>
      </w:r>
    </w:p>
    <w:p>
      <w:pPr>
        <w:spacing w:before="156" w:beforeLines="50" w:after="156" w:afterLines="50" w:line="360" w:lineRule="auto"/>
        <w:ind w:firstLine="420" w:firstLineChars="200"/>
        <w:rPr>
          <w:rFonts w:hint="default" w:ascii="Times New Roman" w:hAnsi="Times New Roman" w:cs="Times New Roman"/>
          <w:b w:val="0"/>
          <w:bCs/>
          <w:color w:val="auto"/>
          <w:szCs w:val="21"/>
        </w:rPr>
      </w:pPr>
    </w:p>
    <w:p>
      <w:pPr>
        <w:spacing w:before="156" w:beforeLines="50" w:after="156" w:afterLines="50" w:line="360" w:lineRule="auto"/>
        <w:ind w:firstLine="420" w:firstLineChars="200"/>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委托代理人：</w:t>
      </w:r>
      <w:r>
        <w:rPr>
          <w:rFonts w:hint="default" w:ascii="Times New Roman" w:hAnsi="Times New Roman" w:cs="Times New Roman"/>
          <w:b w:val="0"/>
          <w:bCs/>
          <w:color w:val="auto"/>
          <w:szCs w:val="21"/>
          <w:u w:val="single"/>
        </w:rPr>
        <w:t xml:space="preserve">                     </w:t>
      </w:r>
    </w:p>
    <w:p>
      <w:pPr>
        <w:spacing w:before="156" w:beforeLines="50" w:after="156" w:afterLines="50" w:line="360" w:lineRule="auto"/>
        <w:ind w:firstLine="420" w:firstLineChars="200"/>
        <w:rPr>
          <w:rFonts w:hint="default" w:ascii="Times New Roman" w:hAnsi="Times New Roman" w:cs="Times New Roman"/>
          <w:b w:val="0"/>
          <w:bCs/>
          <w:color w:val="auto"/>
          <w:szCs w:val="21"/>
        </w:rPr>
      </w:pPr>
      <w:r>
        <w:rPr>
          <w:rFonts w:hint="default" w:ascii="Times New Roman" w:hAnsi="Times New Roman" w:cs="Times New Roman"/>
          <w:b w:val="0"/>
          <w:bCs/>
          <w:color w:val="auto"/>
          <w:szCs w:val="21"/>
        </w:rPr>
        <w:t>身份证号码：</w:t>
      </w:r>
      <w:r>
        <w:rPr>
          <w:rFonts w:hint="default" w:ascii="Times New Roman" w:hAnsi="Times New Roman" w:cs="Times New Roman"/>
          <w:b w:val="0"/>
          <w:bCs/>
          <w:color w:val="auto"/>
          <w:szCs w:val="21"/>
          <w:u w:val="single"/>
        </w:rPr>
        <w:t xml:space="preserve">                     </w:t>
      </w:r>
    </w:p>
    <w:p>
      <w:pPr>
        <w:pStyle w:val="3"/>
        <w:spacing w:before="0" w:after="0"/>
        <w:jc w:val="both"/>
        <w:outlineLvl w:val="9"/>
        <w:rPr>
          <w:rFonts w:hint="default" w:ascii="Times New Roman" w:hAnsi="Times New Roman" w:cs="Times New Roman"/>
          <w:bCs w:val="0"/>
          <w:color w:val="auto"/>
          <w:sz w:val="32"/>
        </w:rPr>
      </w:pPr>
    </w:p>
    <w:p>
      <w:pPr>
        <w:spacing w:line="360" w:lineRule="auto"/>
        <w:rPr>
          <w:rFonts w:hint="default" w:ascii="Times New Roman" w:hAnsi="Times New Roman" w:eastAsia="宋体" w:cs="Times New Roman"/>
          <w:color w:val="auto"/>
          <w:szCs w:val="21"/>
          <w:lang w:val="en-US" w:eastAsia="zh-CN"/>
        </w:rPr>
      </w:pPr>
      <w:r>
        <w:rPr>
          <w:rFonts w:hint="default" w:ascii="Times New Roman" w:hAnsi="Times New Roman" w:cs="Times New Roman"/>
          <w:bCs/>
          <w:color w:val="auto"/>
          <w:sz w:val="21"/>
          <w:szCs w:val="21"/>
          <w:lang w:eastAsia="zh-CN"/>
        </w:rPr>
        <w:t>附：</w:t>
      </w:r>
      <w:r>
        <w:rPr>
          <w:rFonts w:hint="default" w:ascii="Times New Roman" w:hAnsi="Times New Roman" w:cs="Times New Roman"/>
          <w:b w:val="0"/>
          <w:bCs/>
          <w:color w:val="auto"/>
          <w:sz w:val="21"/>
          <w:szCs w:val="21"/>
        </w:rPr>
        <w:t>委托代理人</w:t>
      </w:r>
      <w:r>
        <w:rPr>
          <w:rFonts w:hint="default" w:ascii="Times New Roman" w:hAnsi="Times New Roman" w:cs="Times New Roman"/>
          <w:color w:val="auto"/>
          <w:szCs w:val="21"/>
          <w:lang w:eastAsia="zh-CN"/>
        </w:rPr>
        <w:t>身份证原件正反</w:t>
      </w:r>
      <w:r>
        <w:rPr>
          <w:rFonts w:hint="default" w:ascii="Times New Roman" w:hAnsi="Times New Roman" w:cs="Times New Roman"/>
          <w:color w:val="auto"/>
          <w:szCs w:val="21"/>
          <w:lang w:val="en-US" w:eastAsia="zh-CN"/>
        </w:rPr>
        <w:t>2面扫描件（在确保清晰前提下，自行压缩扫描件大小）</w:t>
      </w:r>
    </w:p>
    <w:p>
      <w:pPr>
        <w:rPr>
          <w:rFonts w:hint="default" w:ascii="Times New Roman" w:hAnsi="Times New Roman" w:eastAsia="宋体" w:cs="Times New Roman"/>
          <w:bCs/>
          <w:color w:val="auto"/>
          <w:sz w:val="21"/>
          <w:szCs w:val="21"/>
          <w:lang w:val="en-US" w:eastAsia="zh-CN"/>
        </w:rPr>
      </w:pPr>
    </w:p>
    <w:tbl>
      <w:tblPr>
        <w:tblStyle w:val="13"/>
        <w:tblpPr w:leftFromText="180" w:rightFromText="180" w:vertAnchor="text" w:tblpX="953" w:tblpY="48"/>
        <w:tblOverlap w:val="never"/>
        <w:tblW w:w="2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6" w:hRule="atLeast"/>
        </w:trPr>
        <w:tc>
          <w:tcPr>
            <w:tcW w:w="2400" w:type="dxa"/>
          </w:tcPr>
          <w:p>
            <w:pPr>
              <w:spacing w:line="360" w:lineRule="auto"/>
              <w:rPr>
                <w:rFonts w:hint="default" w:ascii="Times New Roman" w:hAnsi="Times New Roman" w:eastAsia="宋体" w:cs="Times New Roman"/>
                <w:color w:val="auto"/>
                <w:szCs w:val="21"/>
                <w:vertAlign w:val="baseline"/>
                <w:lang w:eastAsia="zh-CN"/>
              </w:rPr>
            </w:pPr>
          </w:p>
        </w:tc>
      </w:tr>
    </w:tbl>
    <w:tbl>
      <w:tblPr>
        <w:tblStyle w:val="13"/>
        <w:tblpPr w:leftFromText="180" w:rightFromText="180" w:vertAnchor="text" w:tblpX="4978" w:tblpY="61"/>
        <w:tblOverlap w:val="never"/>
        <w:tblW w:w="24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5" w:hRule="atLeast"/>
        </w:trPr>
        <w:tc>
          <w:tcPr>
            <w:tcW w:w="2412" w:type="dxa"/>
          </w:tcPr>
          <w:p>
            <w:pPr>
              <w:spacing w:line="360" w:lineRule="auto"/>
              <w:rPr>
                <w:rFonts w:hint="default" w:ascii="Times New Roman" w:hAnsi="Times New Roman" w:eastAsia="宋体" w:cs="Times New Roman"/>
                <w:color w:val="auto"/>
                <w:szCs w:val="21"/>
                <w:vertAlign w:val="baseline"/>
                <w:lang w:eastAsia="zh-CN"/>
              </w:rPr>
            </w:pPr>
          </w:p>
        </w:tc>
      </w:tr>
    </w:tbl>
    <w:p>
      <w:pPr>
        <w:spacing w:line="360" w:lineRule="auto"/>
        <w:rPr>
          <w:rFonts w:hint="default" w:ascii="Times New Roman" w:hAnsi="Times New Roman" w:cs="Times New Roman"/>
          <w:color w:val="auto"/>
          <w:szCs w:val="21"/>
        </w:rPr>
      </w:pPr>
    </w:p>
    <w:p>
      <w:pPr>
        <w:spacing w:line="360" w:lineRule="auto"/>
        <w:rPr>
          <w:rFonts w:hint="default" w:ascii="Times New Roman" w:hAnsi="Times New Roman" w:cs="Times New Roman"/>
          <w:color w:val="auto"/>
          <w:szCs w:val="21"/>
        </w:rPr>
      </w:pPr>
    </w:p>
    <w:p>
      <w:pPr>
        <w:spacing w:line="360" w:lineRule="auto"/>
        <w:rPr>
          <w:rFonts w:hint="default" w:ascii="Times New Roman" w:hAnsi="Times New Roman" w:cs="Times New Roman"/>
          <w:color w:val="auto"/>
          <w:szCs w:val="21"/>
        </w:rPr>
      </w:pPr>
    </w:p>
    <w:p>
      <w:pPr>
        <w:rPr>
          <w:rFonts w:hint="default" w:ascii="Times New Roman" w:hAnsi="Times New Roman" w:cs="Times New Roman"/>
          <w:bCs/>
          <w:color w:val="auto"/>
          <w:sz w:val="32"/>
        </w:rPr>
      </w:pPr>
    </w:p>
    <w:p>
      <w:pPr>
        <w:pStyle w:val="3"/>
        <w:spacing w:before="0" w:after="0"/>
        <w:outlineLvl w:val="9"/>
        <w:rPr>
          <w:rFonts w:hint="default" w:ascii="Times New Roman" w:hAnsi="Times New Roman" w:cs="Times New Roman"/>
          <w:bCs w:val="0"/>
          <w:color w:val="auto"/>
          <w:sz w:val="32"/>
        </w:rPr>
      </w:pPr>
    </w:p>
    <w:p>
      <w:pPr>
        <w:rPr>
          <w:rFonts w:hint="default" w:ascii="Times New Roman" w:hAnsi="Times New Roman" w:cs="Times New Roman"/>
          <w:bCs w:val="0"/>
          <w:color w:val="auto"/>
          <w:sz w:val="32"/>
        </w:rPr>
      </w:pPr>
    </w:p>
    <w:p>
      <w:pPr>
        <w:spacing w:line="360" w:lineRule="auto"/>
        <w:ind w:firstLine="420" w:firstLineChars="200"/>
        <w:jc w:val="left"/>
        <w:rPr>
          <w:rFonts w:hint="default" w:ascii="Times New Roman" w:hAnsi="Times New Roman" w:cs="Times New Roman"/>
          <w:color w:val="auto"/>
          <w:szCs w:val="21"/>
          <w:u w:val="single"/>
        </w:rPr>
      </w:pPr>
      <w:r>
        <w:rPr>
          <w:rFonts w:hint="eastAsia" w:cs="Times New Roman"/>
          <w:color w:val="auto"/>
          <w:szCs w:val="21"/>
          <w:lang w:eastAsia="zh-CN"/>
        </w:rPr>
        <w:t>投标单位（签章）</w:t>
      </w:r>
      <w:r>
        <w:rPr>
          <w:rFonts w:hint="default" w:ascii="Times New Roman" w:hAnsi="Times New Roman" w:cs="Times New Roman"/>
          <w:color w:val="auto"/>
          <w:szCs w:val="21"/>
        </w:rPr>
        <w:t>：</w:t>
      </w:r>
      <w:r>
        <w:rPr>
          <w:rFonts w:hint="default" w:ascii="Times New Roman" w:hAnsi="Times New Roman" w:cs="Times New Roman"/>
          <w:color w:val="auto"/>
          <w:szCs w:val="21"/>
          <w:u w:val="single"/>
        </w:rPr>
        <w:t xml:space="preserve">   （</w:t>
      </w:r>
      <w:r>
        <w:rPr>
          <w:rFonts w:hint="eastAsia" w:cs="Times New Roman"/>
          <w:color w:val="auto"/>
          <w:szCs w:val="21"/>
          <w:u w:val="single"/>
          <w:lang w:eastAsia="zh-CN"/>
        </w:rPr>
        <w:t>报价供应商</w:t>
      </w:r>
      <w:r>
        <w:rPr>
          <w:rFonts w:hint="default" w:ascii="Times New Roman" w:hAnsi="Times New Roman" w:cs="Times New Roman"/>
          <w:color w:val="auto"/>
          <w:szCs w:val="21"/>
          <w:u w:val="single"/>
          <w:lang w:eastAsia="zh-CN"/>
        </w:rPr>
        <w:t>单位</w:t>
      </w:r>
      <w:r>
        <w:rPr>
          <w:rFonts w:hint="default" w:ascii="Times New Roman" w:hAnsi="Times New Roman" w:cs="Times New Roman"/>
          <w:color w:val="auto"/>
          <w:szCs w:val="21"/>
          <w:u w:val="single"/>
        </w:rPr>
        <w:t xml:space="preserve">全称）  </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日期：</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spacing w:line="360" w:lineRule="auto"/>
        <w:ind w:firstLine="420" w:firstLineChars="200"/>
        <w:rPr>
          <w:rFonts w:hint="default" w:ascii="Times New Roman" w:hAnsi="Times New Roman" w:cs="Times New Roman"/>
          <w:color w:val="auto"/>
          <w:szCs w:val="21"/>
          <w:u w:val="single"/>
          <w:lang w:eastAsia="zh-CN"/>
        </w:rPr>
      </w:pPr>
    </w:p>
    <w:p>
      <w:pPr>
        <w:spacing w:line="360" w:lineRule="auto"/>
        <w:ind w:firstLine="420" w:firstLineChars="200"/>
        <w:jc w:val="left"/>
        <w:rPr>
          <w:rFonts w:hint="eastAsia" w:ascii="Times New Roman" w:hAnsi="Times New Roman" w:eastAsia="宋体" w:cs="Times New Roman"/>
          <w:color w:val="auto"/>
          <w:sz w:val="21"/>
          <w:szCs w:val="21"/>
          <w:lang w:eastAsia="zh-CN"/>
        </w:rPr>
      </w:pPr>
      <w:r>
        <w:rPr>
          <w:rFonts w:hint="default" w:ascii="Times New Roman" w:hAnsi="Times New Roman" w:cs="Times New Roman"/>
          <w:b/>
          <w:color w:val="auto"/>
          <w:szCs w:val="21"/>
        </w:rPr>
        <w:t>★</w:t>
      </w:r>
      <w:r>
        <w:rPr>
          <w:rFonts w:hint="eastAsia" w:cs="Times New Roman"/>
          <w:color w:val="auto"/>
          <w:sz w:val="21"/>
          <w:szCs w:val="21"/>
          <w:lang w:eastAsia="zh-CN"/>
        </w:rPr>
        <w:t>（开标现场，资格审查时，提供原件，并加盖鲜章）</w:t>
      </w:r>
    </w:p>
    <w:p>
      <w:pPr>
        <w:spacing w:line="360" w:lineRule="auto"/>
        <w:ind w:firstLine="420" w:firstLineChars="200"/>
        <w:rPr>
          <w:rFonts w:hint="default" w:ascii="Times New Roman" w:hAnsi="Times New Roman" w:cs="Times New Roman"/>
          <w:color w:val="auto"/>
          <w:szCs w:val="21"/>
          <w:u w:val="single"/>
          <w:lang w:eastAsia="zh-CN"/>
        </w:rPr>
      </w:pPr>
    </w:p>
    <w:p>
      <w:pPr>
        <w:pStyle w:val="2"/>
        <w:rPr>
          <w:rFonts w:hint="default" w:ascii="Times New Roman" w:eastAsia="宋体"/>
          <w:b/>
          <w:bCs w:val="0"/>
          <w:color w:val="auto"/>
          <w:kern w:val="2"/>
          <w:sz w:val="32"/>
          <w:szCs w:val="32"/>
          <w:lang w:val="en-US" w:eastAsia="zh-CN"/>
        </w:rPr>
      </w:pPr>
      <w:r>
        <w:rPr>
          <w:rFonts w:hint="default" w:ascii="Times New Roman" w:eastAsia="宋体"/>
          <w:b/>
          <w:bCs w:val="0"/>
          <w:color w:val="auto"/>
          <w:kern w:val="2"/>
          <w:sz w:val="32"/>
          <w:szCs w:val="32"/>
          <w:lang w:eastAsia="zh-CN"/>
        </w:rPr>
        <w:t>格式四</w:t>
      </w:r>
      <w:r>
        <w:rPr>
          <w:rFonts w:hint="default" w:ascii="Times New Roman" w:eastAsia="宋体"/>
          <w:b/>
          <w:bCs w:val="0"/>
          <w:color w:val="auto"/>
          <w:kern w:val="2"/>
          <w:sz w:val="32"/>
          <w:szCs w:val="32"/>
          <w:lang w:val="en-US" w:eastAsia="zh-CN"/>
        </w:rPr>
        <w:t xml:space="preserve"> 符合性审查材料</w:t>
      </w:r>
    </w:p>
    <w:p>
      <w:pPr>
        <w:spacing w:line="240" w:lineRule="auto"/>
        <w:ind w:firstLine="4320" w:firstLineChars="1800"/>
        <w:jc w:val="both"/>
        <w:rPr>
          <w:rFonts w:hint="default" w:ascii="Times New Roman" w:hAnsi="Times New Roman" w:eastAsia="宋体" w:cs="Times New Roman"/>
          <w:b/>
          <w:color w:val="auto"/>
          <w:sz w:val="24"/>
          <w:szCs w:val="24"/>
        </w:rPr>
      </w:pPr>
    </w:p>
    <w:p>
      <w:pPr>
        <w:spacing w:line="240" w:lineRule="auto"/>
        <w:ind w:firstLine="3600" w:firstLineChars="1500"/>
        <w:jc w:val="both"/>
        <w:rPr>
          <w:rFonts w:hint="default" w:ascii="Times New Roman" w:hAnsi="Times New Roman" w:eastAsia="宋体" w:cs="Times New Roman"/>
          <w:b/>
          <w:color w:val="auto"/>
          <w:sz w:val="24"/>
          <w:szCs w:val="24"/>
        </w:rPr>
      </w:pPr>
    </w:p>
    <w:p>
      <w:pPr>
        <w:spacing w:line="240" w:lineRule="auto"/>
        <w:ind w:firstLine="3600" w:firstLineChars="1500"/>
        <w:jc w:val="both"/>
        <w:rPr>
          <w:rFonts w:hint="default" w:ascii="Times New Roman" w:hAnsi="Times New Roman" w:eastAsia="宋体" w:cs="Times New Roman"/>
          <w:b/>
          <w:color w:val="auto"/>
          <w:sz w:val="24"/>
          <w:szCs w:val="24"/>
        </w:rPr>
      </w:pPr>
    </w:p>
    <w:p>
      <w:pPr>
        <w:spacing w:line="240" w:lineRule="auto"/>
        <w:ind w:firstLine="3600" w:firstLineChars="1500"/>
        <w:jc w:val="both"/>
        <w:rPr>
          <w:rFonts w:hint="default" w:ascii="Times New Roman" w:hAnsi="Times New Roman" w:eastAsia="宋体" w:cs="Times New Roman"/>
          <w:b/>
          <w:color w:val="auto"/>
          <w:sz w:val="24"/>
          <w:szCs w:val="24"/>
        </w:rPr>
      </w:pPr>
    </w:p>
    <w:p>
      <w:pPr>
        <w:spacing w:line="240" w:lineRule="auto"/>
        <w:ind w:firstLine="3600" w:firstLineChars="1500"/>
        <w:jc w:val="both"/>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保证金缴纳证明材料</w:t>
      </w:r>
    </w:p>
    <w:p>
      <w:pPr>
        <w:spacing w:line="360" w:lineRule="auto"/>
        <w:jc w:val="left"/>
        <w:rPr>
          <w:rFonts w:eastAsia="仿宋_GB2312"/>
          <w:b/>
          <w:color w:val="auto"/>
          <w:szCs w:val="21"/>
        </w:rPr>
      </w:pPr>
    </w:p>
    <w:p>
      <w:pPr>
        <w:spacing w:line="360" w:lineRule="auto"/>
        <w:ind w:firstLine="420" w:firstLineChars="200"/>
        <w:jc w:val="left"/>
        <w:rPr>
          <w:rFonts w:hint="default" w:ascii="Times New Roman" w:hAnsi="Times New Roman" w:eastAsia="宋体" w:cs="Times New Roman"/>
          <w:bCs/>
          <w:color w:val="auto"/>
          <w:szCs w:val="21"/>
          <w:lang w:eastAsia="zh-CN"/>
        </w:rPr>
      </w:pPr>
      <w:r>
        <w:rPr>
          <w:rFonts w:hint="default" w:ascii="Times New Roman" w:hAnsi="Times New Roman" w:eastAsia="宋体" w:cs="Times New Roman"/>
          <w:bCs/>
          <w:color w:val="auto"/>
          <w:szCs w:val="21"/>
        </w:rPr>
        <w:t>要求：1.提供保证金缴纳</w:t>
      </w:r>
      <w:r>
        <w:rPr>
          <w:rFonts w:hint="default" w:ascii="Times New Roman" w:hAnsi="Times New Roman" w:eastAsia="宋体" w:cs="Times New Roman"/>
          <w:bCs/>
          <w:color w:val="auto"/>
          <w:szCs w:val="21"/>
          <w:lang w:eastAsia="zh-CN"/>
        </w:rPr>
        <w:t>回执网页截图或缴纳回执打印件原件扫描件；</w:t>
      </w:r>
      <w:r>
        <w:rPr>
          <w:rFonts w:hint="default" w:ascii="Times New Roman" w:hAnsi="Times New Roman" w:cs="Times New Roman"/>
          <w:bCs/>
          <w:color w:val="auto"/>
          <w:szCs w:val="21"/>
          <w:lang w:eastAsia="zh-CN"/>
        </w:rPr>
        <w:t>截图或扫描必须清晰。</w:t>
      </w:r>
    </w:p>
    <w:p>
      <w:pPr>
        <w:spacing w:line="360" w:lineRule="auto"/>
        <w:ind w:firstLine="420" w:firstLineChars="200"/>
        <w:jc w:val="left"/>
        <w:rPr>
          <w:rFonts w:hint="default" w:ascii="Times New Roman" w:hAnsi="Times New Roman" w:eastAsia="宋体" w:cs="Times New Roman"/>
          <w:b/>
          <w:bCs/>
          <w:color w:val="auto"/>
          <w:szCs w:val="21"/>
          <w:lang w:eastAsia="zh-CN"/>
        </w:rPr>
      </w:pPr>
      <w:r>
        <w:rPr>
          <w:rFonts w:hint="default" w:ascii="Times New Roman" w:hAnsi="Times New Roman" w:eastAsia="宋体" w:cs="Times New Roman"/>
          <w:bCs/>
          <w:color w:val="auto"/>
          <w:szCs w:val="21"/>
        </w:rPr>
        <w:t>2.必须</w:t>
      </w:r>
      <w:r>
        <w:rPr>
          <w:rFonts w:hint="default" w:ascii="Times New Roman" w:hAnsi="Times New Roman" w:eastAsia="宋体" w:cs="Times New Roman"/>
          <w:bCs/>
          <w:color w:val="auto"/>
          <w:szCs w:val="21"/>
          <w:lang w:eastAsia="zh-CN"/>
        </w:rPr>
        <w:t>按规定缴纳保证金（在截至时间前、按照缴纳金额、缴纳方式缴纳保证金，并必须把保证金缴纳回执放入响应文件）</w:t>
      </w:r>
      <w:r>
        <w:rPr>
          <w:rFonts w:hint="default" w:ascii="Times New Roman" w:hAnsi="Times New Roman" w:cs="Times New Roman"/>
          <w:bCs/>
          <w:color w:val="auto"/>
          <w:szCs w:val="21"/>
          <w:lang w:eastAsia="zh-CN"/>
        </w:rPr>
        <w:t>。</w:t>
      </w:r>
    </w:p>
    <w:p>
      <w:pPr>
        <w:spacing w:line="360" w:lineRule="auto"/>
        <w:ind w:firstLine="420" w:firstLineChars="200"/>
        <w:jc w:val="left"/>
        <w:rPr>
          <w:rFonts w:hint="default" w:ascii="Times New Roman" w:hAnsi="Times New Roman" w:eastAsia="宋体" w:cs="Times New Roman"/>
          <w:bCs/>
          <w:color w:val="auto"/>
          <w:szCs w:val="21"/>
          <w:lang w:eastAsia="zh-CN"/>
        </w:rPr>
      </w:pPr>
      <w:r>
        <w:rPr>
          <w:rFonts w:hint="default" w:ascii="Times New Roman" w:hAnsi="Times New Roman" w:eastAsia="宋体" w:cs="Times New Roman"/>
          <w:b w:val="0"/>
          <w:bCs/>
          <w:color w:val="auto"/>
          <w:szCs w:val="21"/>
          <w:lang w:val="en-US" w:eastAsia="zh-CN"/>
        </w:rPr>
        <w:t xml:space="preserve"> 3.</w:t>
      </w:r>
      <w:r>
        <w:rPr>
          <w:rFonts w:hint="default" w:ascii="Times New Roman" w:hAnsi="Times New Roman" w:eastAsia="宋体" w:cs="Times New Roman"/>
          <w:bCs/>
          <w:color w:val="auto"/>
          <w:szCs w:val="21"/>
        </w:rPr>
        <w:t>供应商按规定数额银行转账后，用机构数字证书登录怒江州公共资源交易电子化平台保证金系统自动绑定</w:t>
      </w:r>
      <w:r>
        <w:rPr>
          <w:rFonts w:hint="default" w:ascii="Times New Roman" w:hAnsi="Times New Roman" w:cs="Times New Roman"/>
          <w:bCs/>
          <w:color w:val="auto"/>
          <w:szCs w:val="21"/>
          <w:lang w:eastAsia="zh-CN"/>
        </w:rPr>
        <w:t>保证金，无法绑定的，按照公告方法异常申请，未在截至时间前成功绑定保证金的，视为无效供应商。</w:t>
      </w:r>
    </w:p>
    <w:p>
      <w:pPr>
        <w:spacing w:line="360" w:lineRule="auto"/>
        <w:ind w:firstLine="420" w:firstLineChars="200"/>
        <w:jc w:val="left"/>
        <w:rPr>
          <w:rFonts w:hint="default" w:ascii="Times New Roman" w:hAnsi="Times New Roman" w:eastAsia="宋体" w:cs="Times New Roman"/>
          <w:bCs/>
          <w:color w:val="auto"/>
          <w:szCs w:val="21"/>
        </w:rPr>
      </w:pPr>
    </w:p>
    <w:p>
      <w:pPr>
        <w:spacing w:line="360" w:lineRule="auto"/>
        <w:jc w:val="left"/>
        <w:rPr>
          <w:rFonts w:ascii="Times New Roman" w:hAnsi="Times New Roman" w:eastAsia="仿宋_GB2312" w:cs="Times New Roman"/>
          <w:b/>
          <w:color w:val="auto"/>
          <w:szCs w:val="21"/>
        </w:rPr>
      </w:pPr>
    </w:p>
    <w:p>
      <w:pPr>
        <w:spacing w:line="360" w:lineRule="auto"/>
        <w:jc w:val="left"/>
        <w:rPr>
          <w:rFonts w:ascii="Times New Roman" w:hAnsi="Times New Roman" w:eastAsia="仿宋_GB2312" w:cs="Times New Roman"/>
          <w:b/>
          <w:color w:val="auto"/>
          <w:szCs w:val="21"/>
        </w:rPr>
      </w:pPr>
    </w:p>
    <w:p>
      <w:pPr>
        <w:spacing w:line="360" w:lineRule="auto"/>
        <w:jc w:val="left"/>
        <w:rPr>
          <w:rFonts w:ascii="Times New Roman" w:hAnsi="Times New Roman" w:eastAsia="仿宋_GB2312" w:cs="Times New Roman"/>
          <w:b/>
          <w:color w:val="auto"/>
          <w:szCs w:val="21"/>
        </w:rPr>
      </w:pPr>
    </w:p>
    <w:p>
      <w:pPr>
        <w:spacing w:line="360" w:lineRule="auto"/>
        <w:jc w:val="left"/>
        <w:rPr>
          <w:rFonts w:ascii="Times New Roman" w:hAnsi="Times New Roman" w:eastAsia="仿宋_GB2312" w:cs="Times New Roman"/>
          <w:b/>
          <w:color w:val="auto"/>
          <w:szCs w:val="21"/>
        </w:rPr>
      </w:pPr>
    </w:p>
    <w:p>
      <w:pPr>
        <w:spacing w:line="360" w:lineRule="auto"/>
        <w:ind w:firstLine="420" w:firstLineChars="200"/>
        <w:jc w:val="left"/>
        <w:rPr>
          <w:rFonts w:ascii="Times New Roman" w:hAnsi="Times New Roman" w:cs="Times New Roman"/>
          <w:color w:val="auto"/>
          <w:szCs w:val="21"/>
          <w:u w:val="single"/>
        </w:rPr>
      </w:pPr>
      <w:r>
        <w:rPr>
          <w:rFonts w:ascii="Times New Roman" w:hAnsi="Times New Roman" w:cs="Times New Roman"/>
          <w:color w:val="auto"/>
          <w:szCs w:val="21"/>
        </w:rPr>
        <w:t>投标单位（签章）：</w:t>
      </w:r>
      <w:r>
        <w:rPr>
          <w:rFonts w:ascii="Times New Roman" w:hAnsi="Times New Roman" w:cs="Times New Roman"/>
          <w:color w:val="auto"/>
          <w:szCs w:val="21"/>
          <w:u w:val="single"/>
        </w:rPr>
        <w:t xml:space="preserve">   （报价供应商单位全称）  </w:t>
      </w:r>
    </w:p>
    <w:p>
      <w:pPr>
        <w:spacing w:line="360" w:lineRule="auto"/>
        <w:ind w:firstLine="420" w:firstLineChars="200"/>
        <w:jc w:val="left"/>
        <w:rPr>
          <w:rFonts w:ascii="Times New Roman" w:hAnsi="Times New Roman" w:cs="Times New Roman"/>
          <w:color w:val="auto"/>
          <w:szCs w:val="21"/>
        </w:rPr>
      </w:pPr>
      <w:r>
        <w:rPr>
          <w:rFonts w:ascii="Times New Roman" w:hAnsi="Times New Roman" w:cs="Times New Roman"/>
          <w:color w:val="auto"/>
          <w:szCs w:val="21"/>
        </w:rPr>
        <w:t>日期：</w:t>
      </w:r>
      <w:r>
        <w:rPr>
          <w:rFonts w:ascii="Times New Roman" w:hAnsi="Times New Roman" w:cs="Times New Roman"/>
          <w:color w:val="auto"/>
          <w:szCs w:val="21"/>
          <w:u w:val="single"/>
        </w:rPr>
        <w:t xml:space="preserve">            </w:t>
      </w:r>
      <w:r>
        <w:rPr>
          <w:rFonts w:ascii="Times New Roman" w:hAnsi="Times New Roman" w:cs="Times New Roman"/>
          <w:color w:val="auto"/>
          <w:szCs w:val="21"/>
        </w:rPr>
        <w:t>年</w:t>
      </w:r>
      <w:r>
        <w:rPr>
          <w:rFonts w:ascii="Times New Roman" w:hAnsi="Times New Roman" w:cs="Times New Roman"/>
          <w:color w:val="auto"/>
          <w:szCs w:val="21"/>
          <w:u w:val="single"/>
        </w:rPr>
        <w:t xml:space="preserve">       </w:t>
      </w:r>
      <w:r>
        <w:rPr>
          <w:rFonts w:ascii="Times New Roman" w:hAnsi="Times New Roman" w:cs="Times New Roman"/>
          <w:color w:val="auto"/>
          <w:szCs w:val="21"/>
        </w:rPr>
        <w:t>月</w:t>
      </w:r>
      <w:r>
        <w:rPr>
          <w:rFonts w:ascii="Times New Roman" w:hAnsi="Times New Roman" w:cs="Times New Roman"/>
          <w:color w:val="auto"/>
          <w:szCs w:val="21"/>
          <w:u w:val="single"/>
        </w:rPr>
        <w:t xml:space="preserve">       </w:t>
      </w:r>
      <w:r>
        <w:rPr>
          <w:rFonts w:ascii="Times New Roman" w:hAnsi="Times New Roman" w:cs="Times New Roman"/>
          <w:color w:val="auto"/>
          <w:szCs w:val="21"/>
        </w:rPr>
        <w:t>日</w:t>
      </w:r>
    </w:p>
    <w:p>
      <w:pPr>
        <w:spacing w:line="360" w:lineRule="auto"/>
        <w:ind w:firstLine="420" w:firstLineChars="200"/>
        <w:rPr>
          <w:rFonts w:ascii="Times New Roman" w:hAnsi="Times New Roman" w:cs="Times New Roman"/>
          <w:color w:val="auto"/>
          <w:szCs w:val="21"/>
          <w:u w:val="single"/>
        </w:rPr>
      </w:pPr>
    </w:p>
    <w:p>
      <w:pPr>
        <w:spacing w:line="360" w:lineRule="auto"/>
        <w:ind w:firstLine="420" w:firstLineChars="200"/>
        <w:rPr>
          <w:rFonts w:ascii="Times New Roman" w:hAnsi="Times New Roman" w:cs="Times New Roman"/>
          <w:color w:val="auto"/>
          <w:szCs w:val="21"/>
          <w:u w:val="single"/>
        </w:rPr>
      </w:pPr>
    </w:p>
    <w:p>
      <w:pPr>
        <w:spacing w:line="360" w:lineRule="auto"/>
        <w:ind w:firstLine="420" w:firstLineChars="200"/>
        <w:rPr>
          <w:rFonts w:ascii="Times New Roman" w:hAnsi="Times New Roman" w:cs="Times New Roman"/>
          <w:color w:val="auto"/>
          <w:szCs w:val="21"/>
          <w:u w:val="single"/>
        </w:rPr>
      </w:pPr>
    </w:p>
    <w:p>
      <w:pPr>
        <w:spacing w:line="360" w:lineRule="auto"/>
        <w:ind w:firstLine="420" w:firstLineChars="200"/>
        <w:rPr>
          <w:rFonts w:hint="default"/>
          <w:lang w:val="en-US" w:eastAsia="zh-CN"/>
        </w:rPr>
      </w:pPr>
      <w:r>
        <w:rPr>
          <w:rFonts w:ascii="Times New Roman" w:hAnsi="Times New Roman" w:cs="Times New Roman"/>
          <w:b/>
          <w:color w:val="auto"/>
          <w:szCs w:val="21"/>
        </w:rPr>
        <w:t>★</w:t>
      </w:r>
      <w:r>
        <w:rPr>
          <w:rFonts w:ascii="Times New Roman" w:hAnsi="Times New Roman" w:cs="Times New Roman"/>
          <w:color w:val="auto"/>
          <w:szCs w:val="21"/>
        </w:rPr>
        <w:t>（开标现场，资格审查时，提供</w:t>
      </w:r>
      <w:r>
        <w:rPr>
          <w:rFonts w:hint="default" w:ascii="Times New Roman" w:hAnsi="Times New Roman" w:cs="Times New Roman"/>
          <w:color w:val="auto"/>
          <w:szCs w:val="21"/>
          <w:lang w:eastAsia="zh-CN"/>
        </w:rPr>
        <w:t>保证金</w:t>
      </w:r>
      <w:r>
        <w:rPr>
          <w:rFonts w:hint="default" w:ascii="Times New Roman" w:hAnsi="Times New Roman" w:cs="Times New Roman"/>
          <w:bCs/>
          <w:color w:val="auto"/>
          <w:szCs w:val="21"/>
        </w:rPr>
        <w:t>缴纳回执</w:t>
      </w:r>
      <w:r>
        <w:rPr>
          <w:rFonts w:hint="default" w:ascii="Times New Roman" w:hAnsi="Times New Roman" w:cs="Times New Roman"/>
          <w:bCs/>
          <w:color w:val="auto"/>
          <w:szCs w:val="21"/>
          <w:lang w:eastAsia="zh-CN"/>
        </w:rPr>
        <w:t>打印件</w:t>
      </w:r>
      <w:r>
        <w:rPr>
          <w:rFonts w:ascii="Times New Roman" w:hAnsi="Times New Roman" w:cs="Times New Roman"/>
          <w:color w:val="auto"/>
          <w:szCs w:val="21"/>
        </w:rPr>
        <w:t>）</w:t>
      </w: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spacing w:line="360" w:lineRule="auto"/>
        <w:jc w:val="both"/>
        <w:rPr>
          <w:rFonts w:hint="eastAsia" w:ascii="Times New Roman" w:hAnsi="Times New Roman" w:eastAsia="宋体" w:cs="Times New Roman"/>
          <w:b/>
          <w:bCs w:val="0"/>
          <w:color w:val="auto"/>
          <w:kern w:val="0"/>
          <w:sz w:val="28"/>
          <w:szCs w:val="28"/>
          <w:lang w:val="en-US" w:eastAsia="zh-CN"/>
        </w:rPr>
      </w:pPr>
      <w:r>
        <w:rPr>
          <w:rFonts w:hint="eastAsia" w:ascii="Times New Roman" w:hAnsi="Times New Roman" w:eastAsia="宋体"/>
          <w:b/>
          <w:color w:val="auto"/>
          <w:kern w:val="0"/>
          <w:sz w:val="28"/>
          <w:szCs w:val="28"/>
          <w:lang w:val="en-US" w:eastAsia="zh-CN"/>
        </w:rPr>
        <w:t>格式五</w:t>
      </w:r>
      <w:r>
        <w:rPr>
          <w:rFonts w:hint="eastAsia" w:ascii="Times New Roman" w:hAnsi="Times New Roman" w:eastAsia="宋体" w:cs="Times New Roman"/>
          <w:b/>
          <w:color w:val="auto"/>
          <w:kern w:val="0"/>
          <w:sz w:val="28"/>
          <w:szCs w:val="28"/>
          <w:lang w:val="en-US" w:eastAsia="zh-CN"/>
        </w:rPr>
        <w:t xml:space="preserve">    </w:t>
      </w:r>
      <w:r>
        <w:rPr>
          <w:rFonts w:hint="eastAsia" w:ascii="Times New Roman" w:hAnsi="Times New Roman" w:eastAsia="宋体" w:cs="Times New Roman"/>
          <w:b/>
          <w:bCs w:val="0"/>
          <w:color w:val="auto"/>
          <w:kern w:val="0"/>
          <w:sz w:val="28"/>
          <w:szCs w:val="28"/>
          <w:lang w:val="en-US" w:eastAsia="zh-CN"/>
        </w:rPr>
        <w:t>项目</w:t>
      </w:r>
      <w:r>
        <w:rPr>
          <w:rFonts w:hint="eastAsia" w:cs="Times New Roman"/>
          <w:b/>
          <w:bCs w:val="0"/>
          <w:color w:val="auto"/>
          <w:kern w:val="0"/>
          <w:sz w:val="28"/>
          <w:szCs w:val="28"/>
          <w:lang w:val="en-US" w:eastAsia="zh-CN"/>
        </w:rPr>
        <w:t>实施</w:t>
      </w:r>
      <w:r>
        <w:rPr>
          <w:rFonts w:hint="eastAsia" w:ascii="Times New Roman" w:hAnsi="Times New Roman" w:eastAsia="宋体" w:cs="Times New Roman"/>
          <w:b/>
          <w:bCs w:val="0"/>
          <w:color w:val="auto"/>
          <w:kern w:val="0"/>
          <w:sz w:val="28"/>
          <w:szCs w:val="28"/>
          <w:lang w:val="en-US" w:eastAsia="zh-CN"/>
        </w:rPr>
        <w:t>方案和售后服务</w:t>
      </w:r>
    </w:p>
    <w:p>
      <w:pPr>
        <w:spacing w:line="360" w:lineRule="auto"/>
        <w:jc w:val="center"/>
        <w:rPr>
          <w:rFonts w:hint="default" w:ascii="Times New Roman" w:hAnsi="Times New Roman" w:eastAsia="宋体" w:cs="Times New Roman"/>
          <w:b w:val="0"/>
          <w:bCs/>
          <w:color w:val="auto"/>
          <w:sz w:val="28"/>
          <w:szCs w:val="28"/>
          <w:lang w:val="en-US" w:eastAsia="zh-CN"/>
        </w:rPr>
      </w:pPr>
    </w:p>
    <w:p>
      <w:pPr>
        <w:spacing w:line="360" w:lineRule="auto"/>
        <w:jc w:val="center"/>
        <w:rPr>
          <w:rFonts w:hint="default" w:ascii="Times New Roman" w:hAnsi="Times New Roman" w:eastAsia="宋体" w:cs="Times New Roman"/>
          <w:b w:val="0"/>
          <w:bCs/>
          <w:color w:val="auto"/>
          <w:sz w:val="28"/>
          <w:szCs w:val="28"/>
          <w:lang w:val="en-US" w:eastAsia="zh-CN"/>
        </w:rPr>
      </w:pPr>
    </w:p>
    <w:p>
      <w:pPr>
        <w:spacing w:line="360" w:lineRule="auto"/>
        <w:jc w:val="center"/>
        <w:rPr>
          <w:rFonts w:hint="default" w:ascii="Times New Roman" w:hAnsi="Times New Roman" w:eastAsia="宋体" w:cs="Times New Roman"/>
          <w:b w:val="0"/>
          <w:bCs/>
          <w:color w:val="auto"/>
          <w:sz w:val="28"/>
          <w:szCs w:val="28"/>
          <w:lang w:val="en-US" w:eastAsia="zh-CN"/>
        </w:rPr>
      </w:pPr>
      <w:r>
        <w:rPr>
          <w:rFonts w:hint="default" w:ascii="Times New Roman" w:hAnsi="Times New Roman" w:eastAsia="宋体" w:cs="Times New Roman"/>
          <w:b w:val="0"/>
          <w:bCs/>
          <w:color w:val="auto"/>
          <w:sz w:val="28"/>
          <w:szCs w:val="28"/>
          <w:lang w:val="en-US" w:eastAsia="zh-CN"/>
        </w:rPr>
        <w:t>项目</w:t>
      </w:r>
      <w:r>
        <w:rPr>
          <w:rFonts w:hint="eastAsia" w:cs="Times New Roman"/>
          <w:b w:val="0"/>
          <w:bCs/>
          <w:color w:val="auto"/>
          <w:sz w:val="28"/>
          <w:szCs w:val="28"/>
          <w:lang w:val="en-US" w:eastAsia="zh-CN"/>
        </w:rPr>
        <w:t>实施</w:t>
      </w:r>
      <w:r>
        <w:rPr>
          <w:rFonts w:hint="default" w:ascii="Times New Roman" w:hAnsi="Times New Roman" w:eastAsia="宋体" w:cs="Times New Roman"/>
          <w:b w:val="0"/>
          <w:bCs/>
          <w:color w:val="auto"/>
          <w:sz w:val="28"/>
          <w:szCs w:val="28"/>
          <w:lang w:val="en-US" w:eastAsia="zh-CN"/>
        </w:rPr>
        <w:t>方案和售后服务</w:t>
      </w:r>
    </w:p>
    <w:p>
      <w:pPr>
        <w:spacing w:line="360" w:lineRule="auto"/>
        <w:ind w:left="4200" w:hanging="4200" w:hangingChars="2000"/>
        <w:rPr>
          <w:rFonts w:ascii="宋体"/>
          <w:color w:val="000000"/>
          <w:szCs w:val="21"/>
        </w:rPr>
      </w:pPr>
      <w:r>
        <w:rPr>
          <w:rFonts w:hint="default" w:ascii="Times New Roman" w:hAnsi="Times New Roman" w:cs="Times New Roman"/>
          <w:color w:val="000000"/>
          <w:sz w:val="21"/>
          <w:szCs w:val="21"/>
          <w:lang w:val="en-US" w:eastAsia="zh-CN"/>
        </w:rPr>
        <w:br w:type="textWrapping"/>
      </w:r>
    </w:p>
    <w:p>
      <w:pPr>
        <w:numPr>
          <w:ilvl w:val="0"/>
          <w:numId w:val="0"/>
        </w:numPr>
        <w:spacing w:line="240" w:lineRule="auto"/>
        <w:ind w:firstLine="420" w:firstLineChars="200"/>
        <w:rPr>
          <w:rFonts w:ascii="Times New Roman"/>
          <w:color w:val="000000"/>
          <w:szCs w:val="21"/>
        </w:rPr>
      </w:pPr>
      <w:r>
        <w:rPr>
          <w:rFonts w:hint="eastAsia" w:cs="Times New Roman"/>
          <w:color w:val="000000"/>
          <w:szCs w:val="21"/>
          <w:lang w:eastAsia="zh-CN"/>
        </w:rPr>
        <w:t>一、</w:t>
      </w:r>
      <w:r>
        <w:rPr>
          <w:rFonts w:hint="default" w:ascii="Times New Roman" w:hAnsi="Times New Roman" w:eastAsia="宋体" w:cs="Times New Roman"/>
          <w:color w:val="000000"/>
          <w:szCs w:val="21"/>
        </w:rPr>
        <w:t>报价供应商基本情况</w:t>
      </w:r>
    </w:p>
    <w:p>
      <w:pPr>
        <w:spacing w:line="360" w:lineRule="auto"/>
        <w:rPr>
          <w:rFonts w:hint="eastAsia"/>
          <w:lang w:val="en-US" w:eastAsia="zh-CN"/>
        </w:rPr>
      </w:pPr>
      <w:r>
        <w:rPr>
          <w:rFonts w:hint="eastAsia" w:ascii="宋体"/>
          <w:color w:val="000000"/>
          <w:szCs w:val="21"/>
        </w:rPr>
        <w:t xml:space="preserve">   内容自拟：介绍公司基本情况 </w:t>
      </w:r>
    </w:p>
    <w:p>
      <w:pPr>
        <w:ind w:firstLine="0" w:firstLineChars="0"/>
        <w:rPr>
          <w:rFonts w:hint="eastAsia" w:cs="Times New Roman"/>
          <w:color w:val="000000"/>
          <w:sz w:val="21"/>
          <w:szCs w:val="21"/>
          <w:lang w:val="en-US" w:eastAsia="zh-CN"/>
        </w:rPr>
      </w:pPr>
      <w:r>
        <w:rPr>
          <w:rFonts w:hint="default" w:ascii="Times New Roman" w:hAnsi="Times New Roman" w:cs="Times New Roman"/>
          <w:color w:val="000000"/>
          <w:sz w:val="21"/>
          <w:szCs w:val="21"/>
          <w:lang w:val="en-US" w:eastAsia="zh-CN"/>
        </w:rPr>
        <w:t xml:space="preserve">  </w:t>
      </w:r>
      <w:r>
        <w:rPr>
          <w:rFonts w:hint="eastAsia" w:cs="Times New Roman"/>
          <w:color w:val="000000"/>
          <w:sz w:val="21"/>
          <w:szCs w:val="21"/>
          <w:lang w:val="en-US" w:eastAsia="zh-CN"/>
        </w:rPr>
        <w:t xml:space="preserve"> </w:t>
      </w:r>
    </w:p>
    <w:p>
      <w:pPr>
        <w:spacing w:line="360" w:lineRule="auto"/>
        <w:ind w:firstLine="420" w:firstLineChars="200"/>
        <w:rPr>
          <w:rFonts w:hint="default" w:ascii="Times New Roman" w:hAnsi="Times New Roman" w:cs="Times New Roman"/>
          <w:color w:val="000000"/>
          <w:sz w:val="21"/>
          <w:szCs w:val="21"/>
        </w:rPr>
      </w:pPr>
      <w:r>
        <w:rPr>
          <w:rFonts w:hint="default" w:cs="Times New Roman"/>
          <w:color w:val="000000"/>
          <w:sz w:val="21"/>
          <w:szCs w:val="21"/>
          <w:lang w:val="en-US" w:eastAsia="zh-CN"/>
        </w:rPr>
        <w:t>二</w:t>
      </w:r>
      <w:r>
        <w:rPr>
          <w:rFonts w:hint="default" w:ascii="Times New Roman" w:hAnsi="Times New Roman" w:cs="Times New Roman"/>
          <w:color w:val="000000"/>
          <w:sz w:val="21"/>
          <w:szCs w:val="21"/>
          <w:lang w:val="en-US" w:eastAsia="zh-CN"/>
        </w:rPr>
        <w:t>、项目实施方案</w:t>
      </w:r>
    </w:p>
    <w:p>
      <w:pPr>
        <w:spacing w:line="360" w:lineRule="auto"/>
        <w:ind w:firstLine="420" w:firstLineChars="200"/>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rPr>
        <w:t>由投标</w:t>
      </w:r>
      <w:r>
        <w:rPr>
          <w:rFonts w:hint="default" w:ascii="Times New Roman" w:hAnsi="Times New Roman" w:cs="Times New Roman"/>
          <w:color w:val="000000"/>
          <w:sz w:val="21"/>
          <w:szCs w:val="21"/>
          <w:lang w:eastAsia="zh-CN"/>
        </w:rPr>
        <w:t>供应商</w:t>
      </w:r>
      <w:r>
        <w:rPr>
          <w:rFonts w:hint="default" w:ascii="Times New Roman" w:hAnsi="Times New Roman" w:cs="Times New Roman"/>
          <w:color w:val="000000"/>
          <w:sz w:val="21"/>
          <w:szCs w:val="21"/>
        </w:rPr>
        <w:t>按</w:t>
      </w:r>
      <w:r>
        <w:rPr>
          <w:rFonts w:hint="eastAsia" w:cs="Times New Roman"/>
          <w:color w:val="000000"/>
          <w:sz w:val="21"/>
          <w:szCs w:val="21"/>
          <w:lang w:eastAsia="zh-CN"/>
        </w:rPr>
        <w:t>采购</w:t>
      </w:r>
      <w:r>
        <w:rPr>
          <w:rFonts w:hint="default" w:ascii="Times New Roman" w:hAnsi="Times New Roman" w:cs="Times New Roman"/>
          <w:color w:val="000000"/>
          <w:sz w:val="21"/>
          <w:szCs w:val="21"/>
          <w:lang w:eastAsia="zh-CN"/>
        </w:rPr>
        <w:t>文件第五章“采购需求”中的</w:t>
      </w:r>
      <w:r>
        <w:rPr>
          <w:rFonts w:hint="eastAsia" w:cs="Times New Roman"/>
          <w:color w:val="000000"/>
          <w:sz w:val="21"/>
          <w:szCs w:val="21"/>
          <w:lang w:eastAsia="zh-CN"/>
        </w:rPr>
        <w:t>项目</w:t>
      </w:r>
      <w:r>
        <w:rPr>
          <w:rFonts w:hint="default" w:ascii="Times New Roman" w:hAnsi="Times New Roman" w:cs="Times New Roman"/>
          <w:color w:val="000000"/>
          <w:sz w:val="21"/>
          <w:szCs w:val="21"/>
          <w:lang w:eastAsia="zh-CN"/>
        </w:rPr>
        <w:t>要求</w:t>
      </w:r>
      <w:r>
        <w:rPr>
          <w:rFonts w:hint="default" w:ascii="Times New Roman" w:hAnsi="Times New Roman" w:cs="Times New Roman"/>
          <w:color w:val="000000"/>
          <w:sz w:val="21"/>
          <w:szCs w:val="21"/>
        </w:rPr>
        <w:t>自行编写</w:t>
      </w:r>
      <w:r>
        <w:rPr>
          <w:rFonts w:hint="default" w:ascii="Times New Roman" w:hAnsi="Times New Roman" w:cs="Times New Roman"/>
          <w:color w:val="000000"/>
          <w:sz w:val="21"/>
          <w:szCs w:val="21"/>
          <w:lang w:eastAsia="zh-CN"/>
        </w:rPr>
        <w:t>，包括但不限于：</w:t>
      </w:r>
    </w:p>
    <w:p>
      <w:pPr>
        <w:spacing w:line="360" w:lineRule="auto"/>
        <w:ind w:firstLine="420" w:firstLineChars="200"/>
        <w:rPr>
          <w:rFonts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1</w:t>
      </w:r>
      <w:r>
        <w:rPr>
          <w:rFonts w:ascii="Times New Roman" w:hAnsi="Times New Roman" w:eastAsia="宋体" w:cs="Times New Roman"/>
          <w:color w:val="000000"/>
          <w:sz w:val="21"/>
          <w:szCs w:val="21"/>
        </w:rPr>
        <w:t>.</w:t>
      </w:r>
      <w:r>
        <w:rPr>
          <w:rFonts w:hint="default" w:ascii="Times New Roman" w:hAnsi="Times New Roman" w:eastAsia="宋体" w:cs="Times New Roman"/>
          <w:color w:val="000000"/>
          <w:sz w:val="21"/>
          <w:szCs w:val="21"/>
        </w:rPr>
        <w:t>针对本项目制定的整体</w:t>
      </w:r>
      <w:r>
        <w:rPr>
          <w:rFonts w:hint="default" w:ascii="Times New Roman" w:hAnsi="Times New Roman" w:eastAsia="宋体" w:cs="Times New Roman"/>
          <w:color w:val="000000"/>
          <w:sz w:val="21"/>
          <w:szCs w:val="21"/>
          <w:lang w:eastAsia="zh-CN"/>
        </w:rPr>
        <w:t>实施</w:t>
      </w:r>
      <w:r>
        <w:rPr>
          <w:rFonts w:hint="default" w:ascii="Times New Roman" w:hAnsi="Times New Roman" w:eastAsia="宋体" w:cs="Times New Roman"/>
          <w:color w:val="000000"/>
          <w:sz w:val="21"/>
          <w:szCs w:val="21"/>
        </w:rPr>
        <w:t>方案</w:t>
      </w:r>
      <w:r>
        <w:rPr>
          <w:rFonts w:hint="default" w:ascii="Times New Roman" w:hAnsi="Times New Roman" w:cs="Times New Roman"/>
          <w:color w:val="000000"/>
          <w:sz w:val="21"/>
          <w:szCs w:val="21"/>
          <w:lang w:eastAsia="zh-CN"/>
        </w:rPr>
        <w:t>，</w:t>
      </w:r>
      <w:r>
        <w:rPr>
          <w:rFonts w:hint="default" w:ascii="Times New Roman" w:hAnsi="Times New Roman" w:eastAsia="宋体" w:cs="Times New Roman"/>
          <w:color w:val="000000"/>
          <w:sz w:val="21"/>
          <w:szCs w:val="21"/>
          <w:lang w:val="en-US" w:eastAsia="zh-CN"/>
        </w:rPr>
        <w:t>明确完成项目响应建设时间要求的保障措施</w:t>
      </w:r>
      <w:r>
        <w:rPr>
          <w:rFonts w:ascii="Times New Roman" w:hAnsi="Times New Roman" w:eastAsia="宋体" w:cs="Times New Roman"/>
          <w:color w:val="000000"/>
          <w:sz w:val="21"/>
          <w:szCs w:val="21"/>
        </w:rPr>
        <w:t>；</w:t>
      </w:r>
      <w:r>
        <w:rPr>
          <w:rFonts w:hint="default" w:ascii="Times New Roman" w:hAnsi="Times New Roman" w:eastAsia="宋体" w:cs="Times New Roman"/>
          <w:color w:val="000000"/>
          <w:sz w:val="21"/>
          <w:szCs w:val="21"/>
        </w:rPr>
        <w:t>（格式自拟）</w:t>
      </w:r>
    </w:p>
    <w:p>
      <w:pPr>
        <w:spacing w:line="360" w:lineRule="auto"/>
        <w:ind w:firstLine="420" w:firstLineChars="200"/>
        <w:rPr>
          <w:rFonts w:hint="eastAsia" w:ascii="Times New Roman" w:hAnsi="Times New Roman" w:eastAsia="宋体"/>
          <w:color w:val="000000"/>
          <w:sz w:val="21"/>
          <w:szCs w:val="21"/>
        </w:rPr>
      </w:pPr>
      <w:r>
        <w:rPr>
          <w:rFonts w:ascii="Times New Roman" w:hAnsi="Times New Roman" w:eastAsia="宋体"/>
          <w:b w:val="0"/>
          <w:color w:val="000000"/>
          <w:kern w:val="2"/>
          <w:sz w:val="21"/>
          <w:szCs w:val="21"/>
        </w:rPr>
        <w:t>2.</w:t>
      </w:r>
      <w:r>
        <w:rPr>
          <w:rFonts w:hint="default" w:ascii="Times New Roman" w:hAnsi="Times New Roman" w:eastAsia="宋体"/>
          <w:b w:val="0"/>
          <w:color w:val="000000"/>
          <w:kern w:val="2"/>
          <w:sz w:val="21"/>
          <w:szCs w:val="21"/>
        </w:rPr>
        <w:t>供应商认为的其他材料</w:t>
      </w:r>
      <w:r>
        <w:rPr>
          <w:rFonts w:hint="eastAsia"/>
          <w:b w:val="0"/>
          <w:color w:val="000000"/>
          <w:kern w:val="2"/>
          <w:sz w:val="21"/>
          <w:szCs w:val="21"/>
          <w:lang w:eastAsia="zh-CN"/>
        </w:rPr>
        <w:t>；</w:t>
      </w:r>
    </w:p>
    <w:p>
      <w:pPr>
        <w:pStyle w:val="2"/>
        <w:rPr>
          <w:rFonts w:hint="default" w:ascii="Times New Roman" w:hAnsi="Times New Roman" w:eastAsia="宋体" w:cs="Times New Roman"/>
          <w:lang w:val="en-US" w:eastAsia="zh-CN"/>
        </w:rPr>
      </w:pPr>
    </w:p>
    <w:p>
      <w:pPr>
        <w:spacing w:line="360" w:lineRule="auto"/>
        <w:ind w:firstLine="210" w:firstLineChars="100"/>
        <w:rPr>
          <w:rFonts w:hint="default" w:ascii="Times New Roman" w:hAnsi="Times New Roman" w:eastAsia="宋体" w:cs="Times New Roman"/>
          <w:b w:val="0"/>
          <w:bCs w:val="0"/>
          <w:color w:val="000000"/>
          <w:sz w:val="21"/>
          <w:szCs w:val="21"/>
          <w:lang w:val="en-US" w:eastAsia="zh-CN"/>
        </w:rPr>
      </w:pPr>
      <w:r>
        <w:rPr>
          <w:rFonts w:hint="default" w:cs="Times New Roman"/>
          <w:b w:val="0"/>
          <w:bCs w:val="0"/>
          <w:color w:val="000000"/>
          <w:sz w:val="21"/>
          <w:szCs w:val="21"/>
          <w:lang w:val="en-US" w:eastAsia="zh-CN"/>
        </w:rPr>
        <w:t>三</w:t>
      </w:r>
      <w:r>
        <w:rPr>
          <w:rFonts w:hint="default" w:ascii="Times New Roman" w:hAnsi="Times New Roman" w:eastAsia="宋体" w:cs="Times New Roman"/>
          <w:b w:val="0"/>
          <w:bCs w:val="0"/>
          <w:color w:val="000000"/>
          <w:sz w:val="21"/>
          <w:szCs w:val="21"/>
          <w:lang w:val="en-US" w:eastAsia="zh-CN"/>
        </w:rPr>
        <w:t>、售后服务</w:t>
      </w:r>
      <w:r>
        <w:rPr>
          <w:rFonts w:hint="default" w:ascii="Times New Roman" w:hAnsi="Times New Roman" w:cs="Times New Roman"/>
          <w:b w:val="0"/>
          <w:bCs w:val="0"/>
          <w:color w:val="000000"/>
          <w:sz w:val="21"/>
          <w:szCs w:val="21"/>
          <w:lang w:val="en-US" w:eastAsia="zh-CN"/>
        </w:rPr>
        <w:t>承诺</w:t>
      </w:r>
    </w:p>
    <w:p>
      <w:pPr>
        <w:spacing w:line="360" w:lineRule="auto"/>
        <w:ind w:firstLine="420" w:firstLineChars="200"/>
        <w:rPr>
          <w:rFonts w:hint="default" w:ascii="Times New Roman" w:hAnsi="Times New Roman" w:eastAsia="宋体" w:cs="Times New Roman"/>
          <w:color w:val="000000"/>
          <w:sz w:val="21"/>
          <w:szCs w:val="21"/>
          <w:lang w:val="en-US" w:eastAsia="zh-CN"/>
        </w:rPr>
      </w:pPr>
      <w:r>
        <w:rPr>
          <w:rFonts w:hint="default" w:ascii="Times New Roman" w:hAnsi="Times New Roman" w:cs="Times New Roman"/>
          <w:color w:val="000000"/>
          <w:sz w:val="21"/>
          <w:szCs w:val="21"/>
        </w:rPr>
        <w:t>由投标</w:t>
      </w:r>
      <w:r>
        <w:rPr>
          <w:rFonts w:hint="default" w:ascii="Times New Roman" w:hAnsi="Times New Roman" w:cs="Times New Roman"/>
          <w:color w:val="000000"/>
          <w:sz w:val="21"/>
          <w:szCs w:val="21"/>
          <w:lang w:eastAsia="zh-CN"/>
        </w:rPr>
        <w:t>供应商</w:t>
      </w:r>
      <w:r>
        <w:rPr>
          <w:rFonts w:hint="default" w:ascii="Times New Roman" w:hAnsi="Times New Roman" w:cs="Times New Roman"/>
          <w:color w:val="000000"/>
          <w:sz w:val="21"/>
          <w:szCs w:val="21"/>
        </w:rPr>
        <w:t>按</w:t>
      </w:r>
      <w:r>
        <w:rPr>
          <w:rFonts w:hint="default" w:ascii="Times New Roman" w:hAnsi="Times New Roman" w:cs="Times New Roman"/>
          <w:color w:val="000000"/>
          <w:sz w:val="21"/>
          <w:szCs w:val="21"/>
          <w:lang w:eastAsia="zh-CN"/>
        </w:rPr>
        <w:t>第五章“采购需求”中</w:t>
      </w:r>
      <w:r>
        <w:rPr>
          <w:rFonts w:hint="default" w:ascii="Times New Roman" w:hAnsi="Times New Roman" w:cs="Times New Roman"/>
          <w:color w:val="000000"/>
          <w:sz w:val="21"/>
          <w:szCs w:val="21"/>
        </w:rPr>
        <w:t>要求</w:t>
      </w:r>
      <w:r>
        <w:rPr>
          <w:rFonts w:hint="default" w:ascii="Times New Roman" w:hAnsi="Times New Roman" w:cs="Times New Roman"/>
          <w:color w:val="000000"/>
          <w:sz w:val="21"/>
          <w:szCs w:val="21"/>
          <w:lang w:eastAsia="zh-CN"/>
        </w:rPr>
        <w:t>的售后服务及保障要求</w:t>
      </w:r>
      <w:r>
        <w:rPr>
          <w:rFonts w:hint="default" w:ascii="Times New Roman" w:hAnsi="Times New Roman" w:cs="Times New Roman"/>
          <w:color w:val="000000"/>
          <w:sz w:val="21"/>
          <w:szCs w:val="21"/>
        </w:rPr>
        <w:t>自行编写</w:t>
      </w:r>
      <w:r>
        <w:rPr>
          <w:rFonts w:hint="default" w:ascii="Times New Roman" w:hAnsi="Times New Roman" w:cs="Times New Roman"/>
          <w:color w:val="000000"/>
          <w:sz w:val="21"/>
          <w:szCs w:val="21"/>
          <w:lang w:eastAsia="zh-CN"/>
        </w:rPr>
        <w:t>：</w:t>
      </w:r>
    </w:p>
    <w:p>
      <w:pPr>
        <w:spacing w:line="360" w:lineRule="auto"/>
        <w:ind w:firstLine="420" w:firstLineChars="200"/>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lang w:val="en-US" w:eastAsia="zh-CN"/>
        </w:rPr>
        <w:t xml:space="preserve"> </w:t>
      </w:r>
      <w:r>
        <w:rPr>
          <w:rFonts w:hint="default" w:cs="Times New Roman"/>
          <w:color w:val="000000"/>
          <w:sz w:val="21"/>
          <w:szCs w:val="21"/>
          <w:lang w:val="en-US" w:eastAsia="zh-CN"/>
        </w:rPr>
        <w:t>1</w:t>
      </w:r>
      <w:r>
        <w:rPr>
          <w:rFonts w:ascii="Times New Roman" w:hAnsi="Times New Roman" w:eastAsia="宋体" w:cs="Times New Roman"/>
          <w:color w:val="000000"/>
          <w:sz w:val="21"/>
          <w:szCs w:val="21"/>
        </w:rPr>
        <w:t>.</w:t>
      </w:r>
      <w:r>
        <w:rPr>
          <w:rFonts w:hint="default" w:ascii="Times New Roman" w:hAnsi="Times New Roman" w:cs="Times New Roman"/>
          <w:color w:val="000000"/>
          <w:sz w:val="21"/>
          <w:szCs w:val="21"/>
          <w:lang w:eastAsia="zh-CN"/>
        </w:rPr>
        <w:t>售后服务</w:t>
      </w:r>
      <w:r>
        <w:rPr>
          <w:rFonts w:hint="default" w:ascii="Times New Roman" w:hAnsi="Times New Roman" w:eastAsia="宋体" w:cs="Times New Roman"/>
          <w:color w:val="000000"/>
          <w:sz w:val="21"/>
          <w:szCs w:val="21"/>
          <w:lang w:eastAsia="zh-CN"/>
        </w:rPr>
        <w:t>方案；</w:t>
      </w:r>
      <w:r>
        <w:rPr>
          <w:rFonts w:hint="default" w:ascii="Times New Roman" w:hAnsi="Times New Roman" w:eastAsia="宋体" w:cs="Times New Roman"/>
          <w:color w:val="000000"/>
          <w:sz w:val="21"/>
          <w:szCs w:val="21"/>
        </w:rPr>
        <w:t>（格式自拟）</w:t>
      </w:r>
    </w:p>
    <w:p>
      <w:pPr>
        <w:rPr>
          <w:rFonts w:hint="default" w:ascii="Times New Roman" w:hAnsi="Times New Roman" w:eastAsia="宋体" w:cs="Times New Roman"/>
          <w:color w:val="000000"/>
          <w:sz w:val="21"/>
          <w:szCs w:val="21"/>
          <w:lang w:val="en-US" w:eastAsia="zh-CN"/>
        </w:rPr>
      </w:pPr>
    </w:p>
    <w:p>
      <w:pPr>
        <w:pStyle w:val="2"/>
        <w:rPr>
          <w:rFonts w:hint="default" w:ascii="Times New Roman" w:hAnsi="Times New Roman" w:eastAsia="仿宋_GB2312" w:cs="Times New Roman"/>
          <w:b/>
          <w:bCs w:val="0"/>
          <w:color w:val="auto"/>
          <w:sz w:val="28"/>
          <w:szCs w:val="28"/>
          <w:lang w:val="en-US" w:eastAsia="zh-CN"/>
        </w:rPr>
      </w:pPr>
    </w:p>
    <w:p>
      <w:pPr>
        <w:rPr>
          <w:rFonts w:hint="default" w:ascii="Times New Roman" w:hAnsi="Times New Roman" w:eastAsia="仿宋_GB2312" w:cs="Times New Roman"/>
          <w:b/>
          <w:bCs w:val="0"/>
          <w:color w:val="auto"/>
          <w:sz w:val="28"/>
          <w:szCs w:val="28"/>
          <w:lang w:val="en-US" w:eastAsia="zh-CN"/>
        </w:rPr>
      </w:pPr>
    </w:p>
    <w:p>
      <w:pPr>
        <w:pStyle w:val="2"/>
        <w:rPr>
          <w:rFonts w:hint="default"/>
          <w:lang w:val="en-US" w:eastAsia="zh-CN"/>
        </w:rPr>
      </w:pPr>
    </w:p>
    <w:p>
      <w:pPr>
        <w:rPr>
          <w:rFonts w:hint="eastAsia"/>
          <w:lang w:val="en-US" w:eastAsia="zh-CN"/>
        </w:rPr>
      </w:pPr>
    </w:p>
    <w:p>
      <w:pPr>
        <w:rPr>
          <w:rFonts w:hint="eastAsia"/>
          <w:lang w:val="en-US" w:eastAsia="zh-CN"/>
        </w:rPr>
      </w:pPr>
    </w:p>
    <w:p>
      <w:pPr>
        <w:numPr>
          <w:ilvl w:val="0"/>
          <w:numId w:val="0"/>
        </w:numPr>
        <w:ind w:left="0" w:firstLine="420" w:firstLineChars="200"/>
        <w:rPr>
          <w:rFonts w:hint="eastAsia"/>
          <w:lang w:val="en-US" w:eastAsia="zh-CN"/>
        </w:rPr>
      </w:pPr>
      <w:r>
        <w:rPr>
          <w:rFonts w:hint="eastAsia"/>
          <w:lang w:val="en-US" w:eastAsia="zh-CN"/>
        </w:rPr>
        <w:t xml:space="preserve">投标单位（签章）：   （报价供应商单位全称）  </w:t>
      </w:r>
    </w:p>
    <w:p>
      <w:pPr>
        <w:numPr>
          <w:ilvl w:val="0"/>
          <w:numId w:val="0"/>
        </w:numPr>
        <w:ind w:left="0" w:firstLine="420" w:firstLineChars="200"/>
        <w:rPr>
          <w:rFonts w:hint="eastAsia"/>
          <w:lang w:val="en-US" w:eastAsia="zh-CN"/>
        </w:rPr>
      </w:pPr>
    </w:p>
    <w:p>
      <w:pPr>
        <w:numPr>
          <w:ilvl w:val="0"/>
          <w:numId w:val="0"/>
        </w:numPr>
        <w:ind w:firstLine="420" w:firstLineChars="200"/>
        <w:rPr>
          <w:rFonts w:hint="eastAsia"/>
          <w:lang w:val="en-US" w:eastAsia="zh-CN"/>
        </w:rPr>
      </w:pPr>
      <w:r>
        <w:rPr>
          <w:rFonts w:hint="eastAsia"/>
          <w:lang w:val="en-US" w:eastAsia="zh-CN"/>
        </w:rPr>
        <w:t xml:space="preserve">日期：            年       月    </w:t>
      </w:r>
    </w:p>
    <w:p>
      <w:pPr>
        <w:pStyle w:val="2"/>
        <w:rPr>
          <w:rFonts w:hint="default"/>
        </w:rPr>
        <w:sectPr>
          <w:headerReference r:id="rId9" w:type="first"/>
          <w:footerReference r:id="rId12" w:type="first"/>
          <w:headerReference r:id="rId8" w:type="default"/>
          <w:footerReference r:id="rId10" w:type="default"/>
          <w:footerReference r:id="rId11" w:type="even"/>
          <w:pgSz w:w="11906" w:h="16838"/>
          <w:pgMar w:top="935" w:right="986" w:bottom="1090" w:left="1247" w:header="397" w:footer="692" w:gutter="0"/>
          <w:pgNumType w:fmt="numberInDash"/>
          <w:cols w:space="720" w:num="1"/>
          <w:titlePg/>
          <w:docGrid w:type="linesAndChars" w:linePitch="312" w:charSpace="0"/>
        </w:sectPr>
      </w:pPr>
    </w:p>
    <w:p>
      <w:pPr>
        <w:pStyle w:val="3"/>
        <w:spacing w:before="0" w:after="0"/>
        <w:ind w:firstLine="0" w:firstLineChars="0"/>
        <w:jc w:val="both"/>
        <w:outlineLvl w:val="9"/>
        <w:rPr>
          <w:rFonts w:hint="default" w:ascii="Times New Roman" w:hAnsi="Times New Roman" w:eastAsia="宋体" w:cs="Times New Roman"/>
          <w:bCs w:val="0"/>
          <w:color w:val="auto"/>
          <w:sz w:val="32"/>
          <w:lang w:eastAsia="zh-CN"/>
        </w:rPr>
      </w:pPr>
      <w:bookmarkStart w:id="536" w:name="_Toc4641"/>
      <w:bookmarkStart w:id="537" w:name="_Toc6321"/>
      <w:bookmarkStart w:id="538" w:name="_Toc19782"/>
      <w:bookmarkStart w:id="539" w:name="_Toc19990"/>
      <w:bookmarkStart w:id="540" w:name="_Toc11448"/>
      <w:bookmarkStart w:id="541" w:name="_Toc24108"/>
      <w:bookmarkStart w:id="542" w:name="_Toc27162"/>
      <w:r>
        <w:rPr>
          <w:rFonts w:hint="default" w:ascii="Times New Roman" w:hAnsi="Times New Roman" w:cs="Times New Roman"/>
          <w:bCs w:val="0"/>
          <w:color w:val="auto"/>
          <w:sz w:val="32"/>
          <w:lang w:eastAsia="zh-CN"/>
        </w:rPr>
        <w:t>格式</w:t>
      </w:r>
      <w:bookmarkEnd w:id="536"/>
      <w:bookmarkEnd w:id="537"/>
      <w:bookmarkEnd w:id="538"/>
      <w:bookmarkEnd w:id="539"/>
      <w:bookmarkEnd w:id="540"/>
      <w:bookmarkEnd w:id="541"/>
      <w:bookmarkEnd w:id="542"/>
      <w:r>
        <w:rPr>
          <w:rFonts w:hint="eastAsia" w:ascii="Times New Roman" w:hAnsi="Times New Roman" w:cs="Times New Roman"/>
          <w:bCs w:val="0"/>
          <w:color w:val="auto"/>
          <w:sz w:val="32"/>
          <w:lang w:val="en-US" w:eastAsia="zh-CN"/>
        </w:rPr>
        <w:t>六</w:t>
      </w:r>
    </w:p>
    <w:p>
      <w:pPr>
        <w:pStyle w:val="3"/>
        <w:outlineLvl w:val="0"/>
        <w:rPr>
          <w:rFonts w:hint="default" w:ascii="Times New Roman" w:hAnsi="Times New Roman" w:cs="Times New Roman"/>
          <w:color w:val="auto"/>
        </w:rPr>
      </w:pPr>
      <w:bookmarkStart w:id="543" w:name="_Toc28972"/>
      <w:bookmarkStart w:id="544" w:name="_Toc23142"/>
      <w:bookmarkStart w:id="545" w:name="_Toc9430_WPSOffice_Level1"/>
      <w:bookmarkStart w:id="546" w:name="_Toc30745"/>
      <w:bookmarkStart w:id="547" w:name="_Toc5115"/>
      <w:bookmarkStart w:id="548" w:name="_Toc20071_WPSOffice_Level1"/>
      <w:bookmarkStart w:id="549" w:name="_Toc21298"/>
      <w:bookmarkStart w:id="550" w:name="_Toc8253"/>
      <w:bookmarkStart w:id="551" w:name="_Toc15514_WPSOffice_Level1"/>
      <w:bookmarkStart w:id="552" w:name="_Toc15915_WPSOffice_Level1"/>
      <w:bookmarkStart w:id="553" w:name="_Toc30442"/>
      <w:r>
        <w:rPr>
          <w:rFonts w:hint="default" w:ascii="Times New Roman" w:hAnsi="Times New Roman" w:cs="Times New Roman"/>
          <w:bCs w:val="0"/>
          <w:color w:val="auto"/>
          <w:sz w:val="32"/>
        </w:rPr>
        <w:t>分 项 报 价 表</w:t>
      </w:r>
      <w:bookmarkEnd w:id="501"/>
      <w:bookmarkEnd w:id="543"/>
      <w:bookmarkEnd w:id="544"/>
      <w:bookmarkEnd w:id="545"/>
      <w:bookmarkEnd w:id="546"/>
      <w:bookmarkEnd w:id="547"/>
      <w:bookmarkEnd w:id="548"/>
      <w:bookmarkEnd w:id="549"/>
      <w:bookmarkEnd w:id="550"/>
      <w:bookmarkEnd w:id="551"/>
      <w:bookmarkEnd w:id="552"/>
      <w:bookmarkEnd w:id="553"/>
    </w:p>
    <w:p>
      <w:pPr>
        <w:rPr>
          <w:rFonts w:hint="default" w:ascii="Times New Roman" w:hAnsi="Times New Roman" w:cs="Times New Roman"/>
          <w:color w:val="auto"/>
          <w:lang w:eastAsia="zh-CN"/>
        </w:rPr>
      </w:pPr>
    </w:p>
    <w:tbl>
      <w:tblPr>
        <w:tblStyle w:val="12"/>
        <w:tblW w:w="14239" w:type="dxa"/>
        <w:jc w:val="center"/>
        <w:tblInd w:w="2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8"/>
        <w:gridCol w:w="2970"/>
        <w:gridCol w:w="1373"/>
        <w:gridCol w:w="1906"/>
        <w:gridCol w:w="1589"/>
        <w:gridCol w:w="1335"/>
        <w:gridCol w:w="1127"/>
        <w:gridCol w:w="1122"/>
        <w:gridCol w:w="1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pStyle w:val="8"/>
              <w:jc w:val="center"/>
              <w:rPr>
                <w:rFonts w:ascii="宋体" w:hAnsi="宋体" w:eastAsia="宋体"/>
                <w:b/>
                <w:bCs/>
                <w:color w:val="auto"/>
                <w:szCs w:val="21"/>
              </w:rPr>
            </w:pPr>
            <w:r>
              <w:rPr>
                <w:rFonts w:hint="eastAsia" w:ascii="宋体" w:hAnsi="宋体" w:eastAsia="宋体"/>
                <w:b/>
                <w:bCs/>
                <w:color w:val="auto"/>
                <w:szCs w:val="21"/>
              </w:rPr>
              <w:t>序号</w:t>
            </w:r>
          </w:p>
        </w:tc>
        <w:tc>
          <w:tcPr>
            <w:tcW w:w="2970" w:type="dxa"/>
            <w:noWrap w:val="0"/>
            <w:vAlign w:val="center"/>
          </w:tcPr>
          <w:p>
            <w:pPr>
              <w:pStyle w:val="8"/>
              <w:jc w:val="center"/>
              <w:rPr>
                <w:rFonts w:ascii="宋体" w:hAnsi="宋体" w:eastAsia="宋体"/>
                <w:b/>
                <w:bCs/>
                <w:color w:val="auto"/>
                <w:szCs w:val="21"/>
              </w:rPr>
            </w:pPr>
            <w:r>
              <w:rPr>
                <w:rFonts w:hint="eastAsia" w:ascii="宋体" w:hAnsi="宋体" w:cs="Times New Roman"/>
                <w:b/>
                <w:bCs/>
                <w:color w:val="auto"/>
                <w:szCs w:val="21"/>
                <w:lang w:eastAsia="zh-CN"/>
              </w:rPr>
              <w:t>项目设备名称</w:t>
            </w:r>
          </w:p>
        </w:tc>
        <w:tc>
          <w:tcPr>
            <w:tcW w:w="1373" w:type="dxa"/>
            <w:noWrap w:val="0"/>
            <w:vAlign w:val="center"/>
          </w:tcPr>
          <w:p>
            <w:pPr>
              <w:pStyle w:val="8"/>
              <w:jc w:val="center"/>
              <w:rPr>
                <w:rFonts w:hint="eastAsia" w:ascii="宋体" w:hAnsi="宋体" w:eastAsia="宋体"/>
                <w:b/>
                <w:bCs/>
                <w:color w:val="auto"/>
                <w:szCs w:val="21"/>
                <w:lang w:eastAsia="zh-CN"/>
              </w:rPr>
            </w:pPr>
            <w:r>
              <w:rPr>
                <w:rFonts w:hint="eastAsia" w:ascii="宋体" w:hAnsi="宋体" w:eastAsia="宋体"/>
                <w:b/>
                <w:bCs/>
                <w:color w:val="auto"/>
                <w:szCs w:val="21"/>
              </w:rPr>
              <w:t>响应</w:t>
            </w:r>
            <w:r>
              <w:rPr>
                <w:rFonts w:hint="eastAsia" w:ascii="宋体" w:hAnsi="宋体" w:eastAsia="宋体"/>
                <w:b/>
                <w:bCs/>
                <w:color w:val="auto"/>
                <w:szCs w:val="21"/>
                <w:lang w:eastAsia="zh-CN"/>
              </w:rPr>
              <w:t>品牌</w:t>
            </w:r>
          </w:p>
        </w:tc>
        <w:tc>
          <w:tcPr>
            <w:tcW w:w="1906" w:type="dxa"/>
            <w:noWrap w:val="0"/>
            <w:vAlign w:val="center"/>
          </w:tcPr>
          <w:p>
            <w:pPr>
              <w:pStyle w:val="8"/>
              <w:jc w:val="center"/>
              <w:rPr>
                <w:rFonts w:ascii="宋体" w:hAnsi="宋体" w:eastAsia="宋体"/>
                <w:b/>
                <w:bCs/>
                <w:color w:val="auto"/>
                <w:szCs w:val="21"/>
              </w:rPr>
            </w:pPr>
            <w:r>
              <w:rPr>
                <w:rFonts w:hint="eastAsia" w:ascii="宋体" w:hAnsi="宋体" w:eastAsia="宋体"/>
                <w:b/>
                <w:bCs/>
                <w:color w:val="auto"/>
                <w:szCs w:val="21"/>
              </w:rPr>
              <w:t>响应型号</w:t>
            </w:r>
          </w:p>
        </w:tc>
        <w:tc>
          <w:tcPr>
            <w:tcW w:w="1589" w:type="dxa"/>
            <w:noWrap w:val="0"/>
            <w:vAlign w:val="center"/>
          </w:tcPr>
          <w:p>
            <w:pPr>
              <w:pStyle w:val="8"/>
              <w:jc w:val="center"/>
              <w:rPr>
                <w:rFonts w:ascii="宋体" w:hAnsi="宋体" w:eastAsia="宋体"/>
                <w:b/>
                <w:bCs/>
                <w:color w:val="auto"/>
                <w:szCs w:val="21"/>
              </w:rPr>
            </w:pPr>
            <w:r>
              <w:rPr>
                <w:rFonts w:hint="eastAsia" w:ascii="宋体" w:hAnsi="宋体" w:eastAsia="宋体"/>
                <w:b/>
                <w:bCs/>
                <w:color w:val="auto"/>
                <w:szCs w:val="21"/>
              </w:rPr>
              <w:t>制造商/生产厂商名称</w:t>
            </w:r>
          </w:p>
        </w:tc>
        <w:tc>
          <w:tcPr>
            <w:tcW w:w="1335" w:type="dxa"/>
            <w:noWrap w:val="0"/>
            <w:vAlign w:val="center"/>
          </w:tcPr>
          <w:p>
            <w:pPr>
              <w:pStyle w:val="8"/>
              <w:jc w:val="center"/>
              <w:rPr>
                <w:rFonts w:hint="eastAsia" w:ascii="宋体" w:hAnsi="宋体" w:eastAsia="宋体"/>
                <w:b/>
                <w:bCs/>
                <w:color w:val="auto"/>
                <w:szCs w:val="21"/>
                <w:lang w:eastAsia="zh-CN"/>
              </w:rPr>
            </w:pPr>
            <w:r>
              <w:rPr>
                <w:rFonts w:hint="eastAsia" w:ascii="宋体" w:hAnsi="宋体" w:eastAsia="宋体"/>
                <w:b/>
                <w:bCs/>
                <w:color w:val="auto"/>
                <w:szCs w:val="21"/>
              </w:rPr>
              <w:t>数量</w:t>
            </w:r>
          </w:p>
        </w:tc>
        <w:tc>
          <w:tcPr>
            <w:tcW w:w="1127" w:type="dxa"/>
            <w:noWrap w:val="0"/>
            <w:vAlign w:val="center"/>
          </w:tcPr>
          <w:p>
            <w:pPr>
              <w:pStyle w:val="8"/>
              <w:jc w:val="center"/>
              <w:rPr>
                <w:rFonts w:ascii="宋体" w:hAnsi="宋体" w:eastAsia="宋体"/>
                <w:b/>
                <w:bCs/>
                <w:color w:val="auto"/>
                <w:szCs w:val="21"/>
              </w:rPr>
            </w:pPr>
            <w:r>
              <w:rPr>
                <w:rFonts w:hint="eastAsia" w:ascii="宋体" w:hAnsi="宋体" w:eastAsia="宋体"/>
                <w:b/>
                <w:bCs/>
                <w:color w:val="auto"/>
                <w:szCs w:val="21"/>
              </w:rPr>
              <w:t>单价</w:t>
            </w:r>
          </w:p>
          <w:p>
            <w:pPr>
              <w:pStyle w:val="8"/>
              <w:jc w:val="center"/>
              <w:rPr>
                <w:rFonts w:ascii="宋体" w:hAnsi="宋体" w:eastAsia="宋体"/>
                <w:b/>
                <w:bCs/>
                <w:color w:val="auto"/>
                <w:szCs w:val="21"/>
              </w:rPr>
            </w:pPr>
            <w:r>
              <w:rPr>
                <w:rFonts w:hint="eastAsia" w:ascii="宋体" w:hAnsi="宋体" w:eastAsia="宋体"/>
                <w:b/>
                <w:bCs/>
                <w:color w:val="auto"/>
                <w:szCs w:val="21"/>
              </w:rPr>
              <w:t>（元）</w:t>
            </w:r>
          </w:p>
        </w:tc>
        <w:tc>
          <w:tcPr>
            <w:tcW w:w="1122" w:type="dxa"/>
            <w:noWrap w:val="0"/>
            <w:vAlign w:val="center"/>
          </w:tcPr>
          <w:p>
            <w:pPr>
              <w:pStyle w:val="8"/>
              <w:jc w:val="center"/>
              <w:rPr>
                <w:rFonts w:ascii="宋体" w:hAnsi="宋体" w:eastAsia="宋体"/>
                <w:b/>
                <w:bCs/>
                <w:color w:val="auto"/>
                <w:szCs w:val="21"/>
              </w:rPr>
            </w:pPr>
            <w:r>
              <w:rPr>
                <w:rFonts w:hint="eastAsia" w:ascii="宋体" w:hAnsi="宋体" w:eastAsia="宋体"/>
                <w:b/>
                <w:bCs/>
                <w:color w:val="auto"/>
                <w:szCs w:val="21"/>
              </w:rPr>
              <w:t>总价</w:t>
            </w:r>
          </w:p>
          <w:p>
            <w:pPr>
              <w:pStyle w:val="8"/>
              <w:jc w:val="center"/>
              <w:rPr>
                <w:rFonts w:ascii="宋体" w:hAnsi="宋体" w:eastAsia="宋体"/>
                <w:b/>
                <w:bCs/>
                <w:color w:val="auto"/>
                <w:szCs w:val="21"/>
              </w:rPr>
            </w:pPr>
            <w:r>
              <w:rPr>
                <w:rFonts w:hint="eastAsia" w:ascii="宋体" w:hAnsi="宋体" w:eastAsia="宋体"/>
                <w:b/>
                <w:bCs/>
                <w:color w:val="auto"/>
                <w:szCs w:val="21"/>
              </w:rPr>
              <w:t>（元）</w:t>
            </w:r>
          </w:p>
        </w:tc>
        <w:tc>
          <w:tcPr>
            <w:tcW w:w="1819" w:type="dxa"/>
            <w:noWrap w:val="0"/>
            <w:vAlign w:val="center"/>
          </w:tcPr>
          <w:p>
            <w:pPr>
              <w:pStyle w:val="8"/>
              <w:ind w:left="72"/>
              <w:jc w:val="center"/>
              <w:rPr>
                <w:rFonts w:ascii="宋体" w:hAnsi="宋体" w:eastAsia="宋体"/>
                <w:b/>
                <w:bCs/>
                <w:color w:val="auto"/>
                <w:szCs w:val="21"/>
              </w:rPr>
            </w:pPr>
            <w:r>
              <w:rPr>
                <w:rFonts w:hint="eastAsia" w:ascii="宋体" w:hAnsi="宋体" w:eastAsia="宋体"/>
                <w:b/>
                <w:bCs/>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1</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挖坑槽土石方</w:t>
            </w:r>
          </w:p>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（铁塔基础土方）</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2</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线路复测及分坑</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3</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线路复测及分坑</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地脚螺栓</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钢筋加工制作</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6</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现浇基础</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7</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保护帽</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8</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自立塔组立</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9</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混凝土杆组立</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10</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变压器</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11</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变压器</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12</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封闭母线</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13</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变压器连接箱</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14</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低压柜封闭母线连接箱</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15</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封闭母线</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16</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变压器连接箱</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17</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低压柜封闭母线连接箱</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18</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封闭母线</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19</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变压器连接箱</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20</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发电机封闭母线连接箱</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21</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接地</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22</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钢筋加工制作</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23</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杆上配电装置（高压避雷器）</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24</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杆上配电装置（智能型真空断路器）</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25</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架空导线</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26</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架空电缆</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27</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架空电缆</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28</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控制电缆</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29</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控制电缆</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30</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电缆终端头</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31</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电缆终端头</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32</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电缆终端头</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33</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接地验电挂环</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34</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拉线盘</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35</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电缆下线保护管</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36</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保护控制屏</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37</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高压进线柜</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38</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高压电压互感器柜</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ascii="宋体" w:hAnsi="宋体" w:cs="宋体"/>
                <w:i w:val="0"/>
                <w:color w:val="auto"/>
                <w:kern w:val="0"/>
                <w:sz w:val="22"/>
                <w:szCs w:val="22"/>
                <w:u w:val="none"/>
                <w:lang w:val="en-US" w:eastAsia="zh-CN" w:bidi="ar"/>
              </w:rPr>
            </w:pPr>
            <w:r>
              <w:rPr>
                <w:rFonts w:hint="eastAsia" w:ascii="宋体" w:hAnsi="宋体" w:cs="宋体"/>
                <w:color w:val="000000"/>
                <w:kern w:val="0"/>
                <w:sz w:val="18"/>
                <w:szCs w:val="18"/>
                <w:lang w:val="en-US" w:eastAsia="zh-CN"/>
              </w:rPr>
              <w:t>39</w:t>
            </w:r>
          </w:p>
        </w:tc>
        <w:tc>
          <w:tcPr>
            <w:tcW w:w="2970" w:type="dxa"/>
            <w:noWrap w:val="0"/>
            <w:vAlign w:val="center"/>
          </w:tcPr>
          <w:p>
            <w:pPr>
              <w:keepNext w:val="0"/>
              <w:keepLines w:val="0"/>
              <w:widowControl/>
              <w:suppressLineNumbers w:val="0"/>
              <w:jc w:val="center"/>
              <w:textAlignment w:val="center"/>
              <w:rPr>
                <w:rFonts w:hint="eastAsia" w:ascii="宋体" w:hAnsi="宋体" w:cs="宋体"/>
                <w:color w:val="auto"/>
              </w:rPr>
            </w:pPr>
            <w:r>
              <w:rPr>
                <w:rFonts w:hint="eastAsia" w:ascii="宋体" w:hAnsi="宋体" w:eastAsia="宋体" w:cs="宋体"/>
                <w:i w:val="0"/>
                <w:color w:val="000000"/>
                <w:kern w:val="0"/>
                <w:sz w:val="18"/>
                <w:szCs w:val="18"/>
                <w:u w:val="none"/>
                <w:lang w:val="en-US" w:eastAsia="zh-CN" w:bidi="ar"/>
              </w:rPr>
              <w:t>高压计量柜</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40</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高压母联柜</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41</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高压提升</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42</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低压进线柜</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43</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低压补偿柜</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44</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低压出线柜</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45</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低压母联柜</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46</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发电机双电源进线柜</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47</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发电机出线柜</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48</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配电室安全警示牌</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49</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配电室安全警示牌</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50</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发电机室安全警示牌</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51</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铁塔设备安全警示牌</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52</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设备标示牌</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53</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绝缘子</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54</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绝缘子</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55</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绝缘子</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56</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地面地板</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57</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接地母线</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58</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杆上变配电系统调试</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998"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59</w:t>
            </w:r>
          </w:p>
        </w:tc>
        <w:tc>
          <w:tcPr>
            <w:tcW w:w="2970"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电缆试验</w:t>
            </w:r>
          </w:p>
        </w:tc>
        <w:tc>
          <w:tcPr>
            <w:tcW w:w="1373" w:type="dxa"/>
            <w:noWrap w:val="0"/>
            <w:vAlign w:val="center"/>
          </w:tcPr>
          <w:p>
            <w:pPr>
              <w:pStyle w:val="8"/>
              <w:rPr>
                <w:rFonts w:ascii="宋体" w:hAnsi="宋体" w:eastAsia="宋体"/>
                <w:color w:val="auto"/>
                <w:szCs w:val="21"/>
              </w:rPr>
            </w:pPr>
          </w:p>
        </w:tc>
        <w:tc>
          <w:tcPr>
            <w:tcW w:w="1906" w:type="dxa"/>
            <w:noWrap w:val="0"/>
            <w:vAlign w:val="center"/>
          </w:tcPr>
          <w:p>
            <w:pPr>
              <w:pStyle w:val="8"/>
              <w:rPr>
                <w:rFonts w:ascii="宋体" w:hAnsi="宋体" w:eastAsia="宋体"/>
                <w:color w:val="auto"/>
                <w:szCs w:val="21"/>
              </w:rPr>
            </w:pPr>
          </w:p>
        </w:tc>
        <w:tc>
          <w:tcPr>
            <w:tcW w:w="1589" w:type="dxa"/>
            <w:noWrap w:val="0"/>
            <w:vAlign w:val="center"/>
          </w:tcPr>
          <w:p>
            <w:pPr>
              <w:pStyle w:val="8"/>
              <w:rPr>
                <w:rFonts w:ascii="宋体" w:hAnsi="宋体" w:eastAsia="宋体"/>
                <w:color w:val="auto"/>
                <w:szCs w:val="21"/>
              </w:rPr>
            </w:pPr>
          </w:p>
        </w:tc>
        <w:tc>
          <w:tcPr>
            <w:tcW w:w="1335" w:type="dxa"/>
            <w:noWrap w:val="0"/>
            <w:vAlign w:val="center"/>
          </w:tcPr>
          <w:p>
            <w:pPr>
              <w:pStyle w:val="8"/>
              <w:rPr>
                <w:rFonts w:ascii="宋体" w:hAnsi="宋体" w:eastAsia="宋体"/>
                <w:color w:val="auto"/>
                <w:szCs w:val="21"/>
              </w:rPr>
            </w:pPr>
          </w:p>
        </w:tc>
        <w:tc>
          <w:tcPr>
            <w:tcW w:w="1127" w:type="dxa"/>
            <w:noWrap w:val="0"/>
            <w:vAlign w:val="center"/>
          </w:tcPr>
          <w:p>
            <w:pPr>
              <w:pStyle w:val="8"/>
              <w:rPr>
                <w:rFonts w:ascii="宋体" w:hAnsi="宋体" w:eastAsia="宋体"/>
                <w:color w:val="auto"/>
                <w:szCs w:val="21"/>
              </w:rPr>
            </w:pPr>
          </w:p>
        </w:tc>
        <w:tc>
          <w:tcPr>
            <w:tcW w:w="1122" w:type="dxa"/>
            <w:noWrap w:val="0"/>
            <w:vAlign w:val="center"/>
          </w:tcPr>
          <w:p>
            <w:pPr>
              <w:pStyle w:val="8"/>
              <w:rPr>
                <w:rFonts w:ascii="宋体" w:hAnsi="宋体" w:eastAsia="宋体"/>
                <w:color w:val="auto"/>
                <w:szCs w:val="21"/>
              </w:rPr>
            </w:pPr>
          </w:p>
        </w:tc>
        <w:tc>
          <w:tcPr>
            <w:tcW w:w="1819" w:type="dxa"/>
            <w:noWrap w:val="0"/>
            <w:vAlign w:val="center"/>
          </w:tcPr>
          <w:p>
            <w:pPr>
              <w:pStyle w:val="8"/>
              <w:rPr>
                <w:rFonts w:ascii="宋体" w:hAnsi="宋体" w:eastAsia="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34" w:hRule="atLeast"/>
          <w:jc w:val="center"/>
        </w:trPr>
        <w:tc>
          <w:tcPr>
            <w:tcW w:w="3968" w:type="dxa"/>
            <w:gridSpan w:val="2"/>
            <w:noWrap w:val="0"/>
            <w:vAlign w:val="center"/>
          </w:tcPr>
          <w:p>
            <w:pPr>
              <w:pStyle w:val="8"/>
              <w:rPr>
                <w:rFonts w:hint="eastAsia" w:ascii="宋体" w:hAnsi="宋体" w:eastAsia="宋体" w:cs="宋体"/>
                <w:i w:val="0"/>
                <w:color w:val="auto"/>
                <w:kern w:val="0"/>
                <w:sz w:val="20"/>
                <w:szCs w:val="20"/>
                <w:u w:val="none"/>
                <w:lang w:val="en-US" w:eastAsia="zh-CN" w:bidi="ar"/>
              </w:rPr>
            </w:pPr>
            <w:r>
              <w:rPr>
                <w:rFonts w:hint="eastAsia" w:ascii="宋体" w:hAnsi="宋体" w:eastAsia="宋体"/>
                <w:b/>
                <w:bCs/>
                <w:color w:val="auto"/>
                <w:szCs w:val="21"/>
                <w:lang w:eastAsia="zh-CN"/>
              </w:rPr>
              <w:t>总报价（必须与开标一览表报价一致）</w:t>
            </w:r>
          </w:p>
        </w:tc>
        <w:tc>
          <w:tcPr>
            <w:tcW w:w="10271" w:type="dxa"/>
            <w:gridSpan w:val="7"/>
            <w:noWrap w:val="0"/>
            <w:vAlign w:val="center"/>
          </w:tcPr>
          <w:p>
            <w:pPr>
              <w:pStyle w:val="8"/>
              <w:rPr>
                <w:rFonts w:hint="default" w:ascii="宋体" w:hAnsi="宋体" w:eastAsia="宋体"/>
                <w:b/>
                <w:bCs/>
                <w:color w:val="auto"/>
                <w:szCs w:val="21"/>
                <w:lang w:val="en-US" w:eastAsia="zh-CN"/>
              </w:rPr>
            </w:pPr>
            <w:r>
              <w:rPr>
                <w:rFonts w:hint="eastAsia" w:ascii="宋体" w:hAnsi="宋体" w:eastAsia="宋体"/>
                <w:b/>
                <w:bCs/>
                <w:color w:val="auto"/>
                <w:szCs w:val="21"/>
                <w:lang w:eastAsia="zh-CN"/>
              </w:rPr>
              <w:t>大写：</w:t>
            </w:r>
            <w:r>
              <w:rPr>
                <w:rFonts w:hint="eastAsia" w:ascii="宋体" w:hAnsi="宋体" w:eastAsia="宋体"/>
                <w:b/>
                <w:bCs/>
                <w:color w:val="auto"/>
                <w:szCs w:val="21"/>
                <w:lang w:val="en-US" w:eastAsia="zh-CN"/>
              </w:rPr>
              <w:t xml:space="preserve">                                         </w:t>
            </w:r>
            <w:r>
              <w:rPr>
                <w:rFonts w:hint="default" w:ascii="Arial" w:hAnsi="Arial" w:eastAsia="宋体" w:cs="Arial"/>
                <w:b/>
                <w:bCs/>
                <w:color w:val="auto"/>
                <w:szCs w:val="21"/>
                <w:lang w:val="en-US" w:eastAsia="zh-CN"/>
              </w:rPr>
              <w:t>¥</w:t>
            </w:r>
          </w:p>
        </w:tc>
      </w:tr>
    </w:tbl>
    <w:p>
      <w:pPr>
        <w:rPr>
          <w:rFonts w:hint="default"/>
          <w:color w:val="auto"/>
          <w:lang w:eastAsia="zh-CN"/>
        </w:rPr>
      </w:pPr>
    </w:p>
    <w:p>
      <w:pPr>
        <w:pStyle w:val="2"/>
        <w:rPr>
          <w:rFonts w:hint="default"/>
          <w:lang w:eastAsia="zh-CN"/>
        </w:rPr>
      </w:pPr>
    </w:p>
    <w:p>
      <w:pPr>
        <w:spacing w:line="360" w:lineRule="auto"/>
        <w:ind w:firstLine="630" w:firstLineChars="300"/>
        <w:jc w:val="left"/>
        <w:rPr>
          <w:rFonts w:hint="default" w:ascii="Times New Roman" w:hAnsi="Times New Roman" w:cs="Times New Roman"/>
          <w:color w:val="auto"/>
          <w:szCs w:val="21"/>
          <w:u w:val="single"/>
        </w:rPr>
      </w:pPr>
      <w:r>
        <w:rPr>
          <w:rFonts w:hint="default" w:ascii="Times New Roman" w:hAnsi="Times New Roman" w:cs="Times New Roman"/>
          <w:color w:val="auto"/>
          <w:szCs w:val="21"/>
          <w:lang w:eastAsia="zh-CN"/>
        </w:rPr>
        <w:t>投标单位（签章）</w:t>
      </w:r>
      <w:r>
        <w:rPr>
          <w:rFonts w:hint="default" w:ascii="Times New Roman" w:hAnsi="Times New Roman" w:cs="Times New Roman"/>
          <w:color w:val="auto"/>
          <w:szCs w:val="21"/>
        </w:rPr>
        <w:t>：</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u w:val="single"/>
          <w:lang w:eastAsia="zh-CN"/>
        </w:rPr>
        <w:t>报价供应商单位</w:t>
      </w:r>
      <w:r>
        <w:rPr>
          <w:rFonts w:hint="default" w:ascii="Times New Roman" w:hAnsi="Times New Roman" w:cs="Times New Roman"/>
          <w:color w:val="auto"/>
          <w:szCs w:val="21"/>
          <w:u w:val="single"/>
        </w:rPr>
        <w:t xml:space="preserve">全称）  </w:t>
      </w:r>
    </w:p>
    <w:p>
      <w:pPr>
        <w:spacing w:line="360" w:lineRule="auto"/>
        <w:ind w:firstLine="630" w:firstLineChars="300"/>
        <w:jc w:val="left"/>
        <w:rPr>
          <w:rFonts w:hint="default" w:ascii="Times New Roman" w:hAnsi="Times New Roman" w:cs="Times New Roman"/>
          <w:color w:val="auto"/>
          <w:szCs w:val="21"/>
          <w:u w:val="single"/>
        </w:rPr>
      </w:pPr>
      <w:r>
        <w:rPr>
          <w:rFonts w:hint="default" w:ascii="Times New Roman" w:hAnsi="Times New Roman" w:cs="Times New Roman"/>
          <w:color w:val="auto"/>
          <w:szCs w:val="21"/>
        </w:rPr>
        <w:t>日期：</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bookmarkStart w:id="554" w:name="_Toc10881"/>
      <w:bookmarkStart w:id="555" w:name="_Toc6503"/>
      <w:bookmarkStart w:id="556" w:name="_Toc28423"/>
      <w:bookmarkStart w:id="557" w:name="_Toc20848"/>
      <w:bookmarkStart w:id="558" w:name="_Toc10366"/>
      <w:bookmarkStart w:id="559" w:name="_Toc267059830"/>
      <w:bookmarkStart w:id="560" w:name="_Toc437250075"/>
      <w:bookmarkStart w:id="561" w:name="_Toc23272"/>
      <w:bookmarkStart w:id="562" w:name="_Toc14583"/>
    </w:p>
    <w:p>
      <w:pPr>
        <w:pStyle w:val="17"/>
        <w:rPr>
          <w:rFonts w:hint="default" w:ascii="Times New Roman" w:hAnsi="Times New Roman" w:cs="Times New Roman"/>
          <w:color w:val="auto"/>
          <w:szCs w:val="21"/>
          <w:u w:val="single"/>
        </w:rPr>
      </w:pPr>
    </w:p>
    <w:p>
      <w:pPr>
        <w:ind w:firstLine="964" w:firstLineChars="300"/>
        <w:jc w:val="left"/>
        <w:rPr>
          <w:rFonts w:hint="default" w:ascii="Times New Roman" w:hAnsi="Times New Roman" w:cs="Times New Roman"/>
          <w:b/>
          <w:bCs w:val="0"/>
          <w:color w:val="auto"/>
          <w:sz w:val="32"/>
          <w:szCs w:val="32"/>
          <w:lang w:eastAsia="zh-CN"/>
        </w:rPr>
      </w:pPr>
    </w:p>
    <w:p>
      <w:pPr>
        <w:ind w:firstLine="964" w:firstLineChars="300"/>
        <w:jc w:val="left"/>
        <w:rPr>
          <w:rFonts w:hint="default" w:ascii="Times New Roman" w:hAnsi="Times New Roman" w:cs="Times New Roman"/>
          <w:b/>
          <w:bCs w:val="0"/>
          <w:color w:val="auto"/>
          <w:sz w:val="32"/>
          <w:szCs w:val="32"/>
          <w:lang w:eastAsia="zh-CN"/>
        </w:rPr>
      </w:pPr>
    </w:p>
    <w:p>
      <w:pPr>
        <w:ind w:firstLine="964" w:firstLineChars="300"/>
        <w:jc w:val="left"/>
        <w:rPr>
          <w:rFonts w:hint="default" w:ascii="Times New Roman" w:hAnsi="Times New Roman" w:cs="Times New Roman"/>
          <w:b/>
          <w:bCs w:val="0"/>
          <w:color w:val="auto"/>
          <w:sz w:val="32"/>
          <w:szCs w:val="32"/>
          <w:lang w:eastAsia="zh-CN"/>
        </w:rPr>
      </w:pPr>
    </w:p>
    <w:p>
      <w:pPr>
        <w:ind w:firstLine="964" w:firstLineChars="300"/>
        <w:jc w:val="left"/>
        <w:rPr>
          <w:rFonts w:hint="default" w:ascii="Times New Roman" w:hAnsi="Times New Roman" w:cs="Times New Roman"/>
          <w:b/>
          <w:bCs w:val="0"/>
          <w:color w:val="auto"/>
          <w:sz w:val="32"/>
          <w:szCs w:val="32"/>
          <w:lang w:eastAsia="zh-CN"/>
        </w:rPr>
      </w:pPr>
    </w:p>
    <w:p>
      <w:pPr>
        <w:ind w:firstLine="964" w:firstLineChars="300"/>
        <w:jc w:val="left"/>
        <w:rPr>
          <w:rFonts w:hint="default" w:ascii="Times New Roman" w:hAnsi="Times New Roman" w:cs="Times New Roman"/>
          <w:b/>
          <w:bCs w:val="0"/>
          <w:color w:val="auto"/>
          <w:sz w:val="32"/>
          <w:szCs w:val="32"/>
          <w:lang w:eastAsia="zh-CN"/>
        </w:rPr>
      </w:pPr>
    </w:p>
    <w:p>
      <w:pPr>
        <w:ind w:firstLine="964" w:firstLineChars="300"/>
        <w:jc w:val="left"/>
        <w:rPr>
          <w:rFonts w:hint="default" w:ascii="Times New Roman" w:hAnsi="Times New Roman" w:cs="Times New Roman"/>
          <w:b/>
          <w:bCs w:val="0"/>
          <w:color w:val="auto"/>
          <w:sz w:val="32"/>
          <w:szCs w:val="32"/>
          <w:lang w:eastAsia="zh-CN"/>
        </w:rPr>
      </w:pPr>
    </w:p>
    <w:p>
      <w:pPr>
        <w:pStyle w:val="2"/>
        <w:rPr>
          <w:rFonts w:hint="default" w:ascii="Times New Roman" w:hAnsi="Times New Roman" w:cs="Times New Roman"/>
          <w:b/>
          <w:bCs w:val="0"/>
          <w:color w:val="auto"/>
          <w:sz w:val="32"/>
          <w:szCs w:val="32"/>
          <w:lang w:eastAsia="zh-CN"/>
        </w:rPr>
      </w:pPr>
    </w:p>
    <w:p>
      <w:pPr>
        <w:rPr>
          <w:rFonts w:hint="default" w:ascii="Times New Roman" w:hAnsi="Times New Roman" w:cs="Times New Roman"/>
          <w:b/>
          <w:bCs w:val="0"/>
          <w:color w:val="auto"/>
          <w:sz w:val="32"/>
          <w:szCs w:val="32"/>
          <w:lang w:eastAsia="zh-CN"/>
        </w:rPr>
      </w:pPr>
    </w:p>
    <w:p>
      <w:pPr>
        <w:pStyle w:val="2"/>
        <w:rPr>
          <w:rFonts w:hint="default"/>
          <w:lang w:eastAsia="zh-CN"/>
        </w:rPr>
      </w:pPr>
    </w:p>
    <w:p>
      <w:pPr>
        <w:pStyle w:val="2"/>
        <w:rPr>
          <w:rFonts w:hint="default"/>
          <w:lang w:eastAsia="zh-CN"/>
        </w:rPr>
      </w:pPr>
    </w:p>
    <w:p>
      <w:pPr>
        <w:ind w:firstLine="964" w:firstLineChars="300"/>
        <w:jc w:val="left"/>
        <w:rPr>
          <w:rFonts w:hint="default" w:ascii="Times New Roman" w:hAnsi="Times New Roman" w:cs="Times New Roman"/>
          <w:b/>
          <w:bCs w:val="0"/>
          <w:color w:val="auto"/>
          <w:sz w:val="32"/>
          <w:szCs w:val="32"/>
          <w:lang w:eastAsia="zh-CN"/>
        </w:rPr>
      </w:pPr>
    </w:p>
    <w:p>
      <w:pPr>
        <w:ind w:firstLine="964" w:firstLineChars="300"/>
        <w:jc w:val="left"/>
        <w:rPr>
          <w:rFonts w:hint="eastAsia" w:eastAsia="仿宋_GB2312"/>
          <w:b/>
          <w:bCs/>
          <w:color w:val="auto"/>
          <w:sz w:val="32"/>
          <w:szCs w:val="32"/>
          <w:lang w:val="en-US" w:eastAsia="zh-CN"/>
        </w:rPr>
      </w:pPr>
      <w:r>
        <w:rPr>
          <w:rFonts w:hint="default" w:ascii="Times New Roman" w:hAnsi="Times New Roman" w:cs="Times New Roman"/>
          <w:b/>
          <w:bCs w:val="0"/>
          <w:color w:val="auto"/>
          <w:sz w:val="32"/>
          <w:szCs w:val="32"/>
          <w:lang w:eastAsia="zh-CN"/>
        </w:rPr>
        <w:t>格式</w:t>
      </w:r>
      <w:r>
        <w:rPr>
          <w:rFonts w:hint="eastAsia" w:cs="Times New Roman"/>
          <w:b/>
          <w:bCs w:val="0"/>
          <w:color w:val="auto"/>
          <w:sz w:val="32"/>
          <w:szCs w:val="32"/>
          <w:lang w:val="en-US" w:eastAsia="zh-CN"/>
        </w:rPr>
        <w:t>七</w:t>
      </w:r>
      <w:r>
        <w:rPr>
          <w:rFonts w:hint="default" w:ascii="Times New Roman" w:hAnsi="Times New Roman" w:cs="Times New Roman"/>
          <w:bCs w:val="0"/>
          <w:color w:val="auto"/>
          <w:sz w:val="32"/>
          <w:lang w:val="en-US" w:eastAsia="zh-CN"/>
        </w:rPr>
        <w:t xml:space="preserve"> </w:t>
      </w:r>
      <w:r>
        <w:rPr>
          <w:rFonts w:hint="eastAsia" w:cs="Times New Roman"/>
          <w:bCs w:val="0"/>
          <w:color w:val="auto"/>
          <w:sz w:val="32"/>
          <w:lang w:val="en-US" w:eastAsia="zh-CN"/>
        </w:rPr>
        <w:t xml:space="preserve">   </w:t>
      </w:r>
      <w:r>
        <w:rPr>
          <w:rFonts w:hint="eastAsia" w:eastAsia="仿宋_GB2312"/>
          <w:b/>
          <w:bCs/>
          <w:color w:val="auto"/>
          <w:sz w:val="32"/>
          <w:szCs w:val="32"/>
          <w:lang w:val="en-US" w:eastAsia="zh-CN"/>
        </w:rPr>
        <w:t>技术和服务规格偏离表</w:t>
      </w:r>
    </w:p>
    <w:p>
      <w:pPr>
        <w:pStyle w:val="17"/>
        <w:rPr>
          <w:rFonts w:hint="eastAsia" w:eastAsia="仿宋_GB2312"/>
          <w:b/>
          <w:bCs/>
          <w:color w:val="auto"/>
          <w:sz w:val="32"/>
          <w:szCs w:val="32"/>
          <w:lang w:val="en-US" w:eastAsia="zh-CN"/>
        </w:rPr>
      </w:pPr>
    </w:p>
    <w:tbl>
      <w:tblPr>
        <w:tblStyle w:val="12"/>
        <w:tblW w:w="14116" w:type="dxa"/>
        <w:jc w:val="center"/>
        <w:tblInd w:w="-19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3"/>
        <w:gridCol w:w="2657"/>
        <w:gridCol w:w="4003"/>
        <w:gridCol w:w="3630"/>
        <w:gridCol w:w="1320"/>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0" w:hRule="atLeast"/>
          <w:jc w:val="center"/>
        </w:trPr>
        <w:tc>
          <w:tcPr>
            <w:tcW w:w="1233" w:type="dxa"/>
            <w:noWrap w:val="0"/>
            <w:vAlign w:val="center"/>
          </w:tcPr>
          <w:p>
            <w:pPr>
              <w:spacing w:line="240" w:lineRule="exact"/>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2657" w:type="dxa"/>
            <w:noWrap w:val="0"/>
            <w:vAlign w:val="center"/>
          </w:tcPr>
          <w:p>
            <w:pPr>
              <w:spacing w:line="240" w:lineRule="exact"/>
              <w:jc w:val="center"/>
              <w:rPr>
                <w:rFonts w:hint="eastAsia" w:ascii="宋体" w:hAnsi="宋体" w:eastAsia="宋体" w:cs="宋体"/>
                <w:color w:val="auto"/>
                <w:szCs w:val="21"/>
                <w:lang w:eastAsia="zh-CN"/>
              </w:rPr>
            </w:pPr>
            <w:r>
              <w:rPr>
                <w:rFonts w:hint="eastAsia" w:ascii="宋体" w:hAnsi="宋体" w:eastAsia="宋体" w:cs="宋体"/>
                <w:b w:val="0"/>
                <w:bCs w:val="0"/>
                <w:color w:val="auto"/>
                <w:kern w:val="2"/>
                <w:szCs w:val="21"/>
              </w:rPr>
              <w:t>项目</w:t>
            </w:r>
            <w:r>
              <w:rPr>
                <w:rFonts w:hint="eastAsia" w:ascii="宋体" w:hAnsi="宋体" w:eastAsia="宋体" w:cs="宋体"/>
                <w:b w:val="0"/>
                <w:bCs w:val="0"/>
                <w:color w:val="auto"/>
                <w:kern w:val="2"/>
                <w:szCs w:val="21"/>
                <w:lang w:eastAsia="zh-CN"/>
              </w:rPr>
              <w:t>（设备）</w:t>
            </w:r>
            <w:r>
              <w:rPr>
                <w:rFonts w:hint="eastAsia" w:ascii="宋体" w:hAnsi="宋体" w:eastAsia="宋体" w:cs="宋体"/>
                <w:b w:val="0"/>
                <w:bCs w:val="0"/>
                <w:color w:val="auto"/>
                <w:kern w:val="2"/>
                <w:szCs w:val="21"/>
              </w:rPr>
              <w:t>名称</w:t>
            </w:r>
          </w:p>
        </w:tc>
        <w:tc>
          <w:tcPr>
            <w:tcW w:w="4003" w:type="dxa"/>
            <w:noWrap w:val="0"/>
            <w:vAlign w:val="center"/>
          </w:tcPr>
          <w:p>
            <w:pPr>
              <w:spacing w:line="240" w:lineRule="exact"/>
              <w:jc w:val="center"/>
              <w:rPr>
                <w:rFonts w:hint="eastAsia" w:ascii="宋体" w:hAnsi="宋体" w:eastAsia="宋体" w:cs="宋体"/>
                <w:color w:val="auto"/>
                <w:szCs w:val="21"/>
                <w:lang w:eastAsia="zh-CN"/>
              </w:rPr>
            </w:pPr>
            <w:r>
              <w:rPr>
                <w:rFonts w:hint="eastAsia" w:ascii="宋体" w:hAnsi="宋体" w:cs="宋体"/>
                <w:color w:val="auto"/>
                <w:szCs w:val="21"/>
                <w:lang w:eastAsia="zh-CN"/>
              </w:rPr>
              <w:t>采购</w:t>
            </w:r>
            <w:r>
              <w:rPr>
                <w:rFonts w:hint="eastAsia" w:ascii="宋体" w:hAnsi="宋体" w:eastAsia="宋体" w:cs="宋体"/>
                <w:color w:val="auto"/>
                <w:szCs w:val="21"/>
              </w:rPr>
              <w:t>文件要求</w:t>
            </w:r>
          </w:p>
        </w:tc>
        <w:tc>
          <w:tcPr>
            <w:tcW w:w="3630" w:type="dxa"/>
            <w:noWrap w:val="0"/>
            <w:vAlign w:val="center"/>
          </w:tcPr>
          <w:p>
            <w:pPr>
              <w:spacing w:line="240" w:lineRule="exact"/>
              <w:jc w:val="center"/>
              <w:rPr>
                <w:rFonts w:hint="eastAsia" w:ascii="宋体" w:hAnsi="宋体" w:eastAsia="宋体" w:cs="宋体"/>
                <w:color w:val="auto"/>
                <w:szCs w:val="21"/>
              </w:rPr>
            </w:pPr>
            <w:r>
              <w:rPr>
                <w:rFonts w:hint="eastAsia" w:ascii="宋体" w:hAnsi="宋体" w:eastAsia="宋体" w:cs="宋体"/>
                <w:b w:val="0"/>
                <w:color w:val="auto"/>
                <w:szCs w:val="21"/>
                <w:lang w:eastAsia="zh-CN"/>
              </w:rPr>
              <w:t>响应文件响应情况</w:t>
            </w:r>
          </w:p>
        </w:tc>
        <w:tc>
          <w:tcPr>
            <w:tcW w:w="1320" w:type="dxa"/>
            <w:noWrap w:val="0"/>
            <w:vAlign w:val="center"/>
          </w:tcPr>
          <w:p>
            <w:pPr>
              <w:spacing w:line="240" w:lineRule="exact"/>
              <w:jc w:val="center"/>
              <w:rPr>
                <w:rFonts w:hint="eastAsia" w:ascii="宋体" w:hAnsi="宋体" w:eastAsia="宋体" w:cs="宋体"/>
                <w:color w:val="auto"/>
                <w:szCs w:val="21"/>
              </w:rPr>
            </w:pPr>
            <w:r>
              <w:rPr>
                <w:rFonts w:hint="eastAsia" w:ascii="宋体" w:hAnsi="宋体" w:eastAsia="宋体" w:cs="宋体"/>
                <w:color w:val="auto"/>
                <w:szCs w:val="21"/>
              </w:rPr>
              <w:t>偏离</w:t>
            </w:r>
          </w:p>
        </w:tc>
        <w:tc>
          <w:tcPr>
            <w:tcW w:w="1273" w:type="dxa"/>
            <w:noWrap w:val="0"/>
            <w:vAlign w:val="center"/>
          </w:tcPr>
          <w:p>
            <w:pPr>
              <w:spacing w:line="240" w:lineRule="exact"/>
              <w:jc w:val="center"/>
              <w:rPr>
                <w:rFonts w:hint="eastAsia" w:ascii="宋体" w:hAnsi="宋体" w:eastAsia="宋体" w:cs="宋体"/>
                <w:color w:val="auto"/>
                <w:szCs w:val="21"/>
              </w:rPr>
            </w:pPr>
            <w:r>
              <w:rPr>
                <w:rFonts w:hint="eastAsia" w:ascii="宋体" w:hAnsi="宋体" w:eastAsia="宋体" w:cs="宋体"/>
                <w:color w:val="auto"/>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ascii="宋体" w:hAnsi="宋体" w:eastAsia="宋体" w:cs="宋体"/>
                <w:color w:val="auto"/>
                <w:sz w:val="21"/>
                <w:szCs w:val="21"/>
                <w:lang w:val="en-US" w:eastAsia="zh-CN"/>
              </w:rPr>
            </w:pPr>
            <w:r>
              <w:rPr>
                <w:rFonts w:hint="eastAsia" w:ascii="宋体" w:hAnsi="宋体" w:cs="宋体"/>
                <w:color w:val="000000"/>
                <w:kern w:val="0"/>
                <w:sz w:val="18"/>
                <w:szCs w:val="18"/>
                <w:lang w:val="en-US" w:eastAsia="zh-CN"/>
              </w:rPr>
              <w:t>1</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挖坑槽土石方</w:t>
            </w:r>
          </w:p>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（铁塔基础土方）</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keepNext w:val="0"/>
              <w:keepLines w:val="0"/>
              <w:widowControl/>
              <w:suppressLineNumbers w:val="0"/>
              <w:spacing w:line="240" w:lineRule="auto"/>
              <w:jc w:val="center"/>
              <w:textAlignment w:val="auto"/>
              <w:rPr>
                <w:rFonts w:hint="eastAsia" w:ascii="宋体" w:hAnsi="宋体" w:eastAsia="宋体" w:cs="宋体"/>
                <w:color w:val="auto"/>
                <w:sz w:val="21"/>
                <w:szCs w:val="21"/>
                <w:lang w:val="en-US" w:eastAsia="zh-CN"/>
              </w:rPr>
            </w:pPr>
            <w:r>
              <w:rPr>
                <w:rFonts w:hint="eastAsia" w:ascii="宋体" w:hAnsi="宋体" w:cs="宋体"/>
                <w:color w:val="000000"/>
                <w:kern w:val="0"/>
                <w:sz w:val="18"/>
                <w:szCs w:val="18"/>
                <w:lang w:val="en-US" w:eastAsia="zh-CN"/>
              </w:rPr>
              <w:t>2</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线路复测及分坑</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线路复测及分坑</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4</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地脚螺栓</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5</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钢筋加工制作</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6</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现浇基础</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7</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保护帽</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8</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自立塔组立</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9</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混凝土杆组立</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10</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变压器</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11</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变压器</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12</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封闭母线</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13</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变压器连接箱</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14</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低压柜封闭母线连接箱</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15</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封闭母线</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16</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变压器连接箱</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17</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低压柜封闭母线连接箱</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18</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封闭母线</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19</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变压器连接箱</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20</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发电机封闭母线连接箱</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21</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接地</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22</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钢筋加工制作</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23</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杆上配电装置（高压避雷器）</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24</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杆上配电装置（智能型真空断路器）</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25</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架空导线</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26</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架空电缆</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27</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架空电缆</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28</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29</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控制电缆</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30</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电缆终端头</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31</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电缆终端头</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32</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电缆终端头</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33</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接地验电挂环</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34</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拉线盘</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35</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电缆下线保护管</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36</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保护控制屏</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37</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高压进线柜</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38</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高压电压互感器柜</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cs="Times New Roman"/>
                <w:bCs/>
                <w:i w:val="0"/>
                <w:color w:val="auto"/>
                <w:kern w:val="2"/>
                <w:sz w:val="21"/>
                <w:szCs w:val="21"/>
                <w:u w:val="none"/>
                <w:lang w:val="en-US" w:eastAsia="zh-CN" w:bidi="ar"/>
              </w:rPr>
            </w:pPr>
            <w:r>
              <w:rPr>
                <w:rFonts w:hint="eastAsia" w:ascii="宋体" w:hAnsi="宋体" w:cs="宋体"/>
                <w:color w:val="000000"/>
                <w:kern w:val="0"/>
                <w:sz w:val="18"/>
                <w:szCs w:val="18"/>
                <w:lang w:val="en-US" w:eastAsia="zh-CN"/>
              </w:rPr>
              <w:t>39</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000000"/>
                <w:kern w:val="0"/>
                <w:sz w:val="18"/>
                <w:szCs w:val="18"/>
                <w:u w:val="none"/>
                <w:lang w:val="en-US" w:eastAsia="zh-CN" w:bidi="ar"/>
              </w:rPr>
              <w:t>高压计量柜</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5" w:hRule="atLeast"/>
          <w:jc w:val="center"/>
        </w:trPr>
        <w:tc>
          <w:tcPr>
            <w:tcW w:w="1233" w:type="dxa"/>
            <w:noWrap w:val="0"/>
            <w:vAlign w:val="center"/>
          </w:tcPr>
          <w:p>
            <w:pPr>
              <w:widowControl/>
              <w:jc w:val="center"/>
              <w:rPr>
                <w:rFonts w:hint="eastAsia" w:ascii="宋体" w:hAnsi="宋体" w:eastAsia="宋体" w:cs="宋体"/>
                <w:color w:val="auto"/>
                <w:sz w:val="21"/>
                <w:szCs w:val="21"/>
                <w:lang w:val="en-US" w:eastAsia="zh-CN"/>
              </w:rPr>
            </w:pPr>
            <w:r>
              <w:rPr>
                <w:rFonts w:hint="eastAsia" w:ascii="宋体" w:hAnsi="宋体" w:cs="宋体"/>
                <w:color w:val="000000"/>
                <w:kern w:val="0"/>
                <w:sz w:val="18"/>
                <w:szCs w:val="18"/>
                <w:lang w:val="en-US" w:eastAsia="zh-CN"/>
              </w:rPr>
              <w:t>40</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高压母联柜</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41</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高压提升</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42</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低压进线柜</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43</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低压补偿柜</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44</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低压出线柜</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45</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低压母联柜</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46</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发电机双电源进线柜</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47</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发电机出线柜</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8"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48</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color w:val="000000"/>
                <w:kern w:val="0"/>
                <w:sz w:val="18"/>
                <w:szCs w:val="18"/>
                <w:u w:val="none"/>
                <w:lang w:val="en-US" w:eastAsia="zh-CN" w:bidi="ar"/>
              </w:rPr>
              <w:t>配电室安全警示牌</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8"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49</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color w:val="000000"/>
                <w:kern w:val="0"/>
                <w:sz w:val="18"/>
                <w:szCs w:val="18"/>
                <w:u w:val="none"/>
                <w:lang w:val="en-US" w:eastAsia="zh-CN" w:bidi="ar"/>
              </w:rPr>
              <w:t>配电室安全警示牌</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8"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50</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color w:val="000000"/>
                <w:kern w:val="0"/>
                <w:sz w:val="18"/>
                <w:szCs w:val="18"/>
                <w:u w:val="none"/>
                <w:lang w:val="en-US" w:eastAsia="zh-CN" w:bidi="ar"/>
              </w:rPr>
              <w:t>发电机室安全警示牌</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8"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51</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color w:val="000000"/>
                <w:kern w:val="0"/>
                <w:sz w:val="18"/>
                <w:szCs w:val="18"/>
                <w:u w:val="none"/>
                <w:lang w:val="en-US" w:eastAsia="zh-CN" w:bidi="ar"/>
              </w:rPr>
              <w:t>铁塔设备安全警示牌</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8"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52</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color w:val="000000"/>
                <w:kern w:val="0"/>
                <w:sz w:val="18"/>
                <w:szCs w:val="18"/>
                <w:u w:val="none"/>
                <w:lang w:val="en-US" w:eastAsia="zh-CN" w:bidi="ar"/>
              </w:rPr>
              <w:t>设备标示牌</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8"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53</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color w:val="000000"/>
                <w:kern w:val="0"/>
                <w:sz w:val="18"/>
                <w:szCs w:val="18"/>
                <w:u w:val="none"/>
                <w:lang w:val="en-US" w:eastAsia="zh-CN" w:bidi="ar"/>
              </w:rPr>
              <w:t>绝缘子</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8"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54</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 w:val="21"/>
                <w:szCs w:val="21"/>
              </w:rPr>
            </w:pPr>
            <w:r>
              <w:rPr>
                <w:rFonts w:hint="eastAsia" w:ascii="宋体" w:hAnsi="宋体" w:eastAsia="宋体" w:cs="宋体"/>
                <w:i w:val="0"/>
                <w:color w:val="000000"/>
                <w:kern w:val="0"/>
                <w:sz w:val="18"/>
                <w:szCs w:val="18"/>
                <w:u w:val="none"/>
                <w:lang w:val="en-US" w:eastAsia="zh-CN" w:bidi="ar"/>
              </w:rPr>
              <w:t>绝缘子</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55</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绝缘子</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56</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地面地板</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57</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接地母线</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58</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杆上变配电系统调试</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97" w:hRule="atLeast"/>
          <w:jc w:val="center"/>
        </w:trPr>
        <w:tc>
          <w:tcPr>
            <w:tcW w:w="1233" w:type="dxa"/>
            <w:noWrap w:val="0"/>
            <w:vAlign w:val="center"/>
          </w:tcPr>
          <w:p>
            <w:pPr>
              <w:widowControl/>
              <w:jc w:val="center"/>
              <w:rPr>
                <w:rFonts w:hint="eastAsia" w:ascii="宋体" w:hAnsi="宋体" w:eastAsia="宋体" w:cs="宋体"/>
                <w:color w:val="auto"/>
                <w:szCs w:val="21"/>
                <w:lang w:val="en-US" w:eastAsia="zh-CN"/>
              </w:rPr>
            </w:pPr>
            <w:r>
              <w:rPr>
                <w:rFonts w:hint="eastAsia" w:ascii="宋体" w:hAnsi="宋体" w:cs="宋体"/>
                <w:color w:val="000000"/>
                <w:kern w:val="0"/>
                <w:sz w:val="18"/>
                <w:szCs w:val="18"/>
                <w:lang w:val="en-US" w:eastAsia="zh-CN"/>
              </w:rPr>
              <w:t>59</w:t>
            </w:r>
          </w:p>
        </w:tc>
        <w:tc>
          <w:tcPr>
            <w:tcW w:w="2657" w:type="dxa"/>
            <w:noWrap w:val="0"/>
            <w:vAlign w:val="center"/>
          </w:tcPr>
          <w:p>
            <w:pPr>
              <w:keepNext w:val="0"/>
              <w:keepLines w:val="0"/>
              <w:widowControl/>
              <w:suppressLineNumbers w:val="0"/>
              <w:jc w:val="center"/>
              <w:textAlignment w:val="center"/>
              <w:rPr>
                <w:rFonts w:hint="eastAsia" w:ascii="宋体" w:hAnsi="宋体" w:eastAsia="宋体" w:cs="宋体"/>
                <w:color w:val="auto"/>
                <w:szCs w:val="21"/>
              </w:rPr>
            </w:pPr>
            <w:r>
              <w:rPr>
                <w:rFonts w:hint="eastAsia" w:ascii="宋体" w:hAnsi="宋体" w:eastAsia="宋体" w:cs="宋体"/>
                <w:i w:val="0"/>
                <w:color w:val="000000"/>
                <w:kern w:val="0"/>
                <w:sz w:val="18"/>
                <w:szCs w:val="18"/>
                <w:u w:val="none"/>
                <w:lang w:val="en-US" w:eastAsia="zh-CN" w:bidi="ar"/>
              </w:rPr>
              <w:t>电缆试验</w:t>
            </w:r>
          </w:p>
        </w:tc>
        <w:tc>
          <w:tcPr>
            <w:tcW w:w="4003" w:type="dxa"/>
            <w:noWrap w:val="0"/>
            <w:vAlign w:val="center"/>
          </w:tcPr>
          <w:p>
            <w:pPr>
              <w:spacing w:line="240" w:lineRule="exact"/>
              <w:jc w:val="center"/>
              <w:rPr>
                <w:rFonts w:hint="eastAsia" w:ascii="宋体" w:hAnsi="宋体" w:eastAsia="宋体" w:cs="宋体"/>
                <w:color w:val="auto"/>
                <w:szCs w:val="21"/>
              </w:rPr>
            </w:pPr>
          </w:p>
        </w:tc>
        <w:tc>
          <w:tcPr>
            <w:tcW w:w="3630" w:type="dxa"/>
            <w:noWrap w:val="0"/>
            <w:vAlign w:val="center"/>
          </w:tcPr>
          <w:p>
            <w:pPr>
              <w:spacing w:line="240" w:lineRule="exact"/>
              <w:jc w:val="center"/>
              <w:rPr>
                <w:rFonts w:hint="eastAsia" w:ascii="宋体" w:hAnsi="宋体" w:eastAsia="宋体" w:cs="宋体"/>
                <w:color w:val="auto"/>
                <w:szCs w:val="21"/>
              </w:rPr>
            </w:pPr>
          </w:p>
        </w:tc>
        <w:tc>
          <w:tcPr>
            <w:tcW w:w="1320" w:type="dxa"/>
            <w:noWrap w:val="0"/>
            <w:vAlign w:val="center"/>
          </w:tcPr>
          <w:p>
            <w:pPr>
              <w:spacing w:line="240" w:lineRule="exact"/>
              <w:jc w:val="center"/>
              <w:rPr>
                <w:rFonts w:hint="eastAsia" w:ascii="宋体" w:hAnsi="宋体" w:eastAsia="宋体" w:cs="宋体"/>
                <w:color w:val="auto"/>
                <w:szCs w:val="21"/>
              </w:rPr>
            </w:pPr>
          </w:p>
        </w:tc>
        <w:tc>
          <w:tcPr>
            <w:tcW w:w="1273" w:type="dxa"/>
            <w:noWrap w:val="0"/>
            <w:vAlign w:val="center"/>
          </w:tcPr>
          <w:p>
            <w:pPr>
              <w:spacing w:line="240" w:lineRule="exact"/>
              <w:jc w:val="center"/>
              <w:rPr>
                <w:rFonts w:hint="eastAsia" w:ascii="宋体" w:hAnsi="宋体" w:eastAsia="宋体" w:cs="宋体"/>
                <w:color w:val="auto"/>
                <w:szCs w:val="21"/>
              </w:rPr>
            </w:pPr>
          </w:p>
        </w:tc>
      </w:tr>
    </w:tbl>
    <w:p>
      <w:pPr>
        <w:spacing w:line="360" w:lineRule="auto"/>
        <w:ind w:firstLine="0" w:firstLineChars="0"/>
        <w:rPr>
          <w:rFonts w:hint="eastAsia" w:eastAsia="仿宋_GB2312"/>
          <w:color w:val="auto"/>
          <w:szCs w:val="24"/>
          <w:lang w:val="en-US" w:eastAsia="zh-CN"/>
        </w:rPr>
      </w:pPr>
      <w:r>
        <w:rPr>
          <w:rFonts w:hint="eastAsia" w:eastAsia="仿宋_GB2312"/>
          <w:color w:val="auto"/>
          <w:szCs w:val="24"/>
          <w:lang w:val="en-US" w:eastAsia="zh-CN"/>
        </w:rPr>
        <w:t xml:space="preserve"> </w:t>
      </w:r>
    </w:p>
    <w:p>
      <w:pPr>
        <w:pStyle w:val="8"/>
        <w:keepNext w:val="0"/>
        <w:keepLines w:val="0"/>
        <w:pageBreakBefore w:val="0"/>
        <w:widowControl w:val="0"/>
        <w:kinsoku/>
        <w:wordWrap/>
        <w:overflowPunct/>
        <w:topLinePunct w:val="0"/>
        <w:autoSpaceDE w:val="0"/>
        <w:autoSpaceDN w:val="0"/>
        <w:bidi w:val="0"/>
        <w:adjustRightInd w:val="0"/>
        <w:snapToGrid/>
        <w:spacing w:line="240" w:lineRule="exact"/>
        <w:ind w:firstLine="402" w:firstLineChars="200"/>
        <w:textAlignment w:val="auto"/>
        <w:rPr>
          <w:rFonts w:hint="default" w:ascii="Times New Roman" w:hAnsi="Times New Roman" w:cs="Times New Roman"/>
          <w:color w:val="auto"/>
          <w:szCs w:val="21"/>
          <w:lang w:eastAsia="zh-CN"/>
        </w:rPr>
      </w:pPr>
      <w:r>
        <w:rPr>
          <w:rFonts w:hint="default" w:ascii="Times New Roman" w:hAnsi="Times New Roman" w:cs="Times New Roman"/>
          <w:b/>
          <w:color w:val="auto"/>
        </w:rPr>
        <w:t>表格填写说明：</w:t>
      </w:r>
      <w:r>
        <w:rPr>
          <w:rFonts w:hint="default" w:ascii="Times New Roman" w:hAnsi="Times New Roman" w:cs="Times New Roman"/>
          <w:color w:val="auto"/>
        </w:rPr>
        <w:t>1</w:t>
      </w:r>
      <w:r>
        <w:rPr>
          <w:rFonts w:hint="default" w:ascii="Times New Roman" w:hAnsi="Times New Roman" w:cs="Times New Roman"/>
          <w:color w:val="auto"/>
          <w:lang w:val="en-US" w:eastAsia="zh-CN"/>
        </w:rPr>
        <w:t>.</w:t>
      </w:r>
      <w:r>
        <w:rPr>
          <w:rFonts w:hint="default" w:ascii="Times New Roman" w:hAnsi="Times New Roman" w:cs="Times New Roman"/>
          <w:color w:val="auto"/>
        </w:rPr>
        <w:t>表格中“</w:t>
      </w:r>
      <w:r>
        <w:rPr>
          <w:rFonts w:hint="eastAsia" w:ascii="Times New Roman" w:cs="Times New Roman"/>
          <w:color w:val="auto"/>
          <w:lang w:eastAsia="zh-CN"/>
        </w:rPr>
        <w:t>项目（设备）名称</w:t>
      </w:r>
      <w:r>
        <w:rPr>
          <w:rFonts w:hint="default" w:ascii="Times New Roman" w:hAnsi="Times New Roman" w:cs="Times New Roman"/>
          <w:color w:val="auto"/>
        </w:rPr>
        <w:t>”及“</w:t>
      </w:r>
      <w:r>
        <w:rPr>
          <w:rFonts w:hint="eastAsia" w:ascii="Times New Roman" w:cs="Times New Roman"/>
          <w:color w:val="auto"/>
          <w:lang w:eastAsia="zh-CN"/>
        </w:rPr>
        <w:t>采购文件</w:t>
      </w:r>
      <w:r>
        <w:rPr>
          <w:rFonts w:hint="default" w:ascii="Times New Roman" w:hAnsi="Times New Roman" w:cs="Times New Roman"/>
          <w:color w:val="auto"/>
        </w:rPr>
        <w:t>要求”可按</w:t>
      </w:r>
      <w:r>
        <w:rPr>
          <w:rFonts w:hint="default" w:ascii="Times New Roman" w:hAnsi="Times New Roman" w:cs="Times New Roman"/>
          <w:color w:val="auto"/>
          <w:lang w:eastAsia="zh-CN"/>
        </w:rPr>
        <w:t>第五章</w:t>
      </w:r>
      <w:r>
        <w:rPr>
          <w:rFonts w:hint="default" w:ascii="Times New Roman" w:hAnsi="Times New Roman" w:cs="Times New Roman"/>
          <w:color w:val="auto"/>
        </w:rPr>
        <w:t>“</w:t>
      </w:r>
      <w:r>
        <w:rPr>
          <w:rFonts w:hint="default" w:ascii="Times New Roman" w:hAnsi="Times New Roman" w:cs="Times New Roman"/>
          <w:color w:val="auto"/>
          <w:lang w:eastAsia="zh-CN"/>
        </w:rPr>
        <w:t>采购</w:t>
      </w:r>
      <w:r>
        <w:rPr>
          <w:rFonts w:hint="default" w:ascii="Times New Roman" w:hAnsi="Times New Roman" w:cs="Times New Roman"/>
          <w:color w:val="auto"/>
        </w:rPr>
        <w:t>需求”内容复制。</w:t>
      </w:r>
      <w:r>
        <w:rPr>
          <w:rFonts w:hint="default" w:ascii="Times New Roman" w:hAnsi="Times New Roman" w:cs="Times New Roman"/>
          <w:color w:val="auto"/>
          <w:lang w:val="en-US" w:eastAsia="zh-CN"/>
        </w:rPr>
        <w:t>2.</w:t>
      </w:r>
      <w:r>
        <w:rPr>
          <w:rFonts w:hint="default" w:ascii="Times New Roman" w:hAnsi="Times New Roman" w:cs="Times New Roman"/>
          <w:color w:val="auto"/>
          <w:szCs w:val="21"/>
        </w:rPr>
        <w:t>表格中“</w:t>
      </w:r>
      <w:r>
        <w:rPr>
          <w:rFonts w:hint="eastAsia" w:ascii="Times New Roman" w:cs="Times New Roman"/>
          <w:color w:val="auto"/>
          <w:szCs w:val="21"/>
          <w:lang w:eastAsia="zh-CN"/>
        </w:rPr>
        <w:t>响应文件响应</w:t>
      </w:r>
      <w:r>
        <w:rPr>
          <w:rFonts w:hint="default" w:ascii="Times New Roman" w:hAnsi="Times New Roman" w:cs="Times New Roman"/>
          <w:color w:val="auto"/>
          <w:szCs w:val="21"/>
          <w:lang w:eastAsia="zh-CN"/>
        </w:rPr>
        <w:t>情况</w:t>
      </w:r>
      <w:r>
        <w:rPr>
          <w:rFonts w:hint="default" w:ascii="Times New Roman" w:hAnsi="Times New Roman" w:cs="Times New Roman"/>
          <w:color w:val="auto"/>
          <w:szCs w:val="21"/>
        </w:rPr>
        <w:t>”请根据实际所报产品情况如实、完整、准确地填写，请勿复制、粘贴</w:t>
      </w:r>
      <w:r>
        <w:rPr>
          <w:rFonts w:hint="eastAsia" w:ascii="Times New Roman" w:cs="Times New Roman"/>
          <w:color w:val="auto"/>
          <w:szCs w:val="21"/>
          <w:lang w:eastAsia="zh-CN"/>
        </w:rPr>
        <w:t>招标文件</w:t>
      </w:r>
      <w:r>
        <w:rPr>
          <w:rFonts w:hint="default" w:ascii="Times New Roman" w:hAnsi="Times New Roman" w:cs="Times New Roman"/>
          <w:color w:val="auto"/>
          <w:szCs w:val="21"/>
        </w:rPr>
        <w:t>要求。</w:t>
      </w:r>
      <w:r>
        <w:rPr>
          <w:rFonts w:hint="default" w:ascii="Times New Roman" w:hAnsi="Times New Roman" w:cs="Times New Roman"/>
          <w:b/>
          <w:color w:val="auto"/>
          <w:szCs w:val="21"/>
        </w:rPr>
        <w:t>若由于疏忽大意或未能完整、如实</w:t>
      </w:r>
      <w:r>
        <w:rPr>
          <w:rFonts w:hint="default" w:ascii="Times New Roman" w:hAnsi="Times New Roman" w:cs="Times New Roman"/>
          <w:b/>
          <w:color w:val="auto"/>
          <w:szCs w:val="21"/>
          <w:lang w:eastAsia="zh-CN"/>
        </w:rPr>
        <w:t>填写，以及复制、粘贴</w:t>
      </w:r>
      <w:r>
        <w:rPr>
          <w:rFonts w:hint="eastAsia" w:ascii="Times New Roman" w:cs="Times New Roman"/>
          <w:b/>
          <w:color w:val="auto"/>
          <w:szCs w:val="21"/>
          <w:lang w:eastAsia="zh-CN"/>
        </w:rPr>
        <w:t>招标文件</w:t>
      </w:r>
      <w:r>
        <w:rPr>
          <w:rFonts w:hint="default" w:ascii="Times New Roman" w:hAnsi="Times New Roman" w:cs="Times New Roman"/>
          <w:b/>
          <w:color w:val="auto"/>
          <w:szCs w:val="21"/>
        </w:rPr>
        <w:t>填写，导致的一切后果由参加</w:t>
      </w:r>
      <w:r>
        <w:rPr>
          <w:rFonts w:hint="eastAsia" w:ascii="Times New Roman" w:cs="Times New Roman"/>
          <w:b/>
          <w:color w:val="auto"/>
          <w:szCs w:val="21"/>
          <w:lang w:eastAsia="zh-CN"/>
        </w:rPr>
        <w:t>投标的供应商</w:t>
      </w:r>
      <w:r>
        <w:rPr>
          <w:rFonts w:hint="default" w:ascii="Times New Roman" w:hAnsi="Times New Roman" w:cs="Times New Roman"/>
          <w:b/>
          <w:color w:val="auto"/>
          <w:szCs w:val="21"/>
        </w:rPr>
        <w:t>自行承担。</w:t>
      </w:r>
      <w:r>
        <w:rPr>
          <w:rFonts w:hint="default" w:ascii="Times New Roman" w:hAnsi="Times New Roman" w:cs="Times New Roman"/>
          <w:color w:val="auto"/>
          <w:szCs w:val="21"/>
        </w:rPr>
        <w:t>3、表格中“偏离”部分，只能如实填写“</w:t>
      </w:r>
      <w:r>
        <w:rPr>
          <w:rFonts w:hint="default" w:ascii="Times New Roman" w:hAnsi="Times New Roman" w:cs="Times New Roman"/>
          <w:color w:val="auto"/>
          <w:szCs w:val="21"/>
          <w:lang w:eastAsia="zh-CN"/>
        </w:rPr>
        <w:t>负</w:t>
      </w:r>
      <w:r>
        <w:rPr>
          <w:rFonts w:hint="default" w:ascii="Times New Roman" w:hAnsi="Times New Roman" w:cs="Times New Roman"/>
          <w:color w:val="auto"/>
          <w:szCs w:val="21"/>
        </w:rPr>
        <w:t>偏离”“无偏离”</w:t>
      </w:r>
      <w:r>
        <w:rPr>
          <w:rFonts w:hint="default" w:ascii="Times New Roman" w:hAnsi="Times New Roman" w:cs="Times New Roman"/>
          <w:color w:val="auto"/>
          <w:szCs w:val="21"/>
          <w:lang w:eastAsia="zh-CN"/>
        </w:rPr>
        <w:t>“正偏离”</w:t>
      </w:r>
      <w:r>
        <w:rPr>
          <w:rFonts w:hint="default" w:ascii="Times New Roman" w:hAnsi="Times New Roman" w:cs="Times New Roman"/>
          <w:color w:val="auto"/>
          <w:szCs w:val="21"/>
        </w:rPr>
        <w:t>。凡响应内容</w:t>
      </w:r>
      <w:r>
        <w:rPr>
          <w:rFonts w:hint="default" w:ascii="Times New Roman" w:hAnsi="Times New Roman" w:cs="Times New Roman"/>
          <w:color w:val="auto"/>
          <w:szCs w:val="21"/>
          <w:lang w:eastAsia="zh-CN"/>
        </w:rPr>
        <w:t>“正偏离的”，请</w:t>
      </w:r>
      <w:r>
        <w:rPr>
          <w:rFonts w:hint="default" w:ascii="Times New Roman" w:hAnsi="Times New Roman" w:cs="Times New Roman"/>
          <w:color w:val="auto"/>
          <w:szCs w:val="21"/>
        </w:rPr>
        <w:t>在说明栏中写明技术指标</w:t>
      </w:r>
      <w:r>
        <w:rPr>
          <w:rFonts w:hint="default" w:ascii="Times New Roman" w:hAnsi="Times New Roman" w:cs="Times New Roman"/>
          <w:color w:val="auto"/>
          <w:szCs w:val="21"/>
          <w:lang w:eastAsia="zh-CN"/>
        </w:rPr>
        <w:t>；</w:t>
      </w:r>
      <w:r>
        <w:rPr>
          <w:rFonts w:hint="default" w:ascii="Times New Roman" w:hAnsi="Times New Roman" w:cs="Times New Roman"/>
          <w:b/>
          <w:bCs/>
          <w:color w:val="auto"/>
          <w:szCs w:val="21"/>
          <w:lang w:eastAsia="zh-CN"/>
        </w:rPr>
        <w:t>“负偏离”投标将被拒绝。</w:t>
      </w:r>
      <w:r>
        <w:rPr>
          <w:rFonts w:hint="default" w:ascii="Times New Roman" w:hAnsi="Times New Roman" w:cs="Times New Roman"/>
          <w:color w:val="auto"/>
          <w:szCs w:val="21"/>
          <w:lang w:eastAsia="zh-CN"/>
        </w:rPr>
        <w:t>“无偏离”则不用说明</w:t>
      </w:r>
      <w:r>
        <w:rPr>
          <w:rFonts w:hint="eastAsia" w:ascii="Times New Roman" w:cs="Times New Roman"/>
          <w:color w:val="auto"/>
          <w:szCs w:val="21"/>
          <w:lang w:eastAsia="zh-CN"/>
        </w:rPr>
        <w:t>。</w:t>
      </w:r>
    </w:p>
    <w:p>
      <w:pPr>
        <w:pStyle w:val="16"/>
        <w:spacing w:line="360" w:lineRule="auto"/>
        <w:rPr>
          <w:rFonts w:hint="eastAsia" w:ascii="Times New Roman" w:hAnsi="Times New Roman" w:eastAsia="仿宋_GB2312"/>
          <w:b/>
          <w:color w:val="auto"/>
          <w:lang w:val="en-US" w:eastAsia="zh-CN"/>
        </w:rPr>
      </w:pPr>
      <w:r>
        <w:rPr>
          <w:rFonts w:hint="eastAsia" w:ascii="Times New Roman" w:hAnsi="Times New Roman" w:eastAsia="仿宋_GB2312"/>
          <w:b/>
          <w:color w:val="auto"/>
          <w:lang w:val="en-US" w:eastAsia="zh-CN"/>
        </w:rPr>
        <w:t xml:space="preserve"> </w:t>
      </w:r>
    </w:p>
    <w:p>
      <w:pPr>
        <w:pStyle w:val="16"/>
        <w:spacing w:line="360" w:lineRule="auto"/>
        <w:rPr>
          <w:rFonts w:hint="eastAsia" w:ascii="Times New Roman" w:hAnsi="Times New Roman" w:eastAsia="仿宋_GB2312"/>
          <w:b/>
          <w:color w:val="auto"/>
          <w:lang w:val="en-US" w:eastAsia="zh-CN"/>
        </w:rPr>
      </w:pPr>
    </w:p>
    <w:p>
      <w:pPr>
        <w:spacing w:line="360" w:lineRule="auto"/>
        <w:ind w:firstLine="420" w:firstLineChars="200"/>
        <w:jc w:val="left"/>
        <w:rPr>
          <w:rFonts w:hint="default" w:ascii="Times New Roman" w:hAnsi="Times New Roman" w:cs="Times New Roman"/>
          <w:color w:val="auto"/>
          <w:szCs w:val="21"/>
          <w:u w:val="single"/>
        </w:rPr>
      </w:pPr>
      <w:r>
        <w:rPr>
          <w:rFonts w:hint="default" w:ascii="Times New Roman" w:hAnsi="Times New Roman" w:cs="Times New Roman"/>
          <w:color w:val="auto"/>
          <w:szCs w:val="21"/>
          <w:lang w:eastAsia="zh-CN"/>
        </w:rPr>
        <w:t>投标单位（签章）</w:t>
      </w:r>
      <w:r>
        <w:rPr>
          <w:rFonts w:hint="default" w:ascii="Times New Roman" w:hAnsi="Times New Roman" w:cs="Times New Roman"/>
          <w:color w:val="auto"/>
          <w:szCs w:val="21"/>
        </w:rPr>
        <w:t>：</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u w:val="single"/>
          <w:lang w:eastAsia="zh-CN"/>
        </w:rPr>
        <w:t>报价供应商单位</w:t>
      </w:r>
      <w:r>
        <w:rPr>
          <w:rFonts w:hint="default" w:ascii="Times New Roman" w:hAnsi="Times New Roman" w:cs="Times New Roman"/>
          <w:color w:val="auto"/>
          <w:szCs w:val="21"/>
          <w:u w:val="single"/>
        </w:rPr>
        <w:t xml:space="preserve">全称）  </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日期：</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年</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月</w:t>
      </w:r>
      <w:r>
        <w:rPr>
          <w:rFonts w:hint="default" w:ascii="Times New Roman" w:hAnsi="Times New Roman" w:cs="Times New Roman"/>
          <w:color w:val="auto"/>
          <w:szCs w:val="21"/>
          <w:u w:val="single"/>
        </w:rPr>
        <w:t xml:space="preserve">       </w:t>
      </w:r>
      <w:r>
        <w:rPr>
          <w:rFonts w:hint="default" w:ascii="Times New Roman" w:hAnsi="Times New Roman" w:cs="Times New Roman"/>
          <w:color w:val="auto"/>
          <w:szCs w:val="21"/>
        </w:rPr>
        <w:t>日</w:t>
      </w:r>
    </w:p>
    <w:p>
      <w:pPr>
        <w:pStyle w:val="16"/>
        <w:spacing w:line="360" w:lineRule="auto"/>
        <w:rPr>
          <w:rFonts w:hint="eastAsia" w:ascii="Times New Roman" w:hAnsi="Times New Roman" w:eastAsia="仿宋_GB2312"/>
          <w:b/>
          <w:color w:val="auto"/>
          <w:lang w:val="en-US" w:eastAsia="zh-CN"/>
        </w:rPr>
        <w:sectPr>
          <w:headerReference r:id="rId13" w:type="default"/>
          <w:footerReference r:id="rId14" w:type="default"/>
          <w:pgSz w:w="16838" w:h="11906" w:orient="landscape"/>
          <w:pgMar w:top="1191" w:right="737" w:bottom="1134" w:left="794" w:header="850" w:footer="992" w:gutter="0"/>
          <w:pgNumType w:fmt="numberInDash"/>
          <w:cols w:space="708" w:num="1"/>
          <w:rtlGutter w:val="0"/>
          <w:docGrid w:linePitch="332" w:charSpace="0"/>
        </w:sectPr>
      </w:pPr>
    </w:p>
    <w:bookmarkEnd w:id="554"/>
    <w:bookmarkEnd w:id="555"/>
    <w:bookmarkEnd w:id="556"/>
    <w:bookmarkEnd w:id="557"/>
    <w:bookmarkEnd w:id="558"/>
    <w:bookmarkEnd w:id="559"/>
    <w:bookmarkEnd w:id="560"/>
    <w:bookmarkEnd w:id="561"/>
    <w:bookmarkEnd w:id="562"/>
    <w:p>
      <w:pPr>
        <w:rPr>
          <w:rFonts w:hint="default" w:ascii="Times New Roman" w:hAnsi="Times New Roman" w:cs="Times New Roman"/>
          <w:b/>
          <w:bCs/>
          <w:color w:val="auto"/>
          <w:sz w:val="32"/>
          <w:szCs w:val="32"/>
          <w:lang w:eastAsia="zh-CN"/>
        </w:rPr>
      </w:pPr>
      <w:r>
        <w:rPr>
          <w:rFonts w:hint="default" w:ascii="Times New Roman" w:hAnsi="Times New Roman" w:cs="Times New Roman"/>
          <w:b/>
          <w:bCs/>
          <w:color w:val="auto"/>
          <w:sz w:val="32"/>
          <w:szCs w:val="32"/>
          <w:lang w:eastAsia="zh-CN"/>
        </w:rPr>
        <w:t>格式</w:t>
      </w:r>
      <w:r>
        <w:rPr>
          <w:rFonts w:hint="eastAsia" w:cs="Times New Roman"/>
          <w:b/>
          <w:bCs/>
          <w:color w:val="auto"/>
          <w:sz w:val="32"/>
          <w:szCs w:val="32"/>
          <w:lang w:val="en-US" w:eastAsia="zh-CN"/>
        </w:rPr>
        <w:t>八</w:t>
      </w:r>
    </w:p>
    <w:p>
      <w:pPr>
        <w:spacing w:line="440" w:lineRule="exact"/>
        <w:jc w:val="center"/>
        <w:outlineLvl w:val="0"/>
        <w:rPr>
          <w:rFonts w:hint="default" w:ascii="Times New Roman" w:hAnsi="Times New Roman" w:eastAsia="宋体" w:cs="Times New Roman"/>
          <w:b/>
          <w:bCs w:val="0"/>
          <w:color w:val="auto"/>
          <w:sz w:val="32"/>
          <w:szCs w:val="32"/>
        </w:rPr>
      </w:pPr>
      <w:bookmarkStart w:id="563" w:name="_Toc12495_WPSOffice_Level1"/>
      <w:bookmarkStart w:id="564" w:name="_Toc22271_WPSOffice_Level1"/>
      <w:bookmarkStart w:id="565" w:name="_Toc26108_WPSOffice_Level1"/>
      <w:bookmarkStart w:id="566" w:name="_Toc30231_WPSOffice_Level1"/>
      <w:r>
        <w:rPr>
          <w:rFonts w:hint="default" w:ascii="Times New Roman" w:hAnsi="Times New Roman" w:eastAsia="宋体" w:cs="Times New Roman"/>
          <w:b/>
          <w:bCs w:val="0"/>
          <w:color w:val="auto"/>
          <w:sz w:val="32"/>
          <w:szCs w:val="32"/>
        </w:rPr>
        <w:t>质疑函</w:t>
      </w:r>
      <w:bookmarkEnd w:id="563"/>
      <w:bookmarkEnd w:id="564"/>
      <w:bookmarkEnd w:id="565"/>
      <w:bookmarkEnd w:id="566"/>
    </w:p>
    <w:p>
      <w:pPr>
        <w:spacing w:line="440" w:lineRule="exact"/>
        <w:jc w:val="center"/>
        <w:outlineLvl w:val="0"/>
        <w:rPr>
          <w:rFonts w:hint="default" w:ascii="Times New Roman" w:hAnsi="Times New Roman" w:eastAsia="仿宋_GB2312" w:cs="Times New Roman"/>
          <w:b/>
          <w:color w:val="auto"/>
          <w:sz w:val="24"/>
        </w:rPr>
      </w:pPr>
      <w:bookmarkStart w:id="567" w:name="_Toc31888_WPSOffice_Level1"/>
      <w:bookmarkStart w:id="568" w:name="_Toc3747_WPSOffice_Level1"/>
      <w:bookmarkStart w:id="569" w:name="_Toc27642_WPSOffice_Level1"/>
      <w:bookmarkStart w:id="570" w:name="_Toc12038_WPSOffice_Level1"/>
      <w:r>
        <w:rPr>
          <w:rFonts w:hint="default" w:ascii="Times New Roman" w:hAnsi="Times New Roman" w:eastAsia="仿宋_GB2312" w:cs="Times New Roman"/>
          <w:b/>
          <w:color w:val="auto"/>
          <w:sz w:val="24"/>
        </w:rPr>
        <w:t>（备注：不接受传真形式书面质疑）</w:t>
      </w:r>
      <w:bookmarkEnd w:id="567"/>
      <w:bookmarkEnd w:id="568"/>
      <w:bookmarkEnd w:id="569"/>
      <w:bookmarkEnd w:id="570"/>
    </w:p>
    <w:p>
      <w:pPr>
        <w:spacing w:line="440" w:lineRule="exact"/>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致怒江州政府采购和出让中心</w:t>
      </w:r>
      <w:r>
        <w:rPr>
          <w:rFonts w:hint="default" w:ascii="Times New Roman" w:hAnsi="Times New Roman" w:eastAsia="宋体" w:cs="Times New Roman"/>
          <w:color w:val="auto"/>
          <w:szCs w:val="21"/>
          <w:lang w:eastAsia="zh-CN"/>
        </w:rPr>
        <w:t>：</w:t>
      </w:r>
    </w:p>
    <w:p>
      <w:pPr>
        <w:spacing w:line="440" w:lineRule="exact"/>
        <w:ind w:firstLine="420" w:firstLineChars="200"/>
        <w:rPr>
          <w:rFonts w:hint="default" w:ascii="Times New Roman" w:hAnsi="Times New Roman" w:eastAsia="宋体" w:cs="Times New Roman"/>
          <w:color w:val="auto"/>
          <w:szCs w:val="21"/>
          <w:u w:val="none"/>
        </w:rPr>
      </w:pPr>
      <w:r>
        <w:rPr>
          <w:rFonts w:hint="default" w:ascii="Times New Roman" w:hAnsi="Times New Roman" w:eastAsia="宋体" w:cs="Times New Roman"/>
          <w:color w:val="auto"/>
          <w:u w:val="none"/>
        </w:rPr>
        <w:pict>
          <v:group id="组合 3" o:spid="_x0000_s1025" o:spt="203" style="position:absolute;left:0pt;margin-left:205.1pt;margin-top:19.55pt;height:0pt;width:139.45pt;mso-position-horizontal-relative:page;z-index:-251658240;mso-width-relative:page;mso-height-relative:page;" coordsize="2789,0">
            <o:lock v:ext="edit" aspectratio="f"/>
            <v:shape id="任意多边形 10" o:spid="_x0000_s1026" style="position:absolute;left:0;top:0;height:0;width:2789;" filled="f" stroked="t" coordsize="2789,1" path="m0,0l2788,0e">
              <v:path o:connecttype="custom" o:connectlocs="0,0;2788,0" o:connectangles="0,0"/>
              <v:fill on="f" focussize="0,0"/>
              <v:stroke weight="0.7pt" joinstyle="round"/>
              <v:imagedata o:title=""/>
              <o:lock v:ext="edit" aspectratio="f"/>
            </v:shape>
          </v:group>
        </w:pict>
      </w:r>
      <w:r>
        <w:rPr>
          <w:rFonts w:hint="default" w:ascii="Times New Roman" w:hAnsi="Times New Roman" w:eastAsia="宋体" w:cs="Times New Roman"/>
          <w:color w:val="auto"/>
          <w:szCs w:val="21"/>
          <w:u w:val="none"/>
        </w:rPr>
        <w:t>我公司依法参与了（</w:t>
      </w:r>
      <w:r>
        <w:rPr>
          <w:rFonts w:hint="default" w:ascii="Times New Roman" w:hAnsi="Times New Roman" w:eastAsia="宋体" w:cs="Times New Roman"/>
          <w:color w:val="auto"/>
          <w:szCs w:val="21"/>
          <w:u w:val="none"/>
          <w:lang w:eastAsia="zh-CN"/>
        </w:rPr>
        <w:t>怒江州政府采购和出让中心</w:t>
      </w:r>
      <w:r>
        <w:rPr>
          <w:rFonts w:hint="default" w:ascii="Times New Roman" w:hAnsi="Times New Roman" w:eastAsia="宋体" w:cs="Times New Roman"/>
          <w:color w:val="auto"/>
          <w:szCs w:val="21"/>
          <w:u w:val="none"/>
        </w:rPr>
        <w:t>）于</w:t>
      </w:r>
      <w:r>
        <w:rPr>
          <w:rFonts w:hint="default" w:ascii="Times New Roman" w:hAnsi="Times New Roman" w:eastAsia="宋体" w:cs="Times New Roman"/>
          <w:color w:val="auto"/>
          <w:szCs w:val="21"/>
          <w:u w:val="none"/>
          <w:lang w:val="en-US" w:eastAsia="zh-CN"/>
        </w:rPr>
        <w:t xml:space="preserve"> </w:t>
      </w:r>
      <w:r>
        <w:rPr>
          <w:rFonts w:hint="default" w:ascii="Times New Roman" w:hAnsi="Times New Roman" w:eastAsia="宋体" w:cs="Times New Roman"/>
          <w:color w:val="auto"/>
          <w:szCs w:val="21"/>
          <w:u w:val="none"/>
        </w:rPr>
        <w:t>年</w:t>
      </w:r>
      <w:r>
        <w:rPr>
          <w:rFonts w:hint="default" w:ascii="Times New Roman" w:hAnsi="Times New Roman" w:eastAsia="宋体" w:cs="Times New Roman"/>
          <w:color w:val="auto"/>
          <w:szCs w:val="21"/>
          <w:u w:val="none"/>
          <w:lang w:val="en-US" w:eastAsia="zh-CN"/>
        </w:rPr>
        <w:t xml:space="preserve"> </w:t>
      </w:r>
      <w:r>
        <w:rPr>
          <w:rFonts w:hint="default" w:ascii="Times New Roman" w:hAnsi="Times New Roman" w:eastAsia="宋体" w:cs="Times New Roman"/>
          <w:color w:val="auto"/>
          <w:szCs w:val="21"/>
          <w:u w:val="none"/>
        </w:rPr>
        <w:t>月</w:t>
      </w:r>
      <w:r>
        <w:rPr>
          <w:rFonts w:hint="default" w:ascii="Times New Roman" w:hAnsi="Times New Roman" w:eastAsia="宋体" w:cs="Times New Roman"/>
          <w:color w:val="auto"/>
          <w:szCs w:val="21"/>
          <w:u w:val="none"/>
          <w:lang w:val="en-US" w:eastAsia="zh-CN"/>
        </w:rPr>
        <w:t xml:space="preserve"> </w:t>
      </w:r>
      <w:r>
        <w:rPr>
          <w:rFonts w:hint="default" w:ascii="Times New Roman" w:hAnsi="Times New Roman" w:eastAsia="宋体" w:cs="Times New Roman"/>
          <w:color w:val="auto"/>
          <w:szCs w:val="21"/>
          <w:u w:val="none"/>
        </w:rPr>
        <w:t>日组织的政府采购活动。根据《政府采购法》和《政府采购</w:t>
      </w:r>
      <w:r>
        <w:rPr>
          <w:rFonts w:hint="eastAsia" w:cs="Times New Roman"/>
          <w:color w:val="auto"/>
          <w:szCs w:val="21"/>
          <w:u w:val="none"/>
          <w:lang w:eastAsia="zh-CN"/>
        </w:rPr>
        <w:t>供应商</w:t>
      </w:r>
      <w:r>
        <w:rPr>
          <w:rFonts w:hint="default" w:ascii="Times New Roman" w:hAnsi="Times New Roman" w:eastAsia="宋体" w:cs="Times New Roman"/>
          <w:color w:val="auto"/>
          <w:szCs w:val="21"/>
          <w:u w:val="none"/>
        </w:rPr>
        <w:t>投诉处理办法》等规定，我公司认为（采购项目名称）（采购项目编号：</w:t>
      </w:r>
      <w:r>
        <w:rPr>
          <w:rFonts w:hint="default" w:ascii="Times New Roman" w:hAnsi="Times New Roman" w:eastAsia="宋体" w:cs="Times New Roman"/>
          <w:color w:val="auto"/>
          <w:szCs w:val="21"/>
          <w:u w:val="none"/>
        </w:rPr>
        <w:tab/>
      </w:r>
      <w:r>
        <w:rPr>
          <w:rFonts w:hint="default" w:ascii="Times New Roman" w:hAnsi="Times New Roman" w:eastAsia="宋体" w:cs="Times New Roman"/>
          <w:color w:val="auto"/>
          <w:szCs w:val="21"/>
          <w:u w:val="none"/>
        </w:rPr>
        <w:t>）项目的采购活动中，（</w:t>
      </w:r>
      <w:r>
        <w:rPr>
          <w:rFonts w:hint="eastAsia" w:cs="Times New Roman"/>
          <w:color w:val="auto"/>
          <w:szCs w:val="21"/>
          <w:u w:val="none"/>
          <w:lang w:eastAsia="zh-CN"/>
        </w:rPr>
        <w:t>采购</w:t>
      </w:r>
      <w:r>
        <w:rPr>
          <w:rFonts w:hint="default" w:ascii="Times New Roman" w:hAnsi="Times New Roman" w:eastAsia="宋体" w:cs="Times New Roman"/>
          <w:color w:val="auto"/>
          <w:szCs w:val="21"/>
          <w:u w:val="none"/>
        </w:rPr>
        <w:t>文件、采购过程、成交结果）损害了我公司权益，特提出质疑。</w:t>
      </w:r>
    </w:p>
    <w:p>
      <w:pPr>
        <w:spacing w:line="440" w:lineRule="exact"/>
        <w:ind w:firstLine="525" w:firstLineChars="250"/>
        <w:rPr>
          <w:rFonts w:hint="default" w:ascii="Times New Roman" w:hAnsi="Times New Roman" w:eastAsia="宋体" w:cs="Times New Roman"/>
          <w:color w:val="auto"/>
          <w:szCs w:val="21"/>
          <w:u w:val="none"/>
        </w:rPr>
      </w:pPr>
      <w:r>
        <w:rPr>
          <w:rFonts w:hint="default" w:ascii="Times New Roman" w:hAnsi="Times New Roman" w:eastAsia="宋体" w:cs="Times New Roman"/>
          <w:color w:val="auto"/>
          <w:szCs w:val="21"/>
          <w:u w:val="none"/>
        </w:rPr>
        <w:t>一、我公司认为项目的（</w:t>
      </w:r>
      <w:r>
        <w:rPr>
          <w:rFonts w:hint="eastAsia" w:cs="Times New Roman"/>
          <w:color w:val="auto"/>
          <w:szCs w:val="21"/>
          <w:u w:val="none"/>
          <w:lang w:eastAsia="zh-CN"/>
        </w:rPr>
        <w:t>采购</w:t>
      </w:r>
      <w:r>
        <w:rPr>
          <w:rFonts w:hint="default" w:ascii="Times New Roman" w:hAnsi="Times New Roman" w:eastAsia="宋体" w:cs="Times New Roman"/>
          <w:color w:val="auto"/>
          <w:szCs w:val="21"/>
          <w:u w:val="none"/>
        </w:rPr>
        <w:t>文件、采购过程、成交结果）损害了我司权益，具体事项如下（列明质疑事项的同时，依法举证）：</w:t>
      </w:r>
    </w:p>
    <w:p>
      <w:pPr>
        <w:spacing w:line="440" w:lineRule="exact"/>
        <w:ind w:firstLine="525" w:firstLineChars="250"/>
        <w:outlineLvl w:val="0"/>
        <w:rPr>
          <w:rFonts w:hint="default" w:ascii="Times New Roman" w:hAnsi="Times New Roman" w:eastAsia="宋体" w:cs="Times New Roman"/>
          <w:color w:val="auto"/>
          <w:szCs w:val="21"/>
        </w:rPr>
      </w:pPr>
      <w:bookmarkStart w:id="571" w:name="_Toc17291_WPSOffice_Level1"/>
      <w:bookmarkStart w:id="572" w:name="_Toc14324_WPSOffice_Level1"/>
      <w:bookmarkStart w:id="573" w:name="_Toc22855_WPSOffice_Level1"/>
      <w:bookmarkStart w:id="574" w:name="_Toc18915_WPSOffice_Level1"/>
      <w:r>
        <w:rPr>
          <w:rFonts w:hint="default" w:ascii="Times New Roman" w:hAnsi="Times New Roman" w:eastAsia="宋体" w:cs="Times New Roman"/>
          <w:color w:val="auto"/>
          <w:szCs w:val="21"/>
        </w:rPr>
        <w:t>1．</w:t>
      </w:r>
      <w:r>
        <w:rPr>
          <w:rFonts w:hint="default" w:ascii="Times New Roman" w:hAnsi="Times New Roman" w:eastAsia="宋体" w:cs="Times New Roman"/>
          <w:color w:val="auto"/>
          <w:szCs w:val="21"/>
        </w:rPr>
        <w:tab/>
      </w:r>
      <w:r>
        <w:rPr>
          <w:rFonts w:hint="default" w:ascii="Times New Roman" w:hAnsi="Times New Roman" w:eastAsia="宋体" w:cs="Times New Roman"/>
          <w:color w:val="auto"/>
          <w:szCs w:val="21"/>
        </w:rPr>
        <w:t>；</w:t>
      </w:r>
      <w:bookmarkEnd w:id="571"/>
      <w:bookmarkEnd w:id="572"/>
      <w:bookmarkEnd w:id="573"/>
      <w:bookmarkEnd w:id="574"/>
    </w:p>
    <w:p>
      <w:pPr>
        <w:spacing w:line="440" w:lineRule="exact"/>
        <w:ind w:firstLine="525" w:firstLineChars="250"/>
        <w:outlineLvl w:val="0"/>
        <w:rPr>
          <w:rFonts w:hint="default" w:ascii="Times New Roman" w:hAnsi="Times New Roman" w:eastAsia="宋体" w:cs="Times New Roman"/>
          <w:color w:val="auto"/>
          <w:szCs w:val="21"/>
        </w:rPr>
      </w:pPr>
      <w:bookmarkStart w:id="575" w:name="_Toc28317_WPSOffice_Level1"/>
      <w:bookmarkStart w:id="576" w:name="_Toc15686_WPSOffice_Level1"/>
      <w:bookmarkStart w:id="577" w:name="_Toc15818_WPSOffice_Level1"/>
      <w:bookmarkStart w:id="578" w:name="_Toc2968_WPSOffice_Level1"/>
      <w:r>
        <w:rPr>
          <w:rFonts w:hint="default" w:ascii="Times New Roman" w:hAnsi="Times New Roman" w:eastAsia="宋体" w:cs="Times New Roman"/>
          <w:color w:val="auto"/>
          <w:szCs w:val="21"/>
        </w:rPr>
        <w:t>2．</w:t>
      </w:r>
      <w:r>
        <w:rPr>
          <w:rFonts w:hint="default" w:ascii="Times New Roman" w:hAnsi="Times New Roman" w:eastAsia="宋体" w:cs="Times New Roman"/>
          <w:color w:val="auto"/>
          <w:szCs w:val="21"/>
        </w:rPr>
        <w:tab/>
      </w:r>
      <w:r>
        <w:rPr>
          <w:rFonts w:hint="default" w:ascii="Times New Roman" w:hAnsi="Times New Roman" w:eastAsia="宋体" w:cs="Times New Roman"/>
          <w:color w:val="auto"/>
          <w:szCs w:val="21"/>
        </w:rPr>
        <w:t>；</w:t>
      </w:r>
      <w:bookmarkEnd w:id="575"/>
      <w:bookmarkEnd w:id="576"/>
      <w:bookmarkEnd w:id="577"/>
      <w:bookmarkEnd w:id="578"/>
    </w:p>
    <w:p>
      <w:pPr>
        <w:spacing w:line="440" w:lineRule="exact"/>
        <w:ind w:firstLine="420" w:firstLineChars="2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二、为维护我公司的合法权益，现要求贵方就上述质疑事项依照政府采购有关规定在限期内作出回复。</w:t>
      </w:r>
    </w:p>
    <w:p>
      <w:pPr>
        <w:spacing w:line="440" w:lineRule="exact"/>
        <w:ind w:firstLine="525" w:firstLineChars="25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质疑</w:t>
      </w:r>
      <w:r>
        <w:rPr>
          <w:rFonts w:hint="eastAsia" w:cs="Times New Roman"/>
          <w:color w:val="auto"/>
          <w:szCs w:val="21"/>
          <w:lang w:eastAsia="zh-CN"/>
        </w:rPr>
        <w:t>报价供应商</w:t>
      </w:r>
      <w:r>
        <w:rPr>
          <w:rFonts w:hint="default" w:ascii="Times New Roman" w:hAnsi="Times New Roman" w:eastAsia="宋体" w:cs="Times New Roman"/>
          <w:color w:val="auto"/>
          <w:szCs w:val="21"/>
        </w:rPr>
        <w:t>：（签章）</w:t>
      </w:r>
      <w:r>
        <w:rPr>
          <w:rFonts w:hint="default" w:ascii="Times New Roman" w:hAnsi="Times New Roman" w:eastAsia="宋体" w:cs="Times New Roman"/>
          <w:color w:val="auto"/>
          <w:szCs w:val="21"/>
        </w:rPr>
        <w:tab/>
      </w:r>
    </w:p>
    <w:p>
      <w:pPr>
        <w:spacing w:line="440" w:lineRule="exact"/>
        <w:ind w:firstLine="525" w:firstLineChars="25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法定代表人：</w:t>
      </w:r>
      <w:r>
        <w:rPr>
          <w:rFonts w:hint="default" w:ascii="Times New Roman" w:hAnsi="Times New Roman" w:eastAsia="宋体" w:cs="Times New Roman"/>
          <w:color w:val="auto"/>
          <w:szCs w:val="21"/>
        </w:rPr>
        <w:tab/>
      </w:r>
    </w:p>
    <w:p>
      <w:pPr>
        <w:spacing w:line="440" w:lineRule="exact"/>
        <w:ind w:firstLine="525" w:firstLineChars="25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地址：</w:t>
      </w:r>
      <w:r>
        <w:rPr>
          <w:rFonts w:hint="default" w:ascii="Times New Roman" w:hAnsi="Times New Roman" w:eastAsia="宋体" w:cs="Times New Roman"/>
          <w:color w:val="auto"/>
          <w:szCs w:val="21"/>
        </w:rPr>
        <w:tab/>
      </w:r>
    </w:p>
    <w:p>
      <w:pPr>
        <w:spacing w:line="440" w:lineRule="exact"/>
        <w:ind w:firstLine="525" w:firstLineChars="25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电话/传真：</w:t>
      </w:r>
      <w:r>
        <w:rPr>
          <w:rFonts w:hint="default" w:ascii="Times New Roman" w:hAnsi="Times New Roman" w:eastAsia="宋体" w:cs="Times New Roman"/>
          <w:color w:val="auto"/>
          <w:szCs w:val="21"/>
        </w:rPr>
        <w:tab/>
      </w:r>
    </w:p>
    <w:p>
      <w:pPr>
        <w:spacing w:line="440" w:lineRule="exact"/>
        <w:ind w:firstLine="525" w:firstLineChars="25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邮编：</w:t>
      </w:r>
      <w:r>
        <w:rPr>
          <w:rFonts w:hint="default" w:ascii="Times New Roman" w:hAnsi="Times New Roman" w:eastAsia="宋体" w:cs="Times New Roman"/>
          <w:color w:val="auto"/>
          <w:szCs w:val="21"/>
        </w:rPr>
        <w:tab/>
      </w:r>
    </w:p>
    <w:p>
      <w:pPr>
        <w:spacing w:line="440" w:lineRule="exact"/>
        <w:ind w:firstLine="525" w:firstLineChars="25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电子邮箱：</w:t>
      </w:r>
      <w:r>
        <w:rPr>
          <w:rFonts w:hint="default" w:ascii="Times New Roman" w:hAnsi="Times New Roman" w:eastAsia="宋体" w:cs="Times New Roman"/>
          <w:color w:val="auto"/>
          <w:szCs w:val="21"/>
        </w:rPr>
        <w:tab/>
      </w:r>
    </w:p>
    <w:p>
      <w:pPr>
        <w:spacing w:line="440" w:lineRule="exact"/>
        <w:ind w:firstLine="525" w:firstLineChars="25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ab/>
      </w:r>
      <w:r>
        <w:rPr>
          <w:rFonts w:hint="default" w:ascii="Times New Roman" w:hAnsi="Times New Roman" w:eastAsia="宋体" w:cs="Times New Roman"/>
          <w:color w:val="auto"/>
          <w:szCs w:val="21"/>
        </w:rPr>
        <w:t>年</w:t>
      </w:r>
      <w:r>
        <w:rPr>
          <w:rFonts w:hint="default" w:ascii="Times New Roman" w:hAnsi="Times New Roman" w:eastAsia="宋体" w:cs="Times New Roman"/>
          <w:color w:val="auto"/>
          <w:szCs w:val="21"/>
        </w:rPr>
        <w:tab/>
      </w:r>
      <w:r>
        <w:rPr>
          <w:rFonts w:hint="default" w:ascii="Times New Roman" w:hAnsi="Times New Roman" w:eastAsia="宋体" w:cs="Times New Roman"/>
          <w:color w:val="auto"/>
          <w:szCs w:val="21"/>
        </w:rPr>
        <w:t>月</w:t>
      </w:r>
      <w:r>
        <w:rPr>
          <w:rFonts w:hint="default" w:ascii="Times New Roman" w:hAnsi="Times New Roman" w:eastAsia="宋体" w:cs="Times New Roman"/>
          <w:color w:val="auto"/>
          <w:szCs w:val="21"/>
        </w:rPr>
        <w:tab/>
      </w:r>
      <w:r>
        <w:rPr>
          <w:rFonts w:hint="default" w:ascii="Times New Roman" w:hAnsi="Times New Roman" w:eastAsia="宋体" w:cs="Times New Roman"/>
          <w:color w:val="auto"/>
          <w:szCs w:val="21"/>
        </w:rPr>
        <w:t>日</w:t>
      </w:r>
    </w:p>
    <w:p>
      <w:pPr>
        <w:spacing w:line="440" w:lineRule="exact"/>
        <w:ind w:firstLine="525" w:firstLineChars="25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pict>
          <v:shape id="_x0000_i1025" o:spt="75" type="#_x0000_t75" style="height:0pt;width:380.2pt;" filled="f" o:preferrelative="t" stroked="f" coordsize="21600,21600">
            <v:path/>
            <v:fill on="f" focussize="0,0"/>
            <v:stroke on="f"/>
            <v:imagedata r:id="rId16" o:title=""/>
            <o:lock v:ext="edit" aspectratio="t"/>
            <w10:wrap type="none"/>
            <w10:anchorlock/>
          </v:shape>
        </w:pict>
      </w:r>
    </w:p>
    <w:p>
      <w:pPr>
        <w:spacing w:line="440" w:lineRule="exact"/>
        <w:ind w:firstLine="525" w:firstLineChars="250"/>
        <w:jc w:val="center"/>
        <w:outlineLvl w:val="0"/>
        <w:rPr>
          <w:rFonts w:hint="default" w:ascii="Times New Roman" w:hAnsi="Times New Roman" w:eastAsia="宋体" w:cs="Times New Roman"/>
          <w:color w:val="auto"/>
          <w:szCs w:val="21"/>
        </w:rPr>
      </w:pPr>
      <w:bookmarkStart w:id="579" w:name="_Toc24024_WPSOffice_Level1"/>
      <w:bookmarkStart w:id="580" w:name="_Toc2140_WPSOffice_Level1"/>
      <w:bookmarkStart w:id="581" w:name="_Toc20664_WPSOffice_Level1"/>
      <w:bookmarkStart w:id="582" w:name="_Toc32709_WPSOffice_Level1"/>
      <w:r>
        <w:rPr>
          <w:rFonts w:hint="default" w:ascii="Times New Roman" w:hAnsi="Times New Roman" w:eastAsia="宋体" w:cs="Times New Roman"/>
          <w:color w:val="auto"/>
          <w:szCs w:val="21"/>
        </w:rPr>
        <w:t>质疑受理回执</w:t>
      </w:r>
      <w:bookmarkEnd w:id="579"/>
      <w:bookmarkEnd w:id="580"/>
      <w:bookmarkEnd w:id="581"/>
      <w:bookmarkEnd w:id="582"/>
    </w:p>
    <w:p>
      <w:pPr>
        <w:spacing w:line="440" w:lineRule="exact"/>
        <w:ind w:firstLine="525" w:firstLineChars="25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（质疑</w:t>
      </w:r>
      <w:r>
        <w:rPr>
          <w:rFonts w:hint="eastAsia" w:cs="Times New Roman"/>
          <w:color w:val="auto"/>
          <w:szCs w:val="21"/>
          <w:lang w:eastAsia="zh-CN"/>
        </w:rPr>
        <w:t>报价供应商</w:t>
      </w:r>
      <w:r>
        <w:rPr>
          <w:rFonts w:hint="default" w:ascii="Times New Roman" w:hAnsi="Times New Roman" w:eastAsia="宋体" w:cs="Times New Roman"/>
          <w:color w:val="auto"/>
          <w:szCs w:val="21"/>
        </w:rPr>
        <w:t>）：</w:t>
      </w:r>
    </w:p>
    <w:p>
      <w:pPr>
        <w:spacing w:line="440" w:lineRule="exact"/>
        <w:ind w:firstLine="525" w:firstLineChars="25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贵公司关于“（采购人）（项目名称）（采购项目编号：</w:t>
      </w:r>
      <w:r>
        <w:rPr>
          <w:rFonts w:hint="default" w:ascii="Times New Roman" w:hAnsi="Times New Roman" w:eastAsia="宋体" w:cs="Times New Roman"/>
          <w:color w:val="auto"/>
          <w:szCs w:val="21"/>
        </w:rPr>
        <w:tab/>
      </w:r>
      <w:r>
        <w:rPr>
          <w:rFonts w:hint="default" w:ascii="Times New Roman" w:hAnsi="Times New Roman" w:eastAsia="宋体" w:cs="Times New Roman"/>
          <w:color w:val="auto"/>
          <w:szCs w:val="21"/>
        </w:rPr>
        <w:t>）”的质疑及有关的证据材料，已于</w:t>
      </w:r>
      <w:r>
        <w:rPr>
          <w:rFonts w:hint="default" w:ascii="Times New Roman" w:hAnsi="Times New Roman" w:eastAsia="宋体" w:cs="Times New Roman"/>
          <w:color w:val="auto"/>
          <w:szCs w:val="21"/>
        </w:rPr>
        <w:tab/>
      </w:r>
      <w:r>
        <w:rPr>
          <w:rFonts w:hint="default" w:ascii="Times New Roman" w:hAnsi="Times New Roman" w:eastAsia="宋体" w:cs="Times New Roman"/>
          <w:color w:val="auto"/>
          <w:szCs w:val="21"/>
        </w:rPr>
        <w:t>年</w:t>
      </w:r>
      <w:r>
        <w:rPr>
          <w:rFonts w:hint="default" w:ascii="Times New Roman" w:hAnsi="Times New Roman" w:eastAsia="宋体" w:cs="Times New Roman"/>
          <w:color w:val="auto"/>
          <w:szCs w:val="21"/>
        </w:rPr>
        <w:tab/>
      </w:r>
      <w:r>
        <w:rPr>
          <w:rFonts w:hint="default" w:ascii="Times New Roman" w:hAnsi="Times New Roman" w:eastAsia="宋体" w:cs="Times New Roman"/>
          <w:color w:val="auto"/>
          <w:szCs w:val="21"/>
        </w:rPr>
        <w:t>月</w:t>
      </w:r>
      <w:r>
        <w:rPr>
          <w:rFonts w:hint="default" w:ascii="Times New Roman" w:hAnsi="Times New Roman" w:eastAsia="宋体" w:cs="Times New Roman"/>
          <w:color w:val="auto"/>
          <w:szCs w:val="21"/>
        </w:rPr>
        <w:tab/>
      </w:r>
      <w:r>
        <w:rPr>
          <w:rFonts w:hint="default" w:ascii="Times New Roman" w:hAnsi="Times New Roman" w:eastAsia="宋体" w:cs="Times New Roman"/>
          <w:color w:val="auto"/>
          <w:szCs w:val="21"/>
        </w:rPr>
        <w:t>日收悉。</w:t>
      </w:r>
    </w:p>
    <w:p>
      <w:pPr>
        <w:spacing w:line="440" w:lineRule="exact"/>
        <w:ind w:firstLine="525" w:firstLineChars="25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本中心将按政府采购有关法律法规进行处理。</w:t>
      </w:r>
    </w:p>
    <w:p>
      <w:pPr>
        <w:spacing w:line="440" w:lineRule="exact"/>
        <w:ind w:firstLine="525" w:firstLineChars="250"/>
        <w:rPr>
          <w:rFonts w:hint="default" w:ascii="Times New Roman" w:hAnsi="Times New Roman" w:eastAsia="宋体" w:cs="Times New Roman"/>
          <w:color w:val="auto"/>
          <w:szCs w:val="21"/>
        </w:rPr>
      </w:pPr>
    </w:p>
    <w:p>
      <w:pPr>
        <w:spacing w:line="440" w:lineRule="exact"/>
        <w:ind w:firstLine="525" w:firstLineChars="250"/>
        <w:rPr>
          <w:rFonts w:hint="default" w:ascii="Times New Roman" w:hAnsi="Times New Roman" w:eastAsia="宋体" w:cs="Times New Roman"/>
          <w:color w:val="auto"/>
          <w:szCs w:val="21"/>
        </w:rPr>
      </w:pPr>
    </w:p>
    <w:p>
      <w:pPr>
        <w:spacing w:line="440" w:lineRule="exact"/>
        <w:ind w:firstLine="5880" w:firstLineChars="2800"/>
        <w:rPr>
          <w:rFonts w:hint="default" w:ascii="Times New Roman" w:hAnsi="Times New Roman" w:eastAsia="宋体" w:cs="Times New Roman"/>
          <w:color w:val="auto"/>
          <w:szCs w:val="21"/>
        </w:rPr>
      </w:pPr>
      <w:r>
        <w:rPr>
          <w:rFonts w:hint="default" w:ascii="Times New Roman" w:hAnsi="Times New Roman" w:eastAsia="宋体" w:cs="Times New Roman"/>
          <w:color w:val="auto"/>
          <w:szCs w:val="21"/>
        </w:rPr>
        <w:t>怒江州政府采购和出让中心</w:t>
      </w:r>
    </w:p>
    <w:p>
      <w:pPr>
        <w:spacing w:line="440" w:lineRule="exact"/>
        <w:ind w:right="420" w:firstLine="6510" w:firstLineChars="3100"/>
        <w:rPr>
          <w:rFonts w:hint="default" w:ascii="Times New Roman" w:hAnsi="Times New Roman" w:eastAsia="宋体" w:cs="Times New Roman"/>
          <w:color w:val="auto"/>
          <w:szCs w:val="21"/>
        </w:rPr>
        <w:sectPr>
          <w:pgSz w:w="11906" w:h="16838"/>
          <w:pgMar w:top="737" w:right="1134" w:bottom="794" w:left="1191" w:header="850" w:footer="992" w:gutter="0"/>
          <w:pgNumType w:fmt="numberInDash"/>
          <w:cols w:space="708" w:num="1"/>
          <w:rtlGutter w:val="0"/>
          <w:docGrid w:linePitch="332" w:charSpace="0"/>
        </w:sectPr>
      </w:pPr>
      <w:r>
        <w:rPr>
          <w:rFonts w:hint="default" w:ascii="Times New Roman" w:hAnsi="Times New Roman" w:eastAsia="宋体" w:cs="Times New Roman"/>
          <w:color w:val="auto"/>
          <w:szCs w:val="21"/>
        </w:rPr>
        <w:t>年</w:t>
      </w:r>
      <w:r>
        <w:rPr>
          <w:rFonts w:hint="default" w:ascii="Times New Roman" w:hAnsi="Times New Roman" w:eastAsia="宋体" w:cs="Times New Roman"/>
          <w:color w:val="auto"/>
          <w:szCs w:val="21"/>
        </w:rPr>
        <w:tab/>
      </w:r>
      <w:r>
        <w:rPr>
          <w:rFonts w:hint="default" w:ascii="Times New Roman" w:hAnsi="Times New Roman" w:eastAsia="宋体" w:cs="Times New Roman"/>
          <w:color w:val="auto"/>
          <w:szCs w:val="21"/>
        </w:rPr>
        <w:t>月</w:t>
      </w:r>
      <w:r>
        <w:rPr>
          <w:rFonts w:hint="default" w:ascii="Times New Roman" w:hAnsi="Times New Roman" w:eastAsia="宋体" w:cs="Times New Roman"/>
          <w:color w:val="auto"/>
          <w:szCs w:val="21"/>
        </w:rPr>
        <w:tab/>
      </w:r>
      <w:r>
        <w:rPr>
          <w:rFonts w:hint="default" w:ascii="Times New Roman" w:hAnsi="Times New Roman" w:eastAsia="宋体" w:cs="Times New Roman"/>
          <w:color w:val="auto"/>
          <w:szCs w:val="21"/>
        </w:rPr>
        <w:t>日</w:t>
      </w:r>
      <w:bookmarkStart w:id="583" w:name="_Toc492394239"/>
      <w:bookmarkStart w:id="584" w:name="_Toc337822261"/>
    </w:p>
    <w:p>
      <w:pPr>
        <w:rPr>
          <w:rFonts w:hint="default"/>
        </w:rPr>
      </w:pPr>
    </w:p>
    <w:p>
      <w:pPr>
        <w:pStyle w:val="2"/>
        <w:jc w:val="center"/>
        <w:outlineLvl w:val="0"/>
        <w:rPr>
          <w:rFonts w:hint="eastAsia" w:ascii="仿宋_GB2312" w:eastAsia="楷体"/>
          <w:b/>
          <w:bCs/>
          <w:color w:val="auto"/>
          <w:spacing w:val="-20"/>
          <w:sz w:val="24"/>
        </w:rPr>
      </w:pPr>
      <w:r>
        <w:rPr>
          <w:rFonts w:hint="default" w:ascii="Times New Roman" w:hAnsi="Times New Roman" w:eastAsia="宋体" w:cs="Times New Roman"/>
          <w:color w:val="auto"/>
          <w:sz w:val="36"/>
        </w:rPr>
        <w:t>第</w:t>
      </w:r>
      <w:r>
        <w:rPr>
          <w:rFonts w:hint="eastAsia" w:ascii="Times New Roman" w:eastAsia="宋体" w:cs="Times New Roman"/>
          <w:color w:val="auto"/>
          <w:sz w:val="36"/>
          <w:lang w:val="en-US" w:eastAsia="zh-CN"/>
        </w:rPr>
        <w:t>五</w:t>
      </w:r>
      <w:r>
        <w:rPr>
          <w:rFonts w:hint="default" w:ascii="Times New Roman" w:hAnsi="Times New Roman" w:eastAsia="宋体" w:cs="Times New Roman"/>
          <w:color w:val="auto"/>
          <w:sz w:val="36"/>
        </w:rPr>
        <w:t xml:space="preserve">章  </w:t>
      </w:r>
      <w:r>
        <w:rPr>
          <w:rFonts w:hint="eastAsia" w:ascii="Times New Roman" w:eastAsia="宋体" w:cs="Times New Roman"/>
          <w:color w:val="auto"/>
          <w:sz w:val="36"/>
          <w:lang w:val="en-US" w:eastAsia="zh-CN"/>
        </w:rPr>
        <w:t>采购需求</w:t>
      </w:r>
    </w:p>
    <w:tbl>
      <w:tblPr>
        <w:tblStyle w:val="12"/>
        <w:tblW w:w="14115"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385"/>
        <w:gridCol w:w="6750"/>
        <w:gridCol w:w="1785"/>
        <w:gridCol w:w="1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7" w:hRule="atLeast"/>
        </w:trPr>
        <w:tc>
          <w:tcPr>
            <w:tcW w:w="1517" w:type="dxa"/>
            <w:noWrap/>
            <w:vAlign w:val="center"/>
          </w:tcPr>
          <w:p>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序号</w:t>
            </w:r>
          </w:p>
        </w:tc>
        <w:tc>
          <w:tcPr>
            <w:tcW w:w="2385" w:type="dxa"/>
            <w:noWrap/>
            <w:vAlign w:val="center"/>
          </w:tcPr>
          <w:p>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项目（设备）名称</w:t>
            </w:r>
          </w:p>
        </w:tc>
        <w:tc>
          <w:tcPr>
            <w:tcW w:w="6750" w:type="dxa"/>
            <w:noWrap/>
            <w:vAlign w:val="center"/>
          </w:tcPr>
          <w:p>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规格、性能、参数配置要求</w:t>
            </w:r>
          </w:p>
        </w:tc>
        <w:tc>
          <w:tcPr>
            <w:tcW w:w="1785" w:type="dxa"/>
            <w:noWrap/>
            <w:vAlign w:val="center"/>
          </w:tcPr>
          <w:p>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数量</w:t>
            </w:r>
          </w:p>
        </w:tc>
        <w:tc>
          <w:tcPr>
            <w:tcW w:w="1678" w:type="dxa"/>
            <w:noWrap/>
            <w:vAlign w:val="center"/>
          </w:tcPr>
          <w:p>
            <w:pPr>
              <w:widowControl/>
              <w:jc w:val="center"/>
              <w:rPr>
                <w:rFonts w:ascii="宋体" w:hAnsi="宋体" w:eastAsia="宋体" w:cs="宋体"/>
                <w:b/>
                <w:bCs/>
                <w:color w:val="000000"/>
                <w:kern w:val="0"/>
                <w:sz w:val="18"/>
                <w:szCs w:val="18"/>
              </w:rPr>
            </w:pPr>
            <w:r>
              <w:rPr>
                <w:rFonts w:hint="eastAsia" w:ascii="宋体" w:hAnsi="宋体" w:eastAsia="宋体" w:cs="宋体"/>
                <w:b/>
                <w:bCs/>
                <w:color w:val="000000"/>
                <w:kern w:val="0"/>
                <w:sz w:val="18"/>
                <w:szCs w:val="18"/>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1517" w:type="dxa"/>
            <w:noWrap/>
            <w:vAlign w:val="center"/>
          </w:tcPr>
          <w:p>
            <w:pPr>
              <w:widowControl/>
              <w:jc w:val="center"/>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1</w:t>
            </w:r>
          </w:p>
        </w:tc>
        <w:tc>
          <w:tcPr>
            <w:tcW w:w="23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挖坑槽土石方</w:t>
            </w:r>
          </w:p>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（铁塔基础土方）</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1.土壤类别:80%松土，20%坚土</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2.挖土石深度:6m以内</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3.其他:清单规则按定额规则执行</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133.03</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m3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1517" w:type="dxa"/>
            <w:noWrap/>
            <w:vAlign w:val="center"/>
          </w:tcPr>
          <w:p>
            <w:pPr>
              <w:widowControl/>
              <w:jc w:val="center"/>
              <w:rPr>
                <w:rFonts w:hint="eastAsia"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2</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线路复测及分坑</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1.杆塔类型:混凝土杆</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1517" w:type="dxa"/>
            <w:shd w:val="clear" w:color="000000" w:fill="FFFFFF"/>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3</w:t>
            </w:r>
          </w:p>
        </w:tc>
        <w:tc>
          <w:tcPr>
            <w:tcW w:w="2385" w:type="dxa"/>
            <w:shd w:val="clear" w:color="000000" w:fill="FFFFFF"/>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线路复测及分坑</w:t>
            </w:r>
          </w:p>
        </w:tc>
        <w:tc>
          <w:tcPr>
            <w:tcW w:w="6750" w:type="dxa"/>
            <w:shd w:val="clear" w:color="000000" w:fill="FFFFFF"/>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1.杆塔类型:角钢转角塔</w:t>
            </w:r>
          </w:p>
        </w:tc>
        <w:tc>
          <w:tcPr>
            <w:tcW w:w="1785" w:type="dxa"/>
            <w:shd w:val="clear" w:color="000000" w:fill="FFFFFF"/>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shd w:val="clear" w:color="000000" w:fill="FFFFFF"/>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4</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地脚螺栓</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1.种类、规格:地脚螺栓</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0.457</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5</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钢筋加工制作</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1.加工制作类型:按设计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2.种类、规格:10以外</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0.645</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5"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6</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现浇基础</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1.基础名称:铁塔基础、变压器</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29.71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m3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5"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7</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保护帽</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1.混凝土强度等级:C15</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2.部位:保护帽</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3.混凝土拌和要求:现场拌和</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1.15</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m3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6"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8</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自立塔组立</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1.杆塔结构类型:双回路转角塔</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2.全高:13米</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3.35</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2"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9</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混凝土杆组立</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1.杆型:水泥杆ɸ190×12m</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10</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变压器</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1.电压等级:10kV</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2.名称:主变压器</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3.型号、规格:SCB11-1000/10kV-0.4kV</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11</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变压器</w:t>
            </w:r>
          </w:p>
        </w:tc>
        <w:tc>
          <w:tcPr>
            <w:tcW w:w="6750" w:type="dxa"/>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1.电压等级:10kV</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2.名称:主变压器</w:t>
            </w:r>
          </w:p>
          <w:p>
            <w:pPr>
              <w:keepNext w:val="0"/>
              <w:keepLines w:val="0"/>
              <w:widowControl/>
              <w:suppressLineNumbers w:val="0"/>
              <w:jc w:val="left"/>
              <w:textAlignment w:val="center"/>
              <w:rPr>
                <w:rFonts w:hint="eastAsia" w:ascii="宋体" w:hAnsi="宋体" w:eastAsia="宋体" w:cs="宋体"/>
                <w:color w:val="000000"/>
                <w:kern w:val="0"/>
                <w:sz w:val="18"/>
                <w:szCs w:val="18"/>
                <w:lang w:eastAsia="zh-CN"/>
              </w:rPr>
            </w:pPr>
            <w:r>
              <w:rPr>
                <w:rFonts w:hint="eastAsia" w:ascii="宋体" w:hAnsi="宋体" w:eastAsia="宋体" w:cs="宋体"/>
                <w:i w:val="0"/>
                <w:color w:val="000000"/>
                <w:kern w:val="0"/>
                <w:sz w:val="18"/>
                <w:szCs w:val="18"/>
                <w:u w:val="none"/>
                <w:lang w:val="en-US" w:eastAsia="zh-CN" w:bidi="ar"/>
              </w:rPr>
              <w:t>3.型号、规格:SCB11-630/10kV-0.4kV</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4"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12</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封闭母线</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1.名称:户内密集型封闭母线槽直线段</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2.型号、规格:2000A三相四线</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3.其他:包含线槽直线段、垂直弯、水平弯</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8</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1"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13</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变压器连接箱</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1.名称:变压器连接箱</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2.额定电流:2000A</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7"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14</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低压柜封闭母线连接箱</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1.名称:低压柜封闭母线连接箱</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2.额定电流:2000A</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15</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封闭母线</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1.名称:户内密集型封闭母线槽直线段</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2.型号、规格:1250A三相四线</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3.其他:包含线槽直线段、垂直弯、水平弯</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8</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4"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16</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变压器连接箱</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1.名称:变压器连接箱</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2.额定电流:1250A</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17</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低压柜封闭母线连接箱</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1.名称:低压柜封闭母线连接箱</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2.额定电流:1250A</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2"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18</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封闭母线</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1.名称:户内密集型封闭母线槽直线段</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2.型号、规格:2500A三相四线</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3.其他:包含线槽直线段、垂直弯、水平弯</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2" w:hRule="atLeast"/>
        </w:trPr>
        <w:tc>
          <w:tcPr>
            <w:tcW w:w="1517" w:type="dxa"/>
            <w:noWrap/>
            <w:vAlign w:val="center"/>
          </w:tcPr>
          <w:p>
            <w:pPr>
              <w:widowControl/>
              <w:jc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19</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变压器连接箱</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1.名称:变压器连接箱</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2.额定电流:2500A</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1"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20</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发电机封闭母线连接箱</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1.名称:发电机封闭母线连接箱</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2.额定电流:2500A</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9"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21</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接地</w:t>
            </w:r>
          </w:p>
        </w:tc>
        <w:tc>
          <w:tcPr>
            <w:tcW w:w="6750" w:type="dxa"/>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1.接地形式:铁塔</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2.降阻材料:-40×4</w:t>
            </w:r>
          </w:p>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3.接地极:∠63×6×1500</w:t>
            </w:r>
          </w:p>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4.引下线:∅8×3500</w:t>
            </w:r>
          </w:p>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5.地质类别:普土</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0"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22</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钢筋加工制作</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1.柜体底座构件</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1.93</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4"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23</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杆上配电装置（高压避雷器）</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1.电压等级:10KV</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2.设备名称:高压避雷器</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3.型号、规格:HY5WS-17/50G</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6</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46"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24</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杆上配电装置（智能型真空断路器）</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1.电压等级:10KV</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2.设备名称:智能型真空断路器</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3.型号、规格:ZW32A-12G/630</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6"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25</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架空导线</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1.电压等级:10KV</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2.型号、规格:JKLGYJ-10kV-95mm²</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1100</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4"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26</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架空电缆</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1.电压等级:10KV</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2.型号、规格:ZC-YJV22-8.7/15kV-3×70mm²</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20</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4"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27</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架空电缆</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1.电压等级:10KV</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2.型号、规格:ZC-YJV22-8.7/15kV-3×95mm²</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260</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28</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控制电缆</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1.型号、规格:ZC-KVVP22-0.5,4×4mm2</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100</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7"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29</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控制电缆</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1.型号、规格:ZC-KVVP22-0.5,6×2.5mm2</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80</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6"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30</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电缆终端头</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1.名称:户内电缆冷缩头</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2.型号、规格:3×70mm²</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4</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6"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31</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电缆终端头</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1.名称:户内电缆冷缩头</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2.型号、规格:3×95mm²</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4</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6"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32</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电缆终端头</w:t>
            </w:r>
          </w:p>
        </w:tc>
        <w:tc>
          <w:tcPr>
            <w:tcW w:w="6750" w:type="dxa"/>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1.名称:户外电缆冷缩头</w:t>
            </w:r>
          </w:p>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2.型号、规格:3×95mm²</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2</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5"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33</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接地验电挂环</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1.名称:接地验电挂环</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2</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34</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拉线盘</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1.名称:拉线盘</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3</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7"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35</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电缆下线保护管</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1.名称:电缆下线保护管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2.材质:钢管</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3.型号、规格:Φ150×3000</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6</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3"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36</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保护控制屏</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1.名称:直流屏</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2</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2"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37</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高压进线柜</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1.电压等级:10KV</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2.名称:高压进线柜</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4</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2"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38</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高压电压互感器柜</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1.电压等级:10KV</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2.名称:高压电压互感器柜</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2</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2" w:hRule="atLeast"/>
        </w:trPr>
        <w:tc>
          <w:tcPr>
            <w:tcW w:w="1517" w:type="dxa"/>
            <w:noWrap/>
            <w:vAlign w:val="center"/>
          </w:tcPr>
          <w:p>
            <w:pPr>
              <w:widowControl/>
              <w:jc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39</w:t>
            </w:r>
          </w:p>
        </w:tc>
        <w:tc>
          <w:tcPr>
            <w:tcW w:w="23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高压计量柜</w:t>
            </w:r>
          </w:p>
        </w:tc>
        <w:tc>
          <w:tcPr>
            <w:tcW w:w="6750" w:type="dxa"/>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1.电压等级:10KV</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2.名称:高压计量柜</w:t>
            </w:r>
          </w:p>
        </w:tc>
        <w:tc>
          <w:tcPr>
            <w:tcW w:w="17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1678"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9" w:hRule="atLeast"/>
        </w:trPr>
        <w:tc>
          <w:tcPr>
            <w:tcW w:w="1517" w:type="dxa"/>
            <w:shd w:val="clear" w:color="000000" w:fill="FFFFFF"/>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40</w:t>
            </w:r>
          </w:p>
        </w:tc>
        <w:tc>
          <w:tcPr>
            <w:tcW w:w="2385" w:type="dxa"/>
            <w:shd w:val="clear" w:color="000000" w:fill="FFFFFF"/>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高压母联柜</w:t>
            </w:r>
          </w:p>
        </w:tc>
        <w:tc>
          <w:tcPr>
            <w:tcW w:w="6750" w:type="dxa"/>
            <w:shd w:val="clear" w:color="000000" w:fill="FFFFFF"/>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1.电压等级:10KV</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2.名称:高压母联柜</w:t>
            </w:r>
          </w:p>
        </w:tc>
        <w:tc>
          <w:tcPr>
            <w:tcW w:w="1785" w:type="dxa"/>
            <w:shd w:val="clear" w:color="000000" w:fill="FFFFFF"/>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shd w:val="clear" w:color="000000" w:fill="FFFFFF"/>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4" w:hRule="atLeast"/>
        </w:trPr>
        <w:tc>
          <w:tcPr>
            <w:tcW w:w="1517" w:type="dxa"/>
            <w:shd w:val="clear" w:color="000000" w:fill="FFFFFF"/>
            <w:noWrap/>
            <w:vAlign w:val="center"/>
          </w:tcPr>
          <w:p>
            <w:pPr>
              <w:widowControl/>
              <w:jc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41</w:t>
            </w:r>
          </w:p>
        </w:tc>
        <w:tc>
          <w:tcPr>
            <w:tcW w:w="2385" w:type="dxa"/>
            <w:shd w:val="clear" w:color="000000" w:fill="FFFFFF"/>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高压提升</w:t>
            </w:r>
          </w:p>
        </w:tc>
        <w:tc>
          <w:tcPr>
            <w:tcW w:w="6750" w:type="dxa"/>
            <w:shd w:val="clear" w:color="000000" w:fill="FFFFFF"/>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1.电压等级:10KV</w:t>
            </w:r>
          </w:p>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2.名称:高压提升柜</w:t>
            </w:r>
          </w:p>
        </w:tc>
        <w:tc>
          <w:tcPr>
            <w:tcW w:w="1785" w:type="dxa"/>
            <w:shd w:val="clear" w:color="000000" w:fill="FFFFFF"/>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shd w:val="clear" w:color="000000" w:fill="FFFFFF"/>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trPr>
        <w:tc>
          <w:tcPr>
            <w:tcW w:w="1517" w:type="dxa"/>
            <w:shd w:val="clear" w:color="000000" w:fill="FFFFFF"/>
            <w:noWrap/>
            <w:vAlign w:val="center"/>
          </w:tcPr>
          <w:p>
            <w:pPr>
              <w:widowControl/>
              <w:jc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42</w:t>
            </w:r>
          </w:p>
        </w:tc>
        <w:tc>
          <w:tcPr>
            <w:tcW w:w="2385" w:type="dxa"/>
            <w:shd w:val="clear" w:color="000000" w:fill="FFFFFF"/>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低压进线柜</w:t>
            </w:r>
          </w:p>
        </w:tc>
        <w:tc>
          <w:tcPr>
            <w:tcW w:w="6750" w:type="dxa"/>
            <w:shd w:val="clear" w:color="000000" w:fill="FFFFFF"/>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1.名称:低压进线柜</w:t>
            </w:r>
          </w:p>
        </w:tc>
        <w:tc>
          <w:tcPr>
            <w:tcW w:w="1785" w:type="dxa"/>
            <w:shd w:val="clear" w:color="000000" w:fill="FFFFFF"/>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2</w:t>
            </w:r>
          </w:p>
        </w:tc>
        <w:tc>
          <w:tcPr>
            <w:tcW w:w="1678" w:type="dxa"/>
            <w:shd w:val="clear" w:color="000000" w:fill="FFFFFF"/>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4"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43</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低压补偿柜</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1.名称:低压补偿柜</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2</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default" w:ascii="宋体" w:hAns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44</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低压出线柜</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1.名称:低压出线柜</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4</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45</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低压母联柜</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1.名称:低压母联柜</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46</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发电机双电源进线柜</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1.名称:发电机双电源进线柜</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47</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发电机出线柜</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1.名称:发电机出线柜</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3</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48</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配电室安全警示牌</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1.名称:配电室安全警示牌</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2.牌示内容:止步、高压危险</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2</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49</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配电室安全警示牌</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1.名称:配电室安全警示牌</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2.牌示内容:有电危险</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2</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50</w:t>
            </w:r>
          </w:p>
        </w:tc>
        <w:tc>
          <w:tcPr>
            <w:tcW w:w="23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发电机室安全警示牌</w:t>
            </w:r>
          </w:p>
        </w:tc>
        <w:tc>
          <w:tcPr>
            <w:tcW w:w="6750" w:type="dxa"/>
            <w:noWrap/>
            <w:vAlign w:val="center"/>
          </w:tcPr>
          <w:p>
            <w:pPr>
              <w:keepNext w:val="0"/>
              <w:keepLines w:val="0"/>
              <w:widowControl/>
              <w:suppressLineNumbers w:val="0"/>
              <w:jc w:val="left"/>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1.名称:发电机室安全警示牌</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2.牌示内容:止步、高压危险</w:t>
            </w:r>
          </w:p>
        </w:tc>
        <w:tc>
          <w:tcPr>
            <w:tcW w:w="1785"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ascii="宋体" w:hAnsi="宋体" w:eastAsia="宋体" w:cs="宋体"/>
                <w:color w:val="000000"/>
                <w:kern w:val="0"/>
                <w:sz w:val="18"/>
                <w:szCs w:val="18"/>
              </w:rPr>
            </w:pPr>
            <w:r>
              <w:rPr>
                <w:rFonts w:hint="eastAsia" w:ascii="宋体" w:hAnsi="宋体" w:eastAsia="宋体" w:cs="宋体"/>
                <w:i w:val="0"/>
                <w:color w:val="000000"/>
                <w:kern w:val="0"/>
                <w:sz w:val="18"/>
                <w:szCs w:val="18"/>
                <w:u w:val="none"/>
                <w:lang w:val="en-US" w:eastAsia="zh-CN" w:bidi="ar"/>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default"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51</w:t>
            </w:r>
          </w:p>
        </w:tc>
        <w:tc>
          <w:tcPr>
            <w:tcW w:w="23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铁塔设备安全警示牌</w:t>
            </w:r>
          </w:p>
        </w:tc>
        <w:tc>
          <w:tcPr>
            <w:tcW w:w="6750" w:type="dxa"/>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1.名称:铁塔设备安全警示牌</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2.牌示内容:高压危险、禁止攀登</w:t>
            </w:r>
          </w:p>
        </w:tc>
        <w:tc>
          <w:tcPr>
            <w:tcW w:w="17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eastAsia"/>
                <w:lang w:val="en-US" w:eastAsia="zh-CN"/>
              </w:rPr>
            </w:pPr>
            <w:r>
              <w:rPr>
                <w:rFonts w:hint="eastAsia" w:ascii="宋体" w:hAnsi="宋体" w:cs="宋体"/>
                <w:color w:val="000000"/>
                <w:kern w:val="0"/>
                <w:sz w:val="18"/>
                <w:szCs w:val="18"/>
                <w:lang w:val="en-US" w:eastAsia="zh-CN"/>
              </w:rPr>
              <w:t>52</w:t>
            </w:r>
          </w:p>
        </w:tc>
        <w:tc>
          <w:tcPr>
            <w:tcW w:w="23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设备标示牌</w:t>
            </w:r>
          </w:p>
        </w:tc>
        <w:tc>
          <w:tcPr>
            <w:tcW w:w="6750" w:type="dxa"/>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1.名称:设备标示牌</w:t>
            </w:r>
          </w:p>
        </w:tc>
        <w:tc>
          <w:tcPr>
            <w:tcW w:w="17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1678"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53</w:t>
            </w:r>
          </w:p>
        </w:tc>
        <w:tc>
          <w:tcPr>
            <w:tcW w:w="23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绝缘子</w:t>
            </w:r>
          </w:p>
        </w:tc>
        <w:tc>
          <w:tcPr>
            <w:tcW w:w="6750" w:type="dxa"/>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1.名称：耐张绝缘子</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2.型号、规格:XP-70</w:t>
            </w:r>
          </w:p>
        </w:tc>
        <w:tc>
          <w:tcPr>
            <w:tcW w:w="17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45</w:t>
            </w:r>
          </w:p>
        </w:tc>
        <w:tc>
          <w:tcPr>
            <w:tcW w:w="1678"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54</w:t>
            </w:r>
          </w:p>
        </w:tc>
        <w:tc>
          <w:tcPr>
            <w:tcW w:w="23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绝缘子</w:t>
            </w:r>
          </w:p>
        </w:tc>
        <w:tc>
          <w:tcPr>
            <w:tcW w:w="6750" w:type="dxa"/>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1.名称：针式绝缘子</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2.型号、规格:P-15T</w:t>
            </w:r>
          </w:p>
        </w:tc>
        <w:tc>
          <w:tcPr>
            <w:tcW w:w="17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100</w:t>
            </w:r>
          </w:p>
        </w:tc>
        <w:tc>
          <w:tcPr>
            <w:tcW w:w="1678"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55</w:t>
            </w:r>
          </w:p>
        </w:tc>
        <w:tc>
          <w:tcPr>
            <w:tcW w:w="23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绝缘子</w:t>
            </w:r>
          </w:p>
        </w:tc>
        <w:tc>
          <w:tcPr>
            <w:tcW w:w="6750" w:type="dxa"/>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1.名称：瓷横担绝缘子</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2.规格、型号：SC-185</w:t>
            </w:r>
          </w:p>
        </w:tc>
        <w:tc>
          <w:tcPr>
            <w:tcW w:w="17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1678"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56</w:t>
            </w:r>
          </w:p>
        </w:tc>
        <w:tc>
          <w:tcPr>
            <w:tcW w:w="23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地面地板</w:t>
            </w:r>
          </w:p>
        </w:tc>
        <w:tc>
          <w:tcPr>
            <w:tcW w:w="6750" w:type="dxa"/>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1.名称:静电地板</w:t>
            </w:r>
          </w:p>
        </w:tc>
        <w:tc>
          <w:tcPr>
            <w:tcW w:w="17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132</w:t>
            </w:r>
          </w:p>
        </w:tc>
        <w:tc>
          <w:tcPr>
            <w:tcW w:w="1678"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57</w:t>
            </w:r>
          </w:p>
        </w:tc>
        <w:tc>
          <w:tcPr>
            <w:tcW w:w="23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接地母线</w:t>
            </w:r>
          </w:p>
        </w:tc>
        <w:tc>
          <w:tcPr>
            <w:tcW w:w="6750" w:type="dxa"/>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1.配电室接地</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2.规格、型号：-40*4</w:t>
            </w:r>
          </w:p>
        </w:tc>
        <w:tc>
          <w:tcPr>
            <w:tcW w:w="17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120</w:t>
            </w:r>
          </w:p>
        </w:tc>
        <w:tc>
          <w:tcPr>
            <w:tcW w:w="1678"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58</w:t>
            </w:r>
          </w:p>
        </w:tc>
        <w:tc>
          <w:tcPr>
            <w:tcW w:w="23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杆上变配电系统调试</w:t>
            </w:r>
          </w:p>
        </w:tc>
        <w:tc>
          <w:tcPr>
            <w:tcW w:w="6750" w:type="dxa"/>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1.设备名称:送配电系统调试 10kV</w:t>
            </w:r>
          </w:p>
        </w:tc>
        <w:tc>
          <w:tcPr>
            <w:tcW w:w="17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1678"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1517" w:type="dxa"/>
            <w:noWrap/>
            <w:vAlign w:val="center"/>
          </w:tcPr>
          <w:p>
            <w:pPr>
              <w:widowControl/>
              <w:jc w:val="center"/>
              <w:rPr>
                <w:rFonts w:hint="eastAsia" w:ascii="宋体" w:hAnsi="宋体" w:cs="宋体"/>
                <w:color w:val="000000"/>
                <w:kern w:val="0"/>
                <w:sz w:val="18"/>
                <w:szCs w:val="18"/>
                <w:lang w:val="en-US" w:eastAsia="zh-CN"/>
              </w:rPr>
            </w:pPr>
            <w:r>
              <w:rPr>
                <w:rFonts w:hint="eastAsia" w:ascii="宋体" w:hAnsi="宋体" w:cs="宋体"/>
                <w:color w:val="000000"/>
                <w:kern w:val="0"/>
                <w:sz w:val="18"/>
                <w:szCs w:val="18"/>
                <w:lang w:val="en-US" w:eastAsia="zh-CN"/>
              </w:rPr>
              <w:t>59</w:t>
            </w:r>
          </w:p>
        </w:tc>
        <w:tc>
          <w:tcPr>
            <w:tcW w:w="23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电缆试验</w:t>
            </w:r>
          </w:p>
        </w:tc>
        <w:tc>
          <w:tcPr>
            <w:tcW w:w="6750" w:type="dxa"/>
            <w:noWrap/>
            <w:vAlign w:val="center"/>
          </w:tcPr>
          <w:p>
            <w:pPr>
              <w:keepNext w:val="0"/>
              <w:keepLines w:val="0"/>
              <w:widowControl/>
              <w:suppressLineNumbers w:val="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1.电压等级:10KV</w:t>
            </w:r>
          </w:p>
        </w:tc>
        <w:tc>
          <w:tcPr>
            <w:tcW w:w="1785"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1678" w:type="dxa"/>
            <w:noWrap/>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7" w:hRule="atLeast"/>
        </w:trPr>
        <w:tc>
          <w:tcPr>
            <w:tcW w:w="3902" w:type="dxa"/>
            <w:gridSpan w:val="2"/>
            <w:noWrap/>
            <w:vAlign w:val="center"/>
          </w:tcPr>
          <w:p>
            <w:pPr>
              <w:pageBreakBefore w:val="0"/>
              <w:widowControl w:val="0"/>
              <w:kinsoku/>
              <w:wordWrap/>
              <w:overflowPunct/>
              <w:topLinePunct w:val="0"/>
              <w:autoSpaceDE/>
              <w:autoSpaceDN/>
              <w:bidi w:val="0"/>
              <w:adjustRightInd/>
              <w:snapToGrid/>
              <w:spacing w:line="300" w:lineRule="exact"/>
              <w:ind w:firstLine="632" w:firstLineChars="300"/>
              <w:jc w:val="both"/>
              <w:textAlignment w:val="auto"/>
              <w:rPr>
                <w:rFonts w:hint="eastAsia" w:ascii="宋体" w:hAnsi="宋体" w:eastAsia="宋体" w:cs="宋体"/>
                <w:color w:val="000000"/>
                <w:kern w:val="0"/>
                <w:sz w:val="18"/>
                <w:szCs w:val="18"/>
              </w:rPr>
            </w:pPr>
            <w:r>
              <w:rPr>
                <w:rFonts w:hint="eastAsia" w:ascii="宋体" w:hAnsi="宋体" w:eastAsia="宋体" w:cs="宋体"/>
                <w:b/>
                <w:bCs w:val="0"/>
                <w:color w:val="auto"/>
                <w:sz w:val="21"/>
                <w:szCs w:val="21"/>
                <w:lang w:val="en-US" w:eastAsia="zh-CN"/>
              </w:rPr>
              <w:t>总预算</w:t>
            </w:r>
          </w:p>
        </w:tc>
        <w:tc>
          <w:tcPr>
            <w:tcW w:w="10213" w:type="dxa"/>
            <w:gridSpan w:val="3"/>
            <w:noWrap/>
            <w:vAlign w:val="center"/>
          </w:tcPr>
          <w:p>
            <w:pPr>
              <w:widowControl/>
              <w:ind w:firstLine="422" w:firstLineChars="200"/>
              <w:jc w:val="left"/>
              <w:rPr>
                <w:rFonts w:hint="eastAsia" w:ascii="宋体" w:hAnsi="宋体" w:eastAsia="宋体" w:cs="宋体"/>
                <w:b/>
                <w:color w:val="auto"/>
                <w:kern w:val="2"/>
                <w:sz w:val="21"/>
                <w:szCs w:val="21"/>
              </w:rPr>
            </w:pPr>
            <w:r>
              <w:rPr>
                <w:rFonts w:hint="eastAsia" w:ascii="宋体" w:hAnsi="宋体" w:cs="宋体"/>
                <w:b/>
                <w:color w:val="auto"/>
                <w:szCs w:val="21"/>
                <w:lang w:val="en-US" w:eastAsia="zh-CN"/>
              </w:rPr>
              <w:t xml:space="preserve">大写：壹佰万贰仟伍佰叁拾肆元整        </w:t>
            </w:r>
            <w:r>
              <w:rPr>
                <w:rFonts w:hint="eastAsia" w:ascii="宋体" w:hAnsi="宋体" w:eastAsia="宋体" w:cs="宋体"/>
                <w:b/>
                <w:bCs w:val="0"/>
                <w:color w:val="auto"/>
                <w:szCs w:val="21"/>
                <w:lang w:val="en-US" w:eastAsia="zh-CN"/>
              </w:rPr>
              <w:t xml:space="preserve">  </w:t>
            </w:r>
            <w:r>
              <w:rPr>
                <w:rFonts w:hint="eastAsia" w:ascii="宋体" w:hAnsi="宋体" w:eastAsia="宋体" w:cs="宋体"/>
                <w:b/>
                <w:bCs w:val="0"/>
                <w:color w:val="auto"/>
                <w:szCs w:val="21"/>
              </w:rPr>
              <w:t xml:space="preserve"> 小写：</w:t>
            </w:r>
            <w:r>
              <w:rPr>
                <w:rFonts w:hint="eastAsia" w:ascii="宋体" w:hAnsi="宋体" w:eastAsia="宋体" w:cs="宋体"/>
                <w:b/>
                <w:bCs w:val="0"/>
                <w:color w:val="auto"/>
                <w:sz w:val="21"/>
                <w:szCs w:val="21"/>
                <w:lang w:eastAsia="zh-CN"/>
              </w:rPr>
              <w:t>¥</w:t>
            </w:r>
            <w:r>
              <w:rPr>
                <w:rFonts w:hint="eastAsia" w:ascii="宋体" w:hAnsi="宋体" w:cs="宋体"/>
                <w:b/>
                <w:color w:val="auto"/>
                <w:szCs w:val="21"/>
                <w:lang w:val="en-US" w:eastAsia="zh-CN"/>
              </w:rPr>
              <w:t>1002534.00元</w:t>
            </w:r>
          </w:p>
        </w:tc>
      </w:tr>
    </w:tbl>
    <w:p>
      <w:pPr>
        <w:rPr>
          <w:rFonts w:hint="eastAsia"/>
        </w:rPr>
        <w:sectPr>
          <w:pgSz w:w="16838" w:h="11905" w:orient="landscape"/>
          <w:pgMar w:top="1191" w:right="737" w:bottom="1134" w:left="794" w:header="850" w:footer="992" w:gutter="0"/>
          <w:pgNumType w:fmt="numberInDash"/>
          <w:cols w:space="708" w:num="1"/>
          <w:rtlGutter w:val="0"/>
          <w:docGrid w:linePitch="312" w:charSpace="0"/>
        </w:sectPr>
      </w:pPr>
    </w:p>
    <w:bookmarkEnd w:id="583"/>
    <w:bookmarkEnd w:id="584"/>
    <w:p>
      <w:pPr>
        <w:pStyle w:val="2"/>
        <w:jc w:val="both"/>
        <w:outlineLvl w:val="0"/>
        <w:rPr>
          <w:rFonts w:hint="default" w:ascii="Times New Roman" w:hAnsi="Times New Roman" w:eastAsia="宋体" w:cs="Times New Roman"/>
          <w:color w:val="auto"/>
          <w:sz w:val="36"/>
        </w:rPr>
      </w:pPr>
      <w:bookmarkStart w:id="585" w:name="_Toc86124092"/>
      <w:bookmarkStart w:id="586" w:name="_Toc19380"/>
      <w:bookmarkStart w:id="587" w:name="_Toc48271425"/>
      <w:bookmarkStart w:id="588" w:name="_Toc6461"/>
      <w:bookmarkStart w:id="589" w:name="_Toc24532_WPSOffice_Level1"/>
      <w:bookmarkStart w:id="590" w:name="_Toc3944_WPSOffice_Level1"/>
      <w:bookmarkStart w:id="591" w:name="_Toc29363_WPSOffice_Level1"/>
      <w:bookmarkStart w:id="592" w:name="_Toc10968"/>
      <w:bookmarkStart w:id="593" w:name="_Toc19365"/>
      <w:bookmarkStart w:id="594" w:name="_Toc7212"/>
      <w:bookmarkStart w:id="595" w:name="_Toc20837"/>
      <w:bookmarkStart w:id="596" w:name="_Toc8946"/>
      <w:bookmarkStart w:id="597" w:name="_Toc27133_WPSOffice_Level1"/>
      <w:bookmarkStart w:id="598" w:name="_Toc437250088"/>
    </w:p>
    <w:p>
      <w:pPr>
        <w:pStyle w:val="2"/>
        <w:jc w:val="center"/>
        <w:outlineLvl w:val="0"/>
        <w:rPr>
          <w:rFonts w:hint="default" w:ascii="Times New Roman" w:hAnsi="Times New Roman" w:eastAsia="宋体" w:cs="Times New Roman"/>
          <w:color w:val="auto"/>
          <w:sz w:val="36"/>
        </w:rPr>
      </w:pPr>
      <w:r>
        <w:rPr>
          <w:rFonts w:hint="default" w:ascii="Times New Roman" w:hAnsi="Times New Roman" w:eastAsia="宋体" w:cs="Times New Roman"/>
          <w:color w:val="auto"/>
          <w:sz w:val="36"/>
        </w:rPr>
        <w:t>第六章  评审</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pPr>
        <w:pStyle w:val="3"/>
        <w:spacing w:before="0"/>
        <w:outlineLvl w:val="0"/>
        <w:rPr>
          <w:rFonts w:hint="default" w:ascii="Times New Roman" w:hAnsi="Times New Roman" w:cs="Times New Roman"/>
          <w:color w:val="auto"/>
          <w:szCs w:val="28"/>
        </w:rPr>
      </w:pPr>
      <w:bookmarkStart w:id="599" w:name="_Toc26383_WPSOffice_Level1"/>
      <w:bookmarkStart w:id="600" w:name="_Toc11031_WPSOffice_Level1"/>
      <w:bookmarkStart w:id="601" w:name="_Toc28806"/>
      <w:bookmarkStart w:id="602" w:name="_Toc486"/>
      <w:bookmarkStart w:id="603" w:name="_Toc13943_WPSOffice_Level1"/>
      <w:bookmarkStart w:id="604" w:name="_Toc1083"/>
      <w:bookmarkStart w:id="605" w:name="_Toc17182"/>
      <w:bookmarkStart w:id="606" w:name="_Toc29558"/>
      <w:bookmarkStart w:id="607" w:name="_Toc4095"/>
      <w:bookmarkStart w:id="608" w:name="_Toc10005"/>
      <w:bookmarkStart w:id="609" w:name="_Toc24947_WPSOffice_Level1"/>
      <w:bookmarkStart w:id="610" w:name="_Toc437250089"/>
    </w:p>
    <w:p>
      <w:pPr>
        <w:pStyle w:val="3"/>
        <w:spacing w:before="0"/>
        <w:outlineLvl w:val="0"/>
        <w:rPr>
          <w:rFonts w:hint="default" w:ascii="Times New Roman" w:hAnsi="Times New Roman" w:cs="Times New Roman"/>
          <w:color w:val="auto"/>
          <w:szCs w:val="28"/>
        </w:rPr>
      </w:pPr>
      <w:r>
        <w:rPr>
          <w:rFonts w:hint="default" w:ascii="Times New Roman" w:hAnsi="Times New Roman" w:cs="Times New Roman"/>
          <w:color w:val="auto"/>
          <w:szCs w:val="28"/>
        </w:rPr>
        <w:t>初步评审标准前附表</w:t>
      </w:r>
      <w:bookmarkEnd w:id="599"/>
      <w:bookmarkEnd w:id="600"/>
      <w:bookmarkEnd w:id="601"/>
      <w:bookmarkEnd w:id="602"/>
      <w:bookmarkEnd w:id="603"/>
      <w:bookmarkEnd w:id="604"/>
      <w:bookmarkEnd w:id="605"/>
      <w:bookmarkEnd w:id="606"/>
      <w:bookmarkEnd w:id="607"/>
      <w:bookmarkEnd w:id="608"/>
      <w:bookmarkEnd w:id="609"/>
      <w:bookmarkEnd w:id="610"/>
    </w:p>
    <w:tbl>
      <w:tblPr>
        <w:tblStyle w:val="12"/>
        <w:tblW w:w="9228" w:type="dxa"/>
        <w:jc w:val="center"/>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747"/>
        <w:gridCol w:w="887"/>
        <w:gridCol w:w="1674"/>
        <w:gridCol w:w="5920"/>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trHeight w:val="90" w:hRule="atLeast"/>
          <w:tblHeader/>
          <w:jc w:val="center"/>
        </w:trPr>
        <w:tc>
          <w:tcPr>
            <w:tcW w:w="1634" w:type="dxa"/>
            <w:gridSpan w:val="2"/>
            <w:vAlign w:val="center"/>
          </w:tcPr>
          <w:p>
            <w:pPr>
              <w:jc w:val="center"/>
              <w:rPr>
                <w:rFonts w:hint="default" w:ascii="Times New Roman" w:hAnsi="Times New Roman" w:cs="Times New Roman"/>
                <w:b/>
                <w:color w:val="auto"/>
              </w:rPr>
            </w:pPr>
            <w:bookmarkStart w:id="611" w:name="_Toc23253"/>
            <w:bookmarkStart w:id="612" w:name="_Toc30952"/>
            <w:bookmarkStart w:id="613" w:name="_Toc15569"/>
            <w:bookmarkStart w:id="614" w:name="_Toc9789"/>
            <w:bookmarkStart w:id="615" w:name="_Toc26681"/>
            <w:bookmarkStart w:id="616" w:name="_Toc437250090"/>
            <w:bookmarkStart w:id="617" w:name="_Toc48271427"/>
            <w:r>
              <w:rPr>
                <w:rFonts w:hint="default" w:ascii="Times New Roman" w:hAnsi="Times New Roman" w:cs="Times New Roman"/>
                <w:b/>
                <w:color w:val="auto"/>
              </w:rPr>
              <w:t>条款号</w:t>
            </w:r>
          </w:p>
        </w:tc>
        <w:tc>
          <w:tcPr>
            <w:tcW w:w="1674" w:type="dxa"/>
            <w:vAlign w:val="center"/>
          </w:tcPr>
          <w:p>
            <w:pPr>
              <w:jc w:val="center"/>
              <w:rPr>
                <w:rFonts w:hint="default" w:ascii="Times New Roman" w:hAnsi="Times New Roman" w:cs="Times New Roman"/>
                <w:b/>
                <w:color w:val="auto"/>
              </w:rPr>
            </w:pPr>
            <w:r>
              <w:rPr>
                <w:rFonts w:hint="default" w:ascii="Times New Roman" w:hAnsi="Times New Roman" w:cs="Times New Roman"/>
                <w:b/>
                <w:color w:val="auto"/>
              </w:rPr>
              <w:t>评 审 因 素</w:t>
            </w:r>
          </w:p>
        </w:tc>
        <w:tc>
          <w:tcPr>
            <w:tcW w:w="5920" w:type="dxa"/>
            <w:vAlign w:val="center"/>
          </w:tcPr>
          <w:p>
            <w:pPr>
              <w:jc w:val="center"/>
              <w:rPr>
                <w:rFonts w:hint="default" w:ascii="Times New Roman" w:hAnsi="Times New Roman" w:cs="Times New Roman"/>
                <w:b/>
                <w:color w:val="auto"/>
              </w:rPr>
            </w:pPr>
            <w:r>
              <w:rPr>
                <w:rFonts w:hint="default" w:ascii="Times New Roman" w:hAnsi="Times New Roman" w:cs="Times New Roman"/>
                <w:b/>
                <w:color w:val="auto"/>
              </w:rPr>
              <w:t>评 审 标 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694" w:hRule="atLeast"/>
          <w:jc w:val="center"/>
        </w:trPr>
        <w:tc>
          <w:tcPr>
            <w:tcW w:w="747" w:type="dxa"/>
            <w:vMerge w:val="restart"/>
            <w:vAlign w:val="center"/>
          </w:tcPr>
          <w:p>
            <w:pPr>
              <w:jc w:val="center"/>
              <w:rPr>
                <w:rFonts w:hint="default" w:ascii="Times New Roman" w:hAnsi="Times New Roman" w:cs="Times New Roman"/>
                <w:color w:val="auto"/>
              </w:rPr>
            </w:pPr>
            <w:r>
              <w:rPr>
                <w:rFonts w:hint="default" w:ascii="Times New Roman" w:hAnsi="Times New Roman" w:cs="Times New Roman"/>
                <w:color w:val="auto"/>
              </w:rPr>
              <w:t>2.1</w:t>
            </w:r>
          </w:p>
        </w:tc>
        <w:tc>
          <w:tcPr>
            <w:tcW w:w="887" w:type="dxa"/>
            <w:vMerge w:val="restart"/>
            <w:vAlign w:val="center"/>
          </w:tcPr>
          <w:p>
            <w:pPr>
              <w:jc w:val="center"/>
              <w:rPr>
                <w:rFonts w:hint="default" w:ascii="Times New Roman" w:hAnsi="Times New Roman" w:cs="Times New Roman"/>
                <w:color w:val="auto"/>
              </w:rPr>
            </w:pPr>
            <w:r>
              <w:rPr>
                <w:rFonts w:hint="default" w:ascii="Times New Roman" w:hAnsi="Times New Roman" w:cs="Times New Roman"/>
                <w:color w:val="auto"/>
              </w:rPr>
              <w:t>资格</w:t>
            </w:r>
          </w:p>
          <w:p>
            <w:pPr>
              <w:jc w:val="center"/>
              <w:rPr>
                <w:rFonts w:hint="default" w:ascii="Times New Roman" w:hAnsi="Times New Roman" w:cs="Times New Roman"/>
                <w:color w:val="auto"/>
              </w:rPr>
            </w:pPr>
            <w:r>
              <w:rPr>
                <w:rFonts w:hint="default" w:ascii="Times New Roman" w:hAnsi="Times New Roman" w:cs="Times New Roman"/>
                <w:color w:val="auto"/>
              </w:rPr>
              <w:t>评审</w:t>
            </w:r>
          </w:p>
          <w:p>
            <w:pPr>
              <w:jc w:val="center"/>
              <w:rPr>
                <w:rFonts w:hint="default" w:ascii="Times New Roman" w:hAnsi="Times New Roman" w:cs="Times New Roman"/>
                <w:color w:val="auto"/>
              </w:rPr>
            </w:pPr>
            <w:r>
              <w:rPr>
                <w:rFonts w:hint="default" w:ascii="Times New Roman" w:hAnsi="Times New Roman" w:cs="Times New Roman"/>
                <w:color w:val="auto"/>
              </w:rPr>
              <w:t>标准</w:t>
            </w:r>
          </w:p>
        </w:tc>
        <w:tc>
          <w:tcPr>
            <w:tcW w:w="1674" w:type="dxa"/>
            <w:vAlign w:val="center"/>
          </w:tcPr>
          <w:p>
            <w:pPr>
              <w:jc w:val="center"/>
              <w:rPr>
                <w:rFonts w:hint="default" w:ascii="Times New Roman" w:hAnsi="Times New Roman" w:cs="Times New Roman"/>
                <w:color w:val="auto"/>
              </w:rPr>
            </w:pPr>
            <w:r>
              <w:rPr>
                <w:rFonts w:hint="eastAsia" w:cs="Times New Roman"/>
                <w:color w:val="auto"/>
                <w:lang w:val="en-US" w:eastAsia="zh-CN"/>
              </w:rPr>
              <w:t>1.</w:t>
            </w:r>
            <w:r>
              <w:rPr>
                <w:rFonts w:hint="eastAsia"/>
                <w:color w:val="auto"/>
              </w:rPr>
              <w:t>三证合一</w:t>
            </w:r>
            <w:r>
              <w:rPr>
                <w:rFonts w:hint="eastAsia"/>
                <w:color w:val="auto"/>
                <w:lang w:eastAsia="zh-CN"/>
              </w:rPr>
              <w:t>或五证合一</w:t>
            </w:r>
          </w:p>
        </w:tc>
        <w:tc>
          <w:tcPr>
            <w:tcW w:w="5920" w:type="dxa"/>
            <w:vAlign w:val="center"/>
          </w:tcPr>
          <w:p>
            <w:pPr>
              <w:rPr>
                <w:rFonts w:hint="default" w:ascii="Times New Roman" w:hAnsi="Times New Roman" w:eastAsia="宋体" w:cs="Times New Roman"/>
                <w:color w:val="auto"/>
                <w:lang w:val="en-US" w:eastAsia="zh-CN"/>
              </w:rPr>
            </w:pPr>
            <w:r>
              <w:rPr>
                <w:rFonts w:hint="default" w:ascii="Times New Roman" w:hAnsi="Times New Roman" w:cs="Times New Roman"/>
                <w:color w:val="auto"/>
              </w:rPr>
              <w:t>符合第二章“</w:t>
            </w:r>
            <w:r>
              <w:rPr>
                <w:rFonts w:hint="eastAsia" w:cs="Times New Roman"/>
                <w:color w:val="auto"/>
                <w:lang w:eastAsia="zh-CN"/>
              </w:rPr>
              <w:t>报价供应商</w:t>
            </w:r>
            <w:r>
              <w:rPr>
                <w:rFonts w:hint="default" w:ascii="Times New Roman" w:hAnsi="Times New Roman" w:cs="Times New Roman"/>
                <w:color w:val="auto"/>
              </w:rPr>
              <w:t>须知”第4项规定</w:t>
            </w:r>
            <w:r>
              <w:rPr>
                <w:rFonts w:hint="default" w:ascii="Times New Roman" w:hAnsi="Times New Roman" w:cs="Times New Roman"/>
                <w:color w:val="auto"/>
                <w:lang w:val="en-US" w:eastAsia="zh-CN"/>
              </w:rPr>
              <w:t>。</w:t>
            </w:r>
            <w:r>
              <w:rPr>
                <w:rFonts w:hint="default" w:ascii="Times New Roman" w:hAnsi="Times New Roman" w:cs="Times New Roman"/>
                <w:b/>
                <w:bCs/>
                <w:color w:val="auto"/>
                <w:lang w:val="en-US" w:eastAsia="zh-CN"/>
              </w:rPr>
              <w:t>评审时主要参考</w:t>
            </w:r>
            <w:r>
              <w:rPr>
                <w:rFonts w:hint="default" w:ascii="Times New Roman" w:hAnsi="Times New Roman" w:cs="Times New Roman"/>
                <w:b/>
                <w:bCs/>
                <w:color w:val="auto"/>
                <w:lang w:eastAsia="zh-CN"/>
              </w:rPr>
              <w:t>格式</w:t>
            </w:r>
            <w:r>
              <w:rPr>
                <w:rFonts w:hint="eastAsia" w:cs="Times New Roman"/>
                <w:b/>
                <w:bCs/>
                <w:color w:val="auto"/>
                <w:lang w:eastAsia="zh-CN"/>
              </w:rPr>
              <w:t>三，</w:t>
            </w:r>
            <w:r>
              <w:rPr>
                <w:rFonts w:hint="default" w:ascii="Times New Roman" w:hAnsi="Times New Roman" w:cs="Times New Roman"/>
                <w:b/>
                <w:bCs/>
                <w:color w:val="auto"/>
                <w:lang w:val="en-US" w:eastAsia="zh-CN"/>
              </w:rPr>
              <w:t>3—1</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683" w:hRule="atLeast"/>
          <w:jc w:val="center"/>
        </w:trPr>
        <w:tc>
          <w:tcPr>
            <w:tcW w:w="747" w:type="dxa"/>
            <w:vMerge w:val="continue"/>
            <w:vAlign w:val="center"/>
          </w:tcPr>
          <w:p>
            <w:pPr>
              <w:jc w:val="center"/>
              <w:rPr>
                <w:rFonts w:hint="default" w:ascii="Times New Roman" w:hAnsi="Times New Roman" w:cs="Times New Roman"/>
                <w:color w:val="auto"/>
              </w:rPr>
            </w:pPr>
          </w:p>
        </w:tc>
        <w:tc>
          <w:tcPr>
            <w:tcW w:w="887" w:type="dxa"/>
            <w:vMerge w:val="continue"/>
            <w:vAlign w:val="center"/>
          </w:tcPr>
          <w:p>
            <w:pPr>
              <w:jc w:val="center"/>
              <w:rPr>
                <w:rFonts w:hint="default" w:ascii="Times New Roman" w:hAnsi="Times New Roman" w:cs="Times New Roman"/>
                <w:color w:val="auto"/>
              </w:rPr>
            </w:pPr>
          </w:p>
        </w:tc>
        <w:tc>
          <w:tcPr>
            <w:tcW w:w="1674" w:type="dxa"/>
            <w:vAlign w:val="center"/>
          </w:tcPr>
          <w:p>
            <w:pPr>
              <w:jc w:val="center"/>
              <w:rPr>
                <w:rFonts w:hint="eastAsia" w:cs="Times New Roman"/>
                <w:color w:val="auto"/>
                <w:lang w:eastAsia="zh-CN"/>
              </w:rPr>
            </w:pPr>
            <w:r>
              <w:rPr>
                <w:rFonts w:hint="eastAsia" w:cs="Times New Roman"/>
                <w:color w:val="auto"/>
                <w:lang w:val="en-US" w:eastAsia="zh-CN"/>
              </w:rPr>
              <w:t>2.</w:t>
            </w:r>
            <w:r>
              <w:rPr>
                <w:rFonts w:hint="eastAsia" w:cs="Times New Roman"/>
                <w:color w:val="auto"/>
                <w:lang w:eastAsia="zh-CN"/>
              </w:rPr>
              <w:t>法人资格</w:t>
            </w:r>
          </w:p>
          <w:p>
            <w:pPr>
              <w:jc w:val="center"/>
              <w:rPr>
                <w:rFonts w:hint="eastAsia" w:ascii="Times New Roman" w:hAnsi="Times New Roman" w:eastAsia="宋体" w:cs="Times New Roman"/>
                <w:color w:val="auto"/>
                <w:lang w:eastAsia="zh-CN"/>
              </w:rPr>
            </w:pPr>
            <w:r>
              <w:rPr>
                <w:rFonts w:hint="eastAsia" w:cs="Times New Roman"/>
                <w:color w:val="auto"/>
                <w:lang w:eastAsia="zh-CN"/>
              </w:rPr>
              <w:t>证明材料</w:t>
            </w:r>
          </w:p>
        </w:tc>
        <w:tc>
          <w:tcPr>
            <w:tcW w:w="5920" w:type="dxa"/>
            <w:vAlign w:val="center"/>
          </w:tcPr>
          <w:p>
            <w:pPr>
              <w:rPr>
                <w:rFonts w:hint="default" w:ascii="Times New Roman" w:hAnsi="Times New Roman" w:eastAsia="宋体" w:cs="Times New Roman"/>
                <w:color w:val="auto"/>
                <w:lang w:val="en-US" w:eastAsia="zh-CN"/>
              </w:rPr>
            </w:pPr>
            <w:r>
              <w:rPr>
                <w:rFonts w:hint="eastAsia" w:cs="Times New Roman"/>
                <w:color w:val="auto"/>
                <w:lang w:eastAsia="zh-CN"/>
              </w:rPr>
              <w:t>提供材料符合给定格式要求。评审时主要参考格式三，</w:t>
            </w:r>
            <w:r>
              <w:rPr>
                <w:rFonts w:hint="eastAsia" w:cs="Times New Roman"/>
                <w:color w:val="auto"/>
                <w:lang w:val="en-US" w:eastAsia="zh-CN"/>
              </w:rPr>
              <w:t>3—2</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683" w:hRule="atLeast"/>
          <w:jc w:val="center"/>
        </w:trPr>
        <w:tc>
          <w:tcPr>
            <w:tcW w:w="747" w:type="dxa"/>
            <w:vMerge w:val="continue"/>
            <w:vAlign w:val="center"/>
          </w:tcPr>
          <w:p>
            <w:pPr>
              <w:jc w:val="center"/>
              <w:rPr>
                <w:rFonts w:hint="default" w:ascii="Times New Roman" w:hAnsi="Times New Roman" w:cs="Times New Roman"/>
                <w:color w:val="auto"/>
              </w:rPr>
            </w:pPr>
          </w:p>
        </w:tc>
        <w:tc>
          <w:tcPr>
            <w:tcW w:w="887" w:type="dxa"/>
            <w:vMerge w:val="continue"/>
            <w:vAlign w:val="center"/>
          </w:tcPr>
          <w:p>
            <w:pPr>
              <w:jc w:val="center"/>
              <w:rPr>
                <w:rFonts w:hint="default" w:ascii="Times New Roman" w:hAnsi="Times New Roman" w:cs="Times New Roman"/>
                <w:color w:val="auto"/>
              </w:rPr>
            </w:pPr>
          </w:p>
        </w:tc>
        <w:tc>
          <w:tcPr>
            <w:tcW w:w="1674" w:type="dxa"/>
            <w:vAlign w:val="center"/>
          </w:tcPr>
          <w:p>
            <w:pPr>
              <w:jc w:val="center"/>
              <w:rPr>
                <w:rFonts w:hint="eastAsia" w:ascii="Times New Roman" w:hAnsi="Times New Roman" w:eastAsia="宋体" w:cs="Times New Roman"/>
                <w:color w:val="auto"/>
                <w:lang w:eastAsia="zh-CN"/>
              </w:rPr>
            </w:pPr>
            <w:r>
              <w:rPr>
                <w:rFonts w:hint="eastAsia" w:cs="Times New Roman"/>
                <w:color w:val="auto"/>
                <w:lang w:val="en-US" w:eastAsia="zh-CN"/>
              </w:rPr>
              <w:t>3.</w:t>
            </w:r>
            <w:r>
              <w:rPr>
                <w:rFonts w:hint="eastAsia" w:cs="Times New Roman"/>
                <w:color w:val="auto"/>
                <w:lang w:eastAsia="zh-CN"/>
              </w:rPr>
              <w:t>法人授权委托</w:t>
            </w:r>
          </w:p>
        </w:tc>
        <w:tc>
          <w:tcPr>
            <w:tcW w:w="5920" w:type="dxa"/>
            <w:vAlign w:val="center"/>
          </w:tcPr>
          <w:p>
            <w:pPr>
              <w:rPr>
                <w:rFonts w:hint="eastAsia" w:ascii="Times New Roman" w:hAnsi="Times New Roman" w:eastAsia="宋体" w:cs="Times New Roman"/>
                <w:color w:val="auto"/>
                <w:lang w:val="en-US" w:eastAsia="zh-CN"/>
              </w:rPr>
            </w:pPr>
            <w:r>
              <w:rPr>
                <w:rFonts w:hint="default" w:ascii="Times New Roman" w:hAnsi="Times New Roman" w:cs="Times New Roman"/>
                <w:color w:val="auto"/>
                <w:lang w:eastAsia="zh-CN"/>
              </w:rPr>
              <w:t>提供材料符合给</w:t>
            </w:r>
            <w:r>
              <w:rPr>
                <w:rFonts w:hint="eastAsia" w:cs="Times New Roman"/>
                <w:color w:val="auto"/>
                <w:lang w:eastAsia="zh-CN"/>
              </w:rPr>
              <w:t>定</w:t>
            </w:r>
            <w:r>
              <w:rPr>
                <w:rFonts w:hint="default" w:ascii="Times New Roman" w:hAnsi="Times New Roman" w:cs="Times New Roman"/>
                <w:color w:val="auto"/>
                <w:lang w:eastAsia="zh-CN"/>
              </w:rPr>
              <w:t>格式要求。评审时主要参考格式</w:t>
            </w:r>
            <w:r>
              <w:rPr>
                <w:rFonts w:hint="eastAsia" w:cs="Times New Roman"/>
                <w:color w:val="auto"/>
                <w:lang w:eastAsia="zh-CN"/>
              </w:rPr>
              <w:t>三，</w:t>
            </w:r>
            <w:r>
              <w:rPr>
                <w:rFonts w:hint="default" w:ascii="Times New Roman" w:hAnsi="Times New Roman" w:cs="Times New Roman"/>
                <w:color w:val="auto"/>
                <w:lang w:val="en-US" w:eastAsia="zh-CN"/>
              </w:rPr>
              <w:t>3—</w:t>
            </w:r>
            <w:r>
              <w:rPr>
                <w:rFonts w:hint="eastAsia" w:cs="Times New Roman"/>
                <w:color w:val="auto"/>
                <w:lang w:val="en-US" w:eastAsia="zh-CN"/>
              </w:rPr>
              <w:t>3。法定代表人参加投标时，不审查此项。</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673" w:hRule="atLeast"/>
          <w:jc w:val="center"/>
        </w:trPr>
        <w:tc>
          <w:tcPr>
            <w:tcW w:w="747" w:type="dxa"/>
            <w:vMerge w:val="restart"/>
            <w:vAlign w:val="center"/>
          </w:tcPr>
          <w:p>
            <w:pPr>
              <w:jc w:val="center"/>
              <w:rPr>
                <w:rFonts w:hint="default" w:ascii="Times New Roman" w:hAnsi="Times New Roman" w:cs="Times New Roman"/>
                <w:color w:val="auto"/>
              </w:rPr>
            </w:pPr>
            <w:r>
              <w:rPr>
                <w:rFonts w:hint="default" w:ascii="Times New Roman" w:hAnsi="Times New Roman" w:cs="Times New Roman"/>
                <w:color w:val="auto"/>
              </w:rPr>
              <w:t>2.2</w:t>
            </w:r>
          </w:p>
        </w:tc>
        <w:tc>
          <w:tcPr>
            <w:tcW w:w="887" w:type="dxa"/>
            <w:vMerge w:val="restart"/>
            <w:vAlign w:val="center"/>
          </w:tcPr>
          <w:p>
            <w:pPr>
              <w:jc w:val="center"/>
              <w:rPr>
                <w:rFonts w:hint="default" w:ascii="Times New Roman" w:hAnsi="Times New Roman" w:cs="Times New Roman"/>
                <w:color w:val="auto"/>
              </w:rPr>
            </w:pPr>
            <w:r>
              <w:rPr>
                <w:rFonts w:hint="default" w:ascii="Times New Roman" w:hAnsi="Times New Roman" w:cs="Times New Roman"/>
                <w:color w:val="auto"/>
              </w:rPr>
              <w:t>符合</w:t>
            </w:r>
          </w:p>
          <w:p>
            <w:pPr>
              <w:jc w:val="center"/>
              <w:rPr>
                <w:rFonts w:hint="default" w:ascii="Times New Roman" w:hAnsi="Times New Roman" w:cs="Times New Roman"/>
                <w:color w:val="auto"/>
              </w:rPr>
            </w:pPr>
            <w:r>
              <w:rPr>
                <w:rFonts w:hint="default" w:ascii="Times New Roman" w:hAnsi="Times New Roman" w:cs="Times New Roman"/>
                <w:color w:val="auto"/>
              </w:rPr>
              <w:t>性评</w:t>
            </w:r>
          </w:p>
          <w:p>
            <w:pPr>
              <w:jc w:val="center"/>
              <w:rPr>
                <w:rFonts w:hint="default" w:ascii="Times New Roman" w:hAnsi="Times New Roman" w:cs="Times New Roman"/>
                <w:color w:val="auto"/>
              </w:rPr>
            </w:pPr>
            <w:r>
              <w:rPr>
                <w:rFonts w:hint="default" w:ascii="Times New Roman" w:hAnsi="Times New Roman" w:cs="Times New Roman"/>
                <w:color w:val="auto"/>
              </w:rPr>
              <w:t>审标</w:t>
            </w:r>
          </w:p>
          <w:p>
            <w:pPr>
              <w:jc w:val="center"/>
              <w:rPr>
                <w:rFonts w:hint="default" w:ascii="Times New Roman" w:hAnsi="Times New Roman" w:cs="Times New Roman"/>
                <w:color w:val="auto"/>
              </w:rPr>
            </w:pPr>
            <w:r>
              <w:rPr>
                <w:rFonts w:hint="default" w:ascii="Times New Roman" w:hAnsi="Times New Roman" w:cs="Times New Roman"/>
                <w:color w:val="auto"/>
              </w:rPr>
              <w:t>准</w:t>
            </w:r>
          </w:p>
        </w:tc>
        <w:tc>
          <w:tcPr>
            <w:tcW w:w="1674" w:type="dxa"/>
            <w:vAlign w:val="center"/>
          </w:tcPr>
          <w:p>
            <w:pPr>
              <w:jc w:val="center"/>
              <w:rPr>
                <w:rFonts w:hint="default" w:ascii="Times New Roman" w:hAnsi="Times New Roman" w:cs="Times New Roman"/>
                <w:color w:val="auto"/>
              </w:rPr>
            </w:pPr>
            <w:r>
              <w:rPr>
                <w:rFonts w:hint="eastAsia" w:cs="Times New Roman"/>
                <w:color w:val="auto"/>
                <w:lang w:val="en-US" w:eastAsia="zh-CN"/>
              </w:rPr>
              <w:t>1.</w:t>
            </w:r>
            <w:r>
              <w:rPr>
                <w:rFonts w:hint="default" w:ascii="Times New Roman" w:hAnsi="Times New Roman" w:cs="Times New Roman"/>
                <w:color w:val="auto"/>
              </w:rPr>
              <w:t>报价</w:t>
            </w:r>
          </w:p>
        </w:tc>
        <w:tc>
          <w:tcPr>
            <w:tcW w:w="5920" w:type="dxa"/>
            <w:vAlign w:val="center"/>
          </w:tcPr>
          <w:p>
            <w:pPr>
              <w:rPr>
                <w:rFonts w:hint="default" w:ascii="Times New Roman" w:hAnsi="Times New Roman" w:eastAsia="宋体" w:cs="Times New Roman"/>
                <w:color w:val="auto"/>
                <w:lang w:val="en-US" w:eastAsia="zh-CN"/>
              </w:rPr>
            </w:pPr>
            <w:r>
              <w:rPr>
                <w:rFonts w:hint="default" w:ascii="Times New Roman" w:hAnsi="Times New Roman" w:cs="Times New Roman"/>
                <w:color w:val="auto"/>
                <w:lang w:eastAsia="zh-CN"/>
              </w:rPr>
              <w:t>整体报价，</w:t>
            </w:r>
            <w:r>
              <w:rPr>
                <w:rFonts w:hint="default" w:ascii="Times New Roman" w:hAnsi="Times New Roman" w:cs="Times New Roman"/>
                <w:color w:val="auto"/>
              </w:rPr>
              <w:t>且只有一个有效报价</w:t>
            </w:r>
            <w:r>
              <w:rPr>
                <w:rFonts w:hint="default" w:ascii="Times New Roman" w:hAnsi="Times New Roman" w:cs="Times New Roman"/>
                <w:color w:val="auto"/>
                <w:lang w:eastAsia="zh-CN"/>
              </w:rPr>
              <w:t>，报价不超过预算</w:t>
            </w:r>
            <w:r>
              <w:rPr>
                <w:rFonts w:hint="default" w:ascii="Times New Roman" w:hAnsi="Times New Roman" w:cs="Times New Roman"/>
                <w:b w:val="0"/>
                <w:bCs w:val="0"/>
                <w:color w:val="auto"/>
                <w:lang w:eastAsia="zh-CN"/>
              </w:rPr>
              <w:t>。评审时主要参考格式</w:t>
            </w:r>
            <w:r>
              <w:rPr>
                <w:rFonts w:hint="eastAsia" w:cs="Times New Roman"/>
                <w:b w:val="0"/>
                <w:bCs w:val="0"/>
                <w:color w:val="auto"/>
                <w:lang w:val="en-US" w:eastAsia="zh-CN"/>
              </w:rPr>
              <w:t>一</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474" w:hRule="atLeast"/>
          <w:jc w:val="center"/>
        </w:trPr>
        <w:tc>
          <w:tcPr>
            <w:tcW w:w="747" w:type="dxa"/>
            <w:vMerge w:val="continue"/>
            <w:vAlign w:val="center"/>
          </w:tcPr>
          <w:p>
            <w:pPr>
              <w:jc w:val="center"/>
              <w:rPr>
                <w:rFonts w:hint="default" w:ascii="Times New Roman" w:hAnsi="Times New Roman" w:cs="Times New Roman"/>
                <w:color w:val="auto"/>
              </w:rPr>
            </w:pPr>
          </w:p>
        </w:tc>
        <w:tc>
          <w:tcPr>
            <w:tcW w:w="887" w:type="dxa"/>
            <w:vMerge w:val="continue"/>
            <w:vAlign w:val="center"/>
          </w:tcPr>
          <w:p>
            <w:pPr>
              <w:jc w:val="center"/>
              <w:rPr>
                <w:rFonts w:hint="default" w:ascii="Times New Roman" w:hAnsi="Times New Roman" w:cs="Times New Roman"/>
                <w:color w:val="auto"/>
              </w:rPr>
            </w:pPr>
          </w:p>
        </w:tc>
        <w:tc>
          <w:tcPr>
            <w:tcW w:w="1674" w:type="dxa"/>
            <w:vAlign w:val="center"/>
          </w:tcPr>
          <w:p>
            <w:pPr>
              <w:jc w:val="center"/>
              <w:rPr>
                <w:rFonts w:hint="eastAsia" w:cs="Times New Roman"/>
                <w:color w:val="auto"/>
                <w:lang w:val="en-US" w:eastAsia="zh-CN"/>
              </w:rPr>
            </w:pPr>
            <w:r>
              <w:rPr>
                <w:rFonts w:hint="eastAsia" w:cs="Times New Roman"/>
                <w:color w:val="auto"/>
                <w:lang w:val="en-US" w:eastAsia="zh-CN"/>
              </w:rPr>
              <w:t>2.</w:t>
            </w:r>
            <w:r>
              <w:rPr>
                <w:rFonts w:hint="default" w:ascii="Times New Roman" w:hAnsi="Times New Roman" w:cs="Times New Roman"/>
                <w:color w:val="auto"/>
              </w:rPr>
              <w:t>报价承诺函</w:t>
            </w:r>
          </w:p>
          <w:p>
            <w:pPr>
              <w:jc w:val="center"/>
              <w:rPr>
                <w:rFonts w:hint="default" w:ascii="Times New Roman" w:hAnsi="Times New Roman" w:cs="Times New Roman"/>
                <w:color w:val="auto"/>
              </w:rPr>
            </w:pPr>
          </w:p>
        </w:tc>
        <w:tc>
          <w:tcPr>
            <w:tcW w:w="5920" w:type="dxa"/>
            <w:vAlign w:val="center"/>
          </w:tcPr>
          <w:p>
            <w:pPr>
              <w:rPr>
                <w:rFonts w:hint="default" w:ascii="Times New Roman" w:hAnsi="Times New Roman" w:eastAsia="宋体" w:cs="Times New Roman"/>
                <w:color w:val="auto"/>
                <w:lang w:val="en-US" w:eastAsia="zh-CN"/>
              </w:rPr>
            </w:pPr>
            <w:r>
              <w:rPr>
                <w:rFonts w:hint="default" w:ascii="Times New Roman" w:hAnsi="Times New Roman" w:cs="Times New Roman"/>
                <w:color w:val="auto"/>
              </w:rPr>
              <w:t>符合</w:t>
            </w:r>
            <w:r>
              <w:rPr>
                <w:rFonts w:hint="eastAsia" w:cs="Times New Roman"/>
                <w:color w:val="auto"/>
                <w:lang w:eastAsia="zh-CN"/>
              </w:rPr>
              <w:t>采购</w:t>
            </w:r>
            <w:r>
              <w:rPr>
                <w:rFonts w:hint="default" w:ascii="Times New Roman" w:hAnsi="Times New Roman" w:cs="Times New Roman"/>
                <w:color w:val="auto"/>
              </w:rPr>
              <w:t>文件给定格式及内容。</w:t>
            </w:r>
            <w:r>
              <w:rPr>
                <w:rFonts w:hint="default" w:ascii="Times New Roman" w:hAnsi="Times New Roman" w:cs="Times New Roman"/>
                <w:b w:val="0"/>
                <w:bCs w:val="0"/>
                <w:color w:val="auto"/>
                <w:lang w:eastAsia="zh-CN"/>
              </w:rPr>
              <w:t>评审时主要参考格式</w:t>
            </w:r>
            <w:r>
              <w:rPr>
                <w:rFonts w:hint="eastAsia" w:cs="Times New Roman"/>
                <w:b w:val="0"/>
                <w:bCs w:val="0"/>
                <w:color w:val="auto"/>
                <w:lang w:val="en-US" w:eastAsia="zh-CN"/>
              </w:rPr>
              <w:t>二</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818" w:hRule="atLeast"/>
          <w:jc w:val="center"/>
        </w:trPr>
        <w:tc>
          <w:tcPr>
            <w:tcW w:w="747" w:type="dxa"/>
            <w:vMerge w:val="continue"/>
            <w:vAlign w:val="center"/>
          </w:tcPr>
          <w:p>
            <w:pPr>
              <w:jc w:val="center"/>
              <w:rPr>
                <w:rFonts w:hint="default" w:ascii="Times New Roman" w:hAnsi="Times New Roman" w:cs="Times New Roman"/>
                <w:color w:val="auto"/>
              </w:rPr>
            </w:pPr>
          </w:p>
        </w:tc>
        <w:tc>
          <w:tcPr>
            <w:tcW w:w="887" w:type="dxa"/>
            <w:vMerge w:val="continue"/>
            <w:vAlign w:val="center"/>
          </w:tcPr>
          <w:p>
            <w:pPr>
              <w:rPr>
                <w:rFonts w:hint="default" w:ascii="Times New Roman" w:hAnsi="Times New Roman" w:cs="Times New Roman"/>
                <w:color w:val="auto"/>
              </w:rPr>
            </w:pPr>
          </w:p>
        </w:tc>
        <w:tc>
          <w:tcPr>
            <w:tcW w:w="1674" w:type="dxa"/>
            <w:vAlign w:val="center"/>
          </w:tcPr>
          <w:p>
            <w:pPr>
              <w:jc w:val="center"/>
              <w:rPr>
                <w:rFonts w:hint="eastAsia" w:cs="Times New Roman"/>
                <w:color w:val="auto"/>
                <w:lang w:eastAsia="zh-CN"/>
              </w:rPr>
            </w:pPr>
            <w:r>
              <w:rPr>
                <w:rFonts w:hint="eastAsia" w:cs="Times New Roman"/>
                <w:color w:val="auto"/>
                <w:lang w:val="en-US" w:eastAsia="zh-CN"/>
              </w:rPr>
              <w:t>3.</w:t>
            </w:r>
            <w:r>
              <w:rPr>
                <w:rFonts w:hint="eastAsia" w:cs="Times New Roman"/>
                <w:color w:val="auto"/>
                <w:lang w:eastAsia="zh-CN"/>
              </w:rPr>
              <w:t>保证金</w:t>
            </w:r>
          </w:p>
          <w:p>
            <w:pPr>
              <w:jc w:val="both"/>
              <w:rPr>
                <w:rFonts w:hint="eastAsia" w:cs="Times New Roman"/>
                <w:color w:val="auto"/>
                <w:lang w:eastAsia="zh-CN"/>
              </w:rPr>
            </w:pPr>
          </w:p>
        </w:tc>
        <w:tc>
          <w:tcPr>
            <w:tcW w:w="5920" w:type="dxa"/>
            <w:vAlign w:val="center"/>
          </w:tcPr>
          <w:p>
            <w:pPr>
              <w:rPr>
                <w:rFonts w:hint="default" w:cs="Times New Roman"/>
                <w:color w:val="auto"/>
                <w:lang w:val="en-US" w:eastAsia="zh-CN"/>
              </w:rPr>
            </w:pPr>
            <w:r>
              <w:rPr>
                <w:rFonts w:hint="eastAsia" w:cs="Times New Roman"/>
                <w:color w:val="auto"/>
                <w:lang w:eastAsia="zh-CN"/>
              </w:rPr>
              <w:t>按规定和截止时间前缴纳保证金，提供相应保证金缴纳证明材料。</w:t>
            </w:r>
            <w:r>
              <w:rPr>
                <w:rFonts w:hint="eastAsia" w:cs="Times New Roman"/>
                <w:b w:val="0"/>
                <w:bCs w:val="0"/>
                <w:color w:val="auto"/>
                <w:lang w:eastAsia="zh-CN"/>
              </w:rPr>
              <w:t>评审时主要参考格式四</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532" w:hRule="atLeast"/>
          <w:jc w:val="center"/>
        </w:trPr>
        <w:tc>
          <w:tcPr>
            <w:tcW w:w="747" w:type="dxa"/>
            <w:vMerge w:val="continue"/>
            <w:vAlign w:val="center"/>
          </w:tcPr>
          <w:p>
            <w:pPr>
              <w:jc w:val="center"/>
              <w:rPr>
                <w:rFonts w:hint="default" w:ascii="Times New Roman" w:hAnsi="Times New Roman" w:cs="Times New Roman"/>
                <w:color w:val="auto"/>
              </w:rPr>
            </w:pPr>
          </w:p>
        </w:tc>
        <w:tc>
          <w:tcPr>
            <w:tcW w:w="887" w:type="dxa"/>
            <w:vMerge w:val="continue"/>
            <w:vAlign w:val="center"/>
          </w:tcPr>
          <w:p>
            <w:pPr>
              <w:rPr>
                <w:rFonts w:hint="default" w:ascii="Times New Roman" w:hAnsi="Times New Roman" w:cs="Times New Roman"/>
                <w:color w:val="auto"/>
              </w:rPr>
            </w:pPr>
          </w:p>
        </w:tc>
        <w:tc>
          <w:tcPr>
            <w:tcW w:w="1674" w:type="dxa"/>
            <w:vAlign w:val="center"/>
          </w:tcPr>
          <w:p>
            <w:pPr>
              <w:jc w:val="center"/>
              <w:rPr>
                <w:rFonts w:hint="eastAsia" w:cs="Times New Roman"/>
                <w:color w:val="auto"/>
                <w:lang w:val="en-US" w:eastAsia="zh-CN"/>
              </w:rPr>
            </w:pPr>
            <w:r>
              <w:rPr>
                <w:rFonts w:hint="eastAsia" w:cs="Times New Roman"/>
                <w:color w:val="auto"/>
                <w:lang w:val="en-US" w:eastAsia="zh-CN"/>
              </w:rPr>
              <w:t>4.服务</w:t>
            </w:r>
          </w:p>
        </w:tc>
        <w:tc>
          <w:tcPr>
            <w:tcW w:w="5920" w:type="dxa"/>
            <w:vAlign w:val="center"/>
          </w:tcPr>
          <w:p>
            <w:pPr>
              <w:rPr>
                <w:rFonts w:hint="eastAsia" w:cs="Times New Roman"/>
                <w:color w:val="auto"/>
                <w:lang w:val="en-US" w:eastAsia="zh-CN"/>
              </w:rPr>
            </w:pPr>
            <w:r>
              <w:rPr>
                <w:rFonts w:hint="eastAsia" w:cs="Times New Roman"/>
                <w:color w:val="auto"/>
                <w:lang w:val="en-US" w:eastAsia="zh-CN"/>
              </w:rPr>
              <w:t>提供服务方案，评审时主要参考格式五</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535" w:hRule="atLeast"/>
          <w:jc w:val="center"/>
        </w:trPr>
        <w:tc>
          <w:tcPr>
            <w:tcW w:w="747" w:type="dxa"/>
            <w:vMerge w:val="continue"/>
            <w:vAlign w:val="center"/>
          </w:tcPr>
          <w:p>
            <w:pPr>
              <w:jc w:val="center"/>
              <w:rPr>
                <w:rFonts w:hint="default" w:ascii="Times New Roman" w:hAnsi="Times New Roman" w:cs="Times New Roman"/>
                <w:color w:val="auto"/>
              </w:rPr>
            </w:pPr>
          </w:p>
        </w:tc>
        <w:tc>
          <w:tcPr>
            <w:tcW w:w="887" w:type="dxa"/>
            <w:vMerge w:val="continue"/>
            <w:vAlign w:val="center"/>
          </w:tcPr>
          <w:p>
            <w:pPr>
              <w:rPr>
                <w:rFonts w:hint="default" w:ascii="Times New Roman" w:hAnsi="Times New Roman" w:cs="Times New Roman"/>
                <w:color w:val="auto"/>
              </w:rPr>
            </w:pPr>
          </w:p>
        </w:tc>
        <w:tc>
          <w:tcPr>
            <w:tcW w:w="1674" w:type="dxa"/>
            <w:vAlign w:val="center"/>
          </w:tcPr>
          <w:p>
            <w:pPr>
              <w:jc w:val="center"/>
              <w:rPr>
                <w:rFonts w:hint="default" w:ascii="Times New Roman" w:hAnsi="Times New Roman" w:eastAsia="宋体" w:cs="Times New Roman"/>
                <w:color w:val="auto"/>
                <w:lang w:eastAsia="zh-CN"/>
              </w:rPr>
            </w:pPr>
            <w:r>
              <w:rPr>
                <w:rFonts w:hint="eastAsia" w:cs="Times New Roman"/>
                <w:color w:val="auto"/>
                <w:lang w:val="en-US" w:eastAsia="zh-CN"/>
              </w:rPr>
              <w:t>5.</w:t>
            </w:r>
            <w:r>
              <w:rPr>
                <w:rFonts w:hint="default" w:ascii="Times New Roman" w:hAnsi="Times New Roman" w:cs="Times New Roman"/>
                <w:color w:val="auto"/>
                <w:lang w:eastAsia="zh-CN"/>
              </w:rPr>
              <w:t>分项报价</w:t>
            </w:r>
          </w:p>
        </w:tc>
        <w:tc>
          <w:tcPr>
            <w:tcW w:w="5920" w:type="dxa"/>
            <w:vAlign w:val="center"/>
          </w:tcPr>
          <w:p>
            <w:pPr>
              <w:rPr>
                <w:rFonts w:hint="default" w:ascii="Times New Roman" w:hAnsi="Times New Roman" w:cs="Times New Roman"/>
                <w:color w:val="auto"/>
                <w:lang w:eastAsia="zh-CN"/>
              </w:rPr>
            </w:pPr>
            <w:r>
              <w:rPr>
                <w:rFonts w:hint="default" w:ascii="Times New Roman" w:hAnsi="Times New Roman" w:cs="Times New Roman"/>
                <w:color w:val="auto"/>
                <w:lang w:eastAsia="zh-CN"/>
              </w:rPr>
              <w:t>整体报价同时，进行分项目报价，整体报价不超过预算；</w:t>
            </w:r>
            <w:r>
              <w:rPr>
                <w:rFonts w:hint="default" w:ascii="Times New Roman" w:hAnsi="Times New Roman" w:cs="Times New Roman"/>
                <w:b w:val="0"/>
                <w:bCs w:val="0"/>
                <w:color w:val="auto"/>
                <w:lang w:eastAsia="zh-CN"/>
              </w:rPr>
              <w:t>评审时主要参考格式</w:t>
            </w:r>
            <w:r>
              <w:rPr>
                <w:rFonts w:hint="eastAsia" w:cs="Times New Roman"/>
                <w:b w:val="0"/>
                <w:bCs w:val="0"/>
                <w:color w:val="auto"/>
                <w:lang w:val="en-US" w:eastAsia="zh-CN"/>
              </w:rPr>
              <w:t>六</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439" w:hRule="atLeast"/>
          <w:jc w:val="center"/>
        </w:trPr>
        <w:tc>
          <w:tcPr>
            <w:tcW w:w="747" w:type="dxa"/>
            <w:vMerge w:val="continue"/>
            <w:vAlign w:val="center"/>
          </w:tcPr>
          <w:p>
            <w:pPr>
              <w:jc w:val="center"/>
              <w:rPr>
                <w:rFonts w:hint="default" w:ascii="Times New Roman" w:hAnsi="Times New Roman" w:cs="Times New Roman"/>
                <w:color w:val="auto"/>
              </w:rPr>
            </w:pPr>
          </w:p>
        </w:tc>
        <w:tc>
          <w:tcPr>
            <w:tcW w:w="887" w:type="dxa"/>
            <w:vMerge w:val="continue"/>
            <w:vAlign w:val="center"/>
          </w:tcPr>
          <w:p>
            <w:pPr>
              <w:rPr>
                <w:rFonts w:hint="default" w:ascii="Times New Roman" w:hAnsi="Times New Roman" w:cs="Times New Roman"/>
                <w:color w:val="auto"/>
              </w:rPr>
            </w:pPr>
          </w:p>
        </w:tc>
        <w:tc>
          <w:tcPr>
            <w:tcW w:w="1674" w:type="dxa"/>
            <w:vAlign w:val="center"/>
          </w:tcPr>
          <w:p>
            <w:pPr>
              <w:jc w:val="center"/>
              <w:rPr>
                <w:rFonts w:hint="default" w:ascii="Times New Roman" w:hAnsi="Times New Roman" w:eastAsia="宋体" w:cs="Times New Roman"/>
                <w:color w:val="auto"/>
                <w:lang w:eastAsia="zh-CN"/>
              </w:rPr>
            </w:pPr>
            <w:r>
              <w:rPr>
                <w:rFonts w:hint="eastAsia" w:cs="Times New Roman"/>
                <w:color w:val="auto"/>
                <w:lang w:val="en-US" w:eastAsia="zh-CN"/>
              </w:rPr>
              <w:t>6.</w:t>
            </w:r>
            <w:r>
              <w:rPr>
                <w:rFonts w:hint="default" w:ascii="Times New Roman" w:hAnsi="Times New Roman" w:cs="Times New Roman"/>
                <w:color w:val="auto"/>
                <w:lang w:eastAsia="zh-CN"/>
              </w:rPr>
              <w:t>技术</w:t>
            </w:r>
          </w:p>
        </w:tc>
        <w:tc>
          <w:tcPr>
            <w:tcW w:w="5920" w:type="dxa"/>
            <w:vAlign w:val="center"/>
          </w:tcPr>
          <w:p>
            <w:pPr>
              <w:rPr>
                <w:rFonts w:hint="default" w:ascii="Times New Roman" w:hAnsi="Times New Roman" w:eastAsia="宋体" w:cs="Times New Roman"/>
                <w:color w:val="auto"/>
                <w:szCs w:val="21"/>
                <w:lang w:val="en-US" w:eastAsia="zh-CN"/>
              </w:rPr>
            </w:pPr>
            <w:r>
              <w:rPr>
                <w:rFonts w:hint="default" w:ascii="Times New Roman" w:hAnsi="Times New Roman" w:cs="Times New Roman"/>
                <w:color w:val="auto"/>
                <w:szCs w:val="21"/>
                <w:lang w:eastAsia="zh-CN"/>
              </w:rPr>
              <w:t>报价产品无负偏离事项；报价产品响应招标文件性能和配置要求；技术规格偏离表响应信息缺失的，为无效投标人。</w:t>
            </w:r>
            <w:r>
              <w:rPr>
                <w:rFonts w:hint="default" w:ascii="Times New Roman" w:hAnsi="Times New Roman" w:cs="Times New Roman"/>
                <w:b w:val="0"/>
                <w:bCs w:val="0"/>
                <w:color w:val="auto"/>
                <w:szCs w:val="21"/>
                <w:lang w:eastAsia="zh-CN"/>
              </w:rPr>
              <w:t>评审时主要参考格式</w:t>
            </w:r>
            <w:r>
              <w:rPr>
                <w:rFonts w:hint="eastAsia" w:cs="Times New Roman"/>
                <w:b w:val="0"/>
                <w:bCs w:val="0"/>
                <w:color w:val="auto"/>
                <w:szCs w:val="21"/>
                <w:lang w:val="en-US" w:eastAsia="zh-CN"/>
              </w:rPr>
              <w:t>七</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Ex>
        <w:trPr>
          <w:cantSplit/>
          <w:trHeight w:val="439" w:hRule="atLeast"/>
          <w:jc w:val="center"/>
        </w:trPr>
        <w:tc>
          <w:tcPr>
            <w:tcW w:w="747" w:type="dxa"/>
            <w:vAlign w:val="center"/>
          </w:tcPr>
          <w:p>
            <w:pPr>
              <w:jc w:val="center"/>
              <w:rPr>
                <w:rFonts w:hint="default" w:ascii="Times New Roman" w:hAnsi="Times New Roman" w:eastAsia="宋体" w:cs="Times New Roman"/>
                <w:color w:val="auto"/>
                <w:lang w:val="en-US" w:eastAsia="zh-CN"/>
              </w:rPr>
            </w:pPr>
            <w:r>
              <w:rPr>
                <w:rFonts w:hint="eastAsia" w:ascii="Times New Roman" w:hAnsi="Times New Roman" w:cs="Times New Roman"/>
                <w:color w:val="auto"/>
                <w:lang w:val="en-US" w:eastAsia="zh-CN"/>
              </w:rPr>
              <w:t>3.3</w:t>
            </w:r>
          </w:p>
        </w:tc>
        <w:tc>
          <w:tcPr>
            <w:tcW w:w="887" w:type="dxa"/>
            <w:vAlign w:val="center"/>
          </w:tcPr>
          <w:p>
            <w:pPr>
              <w:rPr>
                <w:rFonts w:hint="default" w:ascii="Times New Roman" w:hAnsi="Times New Roman" w:cs="Times New Roman"/>
                <w:color w:val="auto"/>
                <w:lang w:eastAsia="zh-CN"/>
              </w:rPr>
            </w:pPr>
            <w:r>
              <w:rPr>
                <w:rFonts w:hint="default" w:ascii="Times New Roman" w:hAnsi="Times New Roman" w:cs="Times New Roman"/>
                <w:color w:val="auto"/>
                <w:lang w:eastAsia="zh-CN"/>
              </w:rPr>
              <w:t>最终</w:t>
            </w:r>
          </w:p>
          <w:p>
            <w:pPr>
              <w:rPr>
                <w:rFonts w:hint="default" w:ascii="Times New Roman" w:hAnsi="Times New Roman" w:eastAsia="宋体" w:cs="Times New Roman"/>
                <w:color w:val="auto"/>
                <w:lang w:eastAsia="zh-CN"/>
              </w:rPr>
            </w:pPr>
            <w:r>
              <w:rPr>
                <w:rFonts w:hint="default" w:ascii="Times New Roman" w:hAnsi="Times New Roman" w:cs="Times New Roman"/>
                <w:color w:val="auto"/>
                <w:lang w:eastAsia="zh-CN"/>
              </w:rPr>
              <w:t>评审</w:t>
            </w:r>
          </w:p>
        </w:tc>
        <w:tc>
          <w:tcPr>
            <w:tcW w:w="1674" w:type="dxa"/>
            <w:vAlign w:val="center"/>
          </w:tcPr>
          <w:p>
            <w:pPr>
              <w:jc w:val="center"/>
              <w:rPr>
                <w:rFonts w:hint="default" w:ascii="Times New Roman" w:hAnsi="Times New Roman" w:eastAsia="宋体" w:cs="Times New Roman"/>
                <w:color w:val="auto"/>
                <w:lang w:eastAsia="zh-CN"/>
              </w:rPr>
            </w:pPr>
            <w:r>
              <w:rPr>
                <w:rFonts w:hint="default" w:ascii="Times New Roman" w:hAnsi="Times New Roman" w:cs="Times New Roman"/>
                <w:color w:val="auto"/>
                <w:lang w:eastAsia="zh-CN"/>
              </w:rPr>
              <w:t>结果评审</w:t>
            </w:r>
          </w:p>
        </w:tc>
        <w:tc>
          <w:tcPr>
            <w:tcW w:w="5920" w:type="dxa"/>
            <w:vAlign w:val="center"/>
          </w:tcPr>
          <w:p>
            <w:pPr>
              <w:rPr>
                <w:rFonts w:hint="default" w:ascii="Times New Roman" w:hAnsi="Times New Roman" w:eastAsia="宋体" w:cs="Times New Roman"/>
                <w:color w:val="auto"/>
                <w:szCs w:val="21"/>
                <w:lang w:val="en-US" w:eastAsia="zh-CN"/>
              </w:rPr>
            </w:pPr>
            <w:r>
              <w:rPr>
                <w:rFonts w:hint="eastAsia" w:cs="Times New Roman"/>
                <w:color w:val="auto"/>
                <w:szCs w:val="21"/>
                <w:lang w:eastAsia="zh-CN"/>
              </w:rPr>
              <w:t>在供应商资格性审查、符合性审查基础上，整体报价不超过预算，则为成交供应商。评审时最终报价主要参考格式</w:t>
            </w:r>
            <w:r>
              <w:rPr>
                <w:rFonts w:hint="eastAsia" w:cs="Times New Roman"/>
                <w:color w:val="auto"/>
                <w:szCs w:val="21"/>
                <w:lang w:val="en-US" w:eastAsia="zh-CN"/>
              </w:rPr>
              <w:t>一、格式六</w:t>
            </w:r>
          </w:p>
        </w:tc>
      </w:tr>
    </w:tbl>
    <w:p>
      <w:pPr>
        <w:pStyle w:val="4"/>
        <w:numPr>
          <w:ilvl w:val="0"/>
          <w:numId w:val="0"/>
        </w:numPr>
        <w:tabs>
          <w:tab w:val="left" w:pos="284"/>
          <w:tab w:val="left" w:pos="900"/>
        </w:tabs>
        <w:spacing w:before="0" w:after="0"/>
        <w:ind w:firstLine="0" w:firstLineChars="0"/>
        <w:jc w:val="left"/>
        <w:outlineLvl w:val="9"/>
        <w:rPr>
          <w:rFonts w:hint="eastAsia" w:cs="Times New Roman"/>
          <w:color w:val="auto"/>
          <w:lang w:val="en-US" w:eastAsia="zh-CN"/>
        </w:rPr>
      </w:pPr>
    </w:p>
    <w:p>
      <w:pPr>
        <w:rPr>
          <w:rFonts w:hint="eastAsia"/>
          <w:lang w:val="en-US" w:eastAsia="zh-CN"/>
        </w:rPr>
      </w:pPr>
    </w:p>
    <w:p>
      <w:pPr>
        <w:pStyle w:val="4"/>
        <w:numPr>
          <w:ilvl w:val="0"/>
          <w:numId w:val="0"/>
        </w:numPr>
        <w:tabs>
          <w:tab w:val="left" w:pos="284"/>
          <w:tab w:val="left" w:pos="900"/>
        </w:tabs>
        <w:spacing w:before="0" w:after="0"/>
        <w:ind w:firstLine="0" w:firstLineChars="0"/>
        <w:jc w:val="left"/>
        <w:outlineLvl w:val="9"/>
        <w:rPr>
          <w:rFonts w:hint="default" w:ascii="Times New Roman" w:hAnsi="Times New Roman" w:cs="Times New Roman"/>
          <w:color w:val="auto"/>
          <w:sz w:val="21"/>
          <w:szCs w:val="21"/>
        </w:rPr>
      </w:pPr>
      <w:r>
        <w:rPr>
          <w:rFonts w:hint="eastAsia" w:ascii="Times New Roman" w:cs="Times New Roman"/>
          <w:color w:val="auto"/>
          <w:lang w:val="en-US" w:eastAsia="zh-CN"/>
        </w:rPr>
        <w:t>1.</w:t>
      </w:r>
      <w:r>
        <w:rPr>
          <w:rFonts w:hint="default" w:ascii="Times New Roman" w:hAnsi="Times New Roman" w:cs="Times New Roman"/>
          <w:color w:val="auto"/>
          <w:sz w:val="21"/>
          <w:szCs w:val="21"/>
        </w:rPr>
        <w:t>评审方法</w:t>
      </w:r>
      <w:bookmarkEnd w:id="611"/>
      <w:bookmarkEnd w:id="612"/>
      <w:bookmarkEnd w:id="613"/>
      <w:bookmarkEnd w:id="614"/>
      <w:bookmarkEnd w:id="615"/>
      <w:bookmarkEnd w:id="616"/>
      <w:bookmarkEnd w:id="617"/>
    </w:p>
    <w:p>
      <w:pPr>
        <w:spacing w:line="360" w:lineRule="auto"/>
        <w:ind w:firstLine="420" w:firstLineChars="200"/>
        <w:jc w:val="left"/>
        <w:rPr>
          <w:rFonts w:hint="default" w:ascii="Times New Roman" w:hAnsi="Times New Roman" w:cs="Times New Roman"/>
          <w:color w:val="auto"/>
          <w:szCs w:val="21"/>
        </w:rPr>
      </w:pPr>
      <w:bookmarkStart w:id="618" w:name="_Toc48271428"/>
      <w:bookmarkStart w:id="619" w:name="_Toc86124095"/>
      <w:r>
        <w:rPr>
          <w:rFonts w:hint="eastAsia" w:cs="Times New Roman"/>
          <w:color w:val="auto"/>
          <w:szCs w:val="21"/>
          <w:lang w:eastAsia="zh-CN"/>
        </w:rPr>
        <w:t>采购</w:t>
      </w:r>
      <w:r>
        <w:rPr>
          <w:rFonts w:hint="default" w:ascii="Times New Roman" w:hAnsi="Times New Roman" w:cs="Times New Roman"/>
          <w:color w:val="auto"/>
          <w:szCs w:val="21"/>
        </w:rPr>
        <w:t>小组根据</w:t>
      </w:r>
      <w:r>
        <w:rPr>
          <w:rFonts w:hint="eastAsia" w:cs="Times New Roman"/>
          <w:color w:val="auto"/>
          <w:szCs w:val="21"/>
          <w:lang w:eastAsia="zh-CN"/>
        </w:rPr>
        <w:t>报价供应商</w:t>
      </w:r>
      <w:r>
        <w:rPr>
          <w:rFonts w:hint="default" w:ascii="Times New Roman" w:hAnsi="Times New Roman" w:cs="Times New Roman"/>
          <w:color w:val="auto"/>
          <w:szCs w:val="21"/>
        </w:rPr>
        <w:t>的响应文件，在全部满足</w:t>
      </w:r>
      <w:r>
        <w:rPr>
          <w:rFonts w:hint="eastAsia" w:cs="Times New Roman"/>
          <w:color w:val="auto"/>
          <w:szCs w:val="21"/>
          <w:lang w:eastAsia="zh-CN"/>
        </w:rPr>
        <w:t>采购</w:t>
      </w:r>
      <w:r>
        <w:rPr>
          <w:rFonts w:hint="default" w:ascii="Times New Roman" w:hAnsi="Times New Roman" w:cs="Times New Roman"/>
          <w:color w:val="auto"/>
          <w:szCs w:val="21"/>
        </w:rPr>
        <w:t>文件初步评审</w:t>
      </w:r>
      <w:r>
        <w:rPr>
          <w:rFonts w:hint="eastAsia" w:cs="Times New Roman"/>
          <w:color w:val="auto"/>
          <w:szCs w:val="21"/>
          <w:lang w:eastAsia="zh-CN"/>
        </w:rPr>
        <w:t>（符合资格性审查和符合性审查）</w:t>
      </w:r>
      <w:r>
        <w:rPr>
          <w:rFonts w:hint="default" w:ascii="Times New Roman" w:hAnsi="Times New Roman" w:cs="Times New Roman"/>
          <w:color w:val="auto"/>
          <w:szCs w:val="21"/>
        </w:rPr>
        <w:t>要求，</w:t>
      </w:r>
      <w:r>
        <w:rPr>
          <w:rFonts w:hint="eastAsia" w:cs="Times New Roman"/>
          <w:color w:val="auto"/>
          <w:szCs w:val="21"/>
          <w:lang w:eastAsia="zh-CN"/>
        </w:rPr>
        <w:t>整体报价，则为成交供应商。</w:t>
      </w:r>
    </w:p>
    <w:p>
      <w:pPr>
        <w:pStyle w:val="4"/>
        <w:tabs>
          <w:tab w:val="left" w:pos="900"/>
        </w:tabs>
        <w:spacing w:before="0" w:after="0"/>
        <w:ind w:firstLine="422" w:firstLineChars="200"/>
        <w:jc w:val="left"/>
        <w:outlineLvl w:val="9"/>
        <w:rPr>
          <w:rFonts w:hint="default" w:ascii="Times New Roman" w:hAnsi="Times New Roman" w:cs="Times New Roman"/>
          <w:color w:val="auto"/>
          <w:sz w:val="21"/>
          <w:szCs w:val="21"/>
        </w:rPr>
      </w:pPr>
      <w:bookmarkStart w:id="620" w:name="_Toc7929"/>
      <w:bookmarkStart w:id="621" w:name="_Toc7909"/>
      <w:bookmarkStart w:id="622" w:name="_Toc437250091"/>
      <w:bookmarkStart w:id="623" w:name="_Toc13424"/>
      <w:bookmarkStart w:id="624" w:name="_Toc16404"/>
      <w:bookmarkStart w:id="625" w:name="_Toc28973"/>
      <w:r>
        <w:rPr>
          <w:rFonts w:hint="eastAsia" w:ascii="Times New Roman" w:cs="Times New Roman"/>
          <w:color w:val="auto"/>
          <w:sz w:val="21"/>
          <w:szCs w:val="21"/>
          <w:lang w:val="en-US" w:eastAsia="zh-CN"/>
        </w:rPr>
        <w:t>2.</w:t>
      </w:r>
      <w:r>
        <w:rPr>
          <w:rFonts w:hint="default" w:ascii="Times New Roman" w:hAnsi="Times New Roman" w:cs="Times New Roman"/>
          <w:color w:val="auto"/>
          <w:sz w:val="21"/>
          <w:szCs w:val="21"/>
        </w:rPr>
        <w:t>初步评审标准</w:t>
      </w:r>
      <w:bookmarkEnd w:id="618"/>
      <w:bookmarkEnd w:id="619"/>
      <w:bookmarkEnd w:id="620"/>
      <w:bookmarkEnd w:id="621"/>
      <w:bookmarkEnd w:id="622"/>
      <w:bookmarkEnd w:id="623"/>
      <w:bookmarkEnd w:id="624"/>
      <w:bookmarkEnd w:id="625"/>
    </w:p>
    <w:p>
      <w:pPr>
        <w:spacing w:line="360" w:lineRule="auto"/>
        <w:ind w:firstLine="420" w:firstLineChars="200"/>
        <w:jc w:val="left"/>
        <w:rPr>
          <w:rFonts w:hint="default" w:ascii="Times New Roman" w:hAnsi="Times New Roman" w:cs="Times New Roman"/>
          <w:color w:val="auto"/>
          <w:szCs w:val="21"/>
        </w:rPr>
      </w:pPr>
      <w:bookmarkStart w:id="626" w:name="_Toc48271430"/>
      <w:bookmarkStart w:id="627" w:name="_Toc86124097"/>
      <w:r>
        <w:rPr>
          <w:rFonts w:hint="default" w:ascii="Times New Roman" w:hAnsi="Times New Roman" w:cs="Times New Roman"/>
          <w:color w:val="auto"/>
          <w:szCs w:val="21"/>
        </w:rPr>
        <w:t>2.1 资格评审标准：依据法律法规和</w:t>
      </w:r>
      <w:r>
        <w:rPr>
          <w:rFonts w:hint="eastAsia" w:cs="Times New Roman"/>
          <w:color w:val="auto"/>
          <w:szCs w:val="21"/>
          <w:lang w:eastAsia="zh-CN"/>
        </w:rPr>
        <w:t>采购</w:t>
      </w:r>
      <w:r>
        <w:rPr>
          <w:rFonts w:hint="default" w:ascii="Times New Roman" w:hAnsi="Times New Roman" w:cs="Times New Roman"/>
          <w:color w:val="auto"/>
          <w:szCs w:val="21"/>
        </w:rPr>
        <w:t>文件的规定，对响应文件中的资格证明等进行审查，以确定</w:t>
      </w:r>
      <w:r>
        <w:rPr>
          <w:rFonts w:hint="eastAsia" w:cs="Times New Roman"/>
          <w:color w:val="auto"/>
          <w:szCs w:val="21"/>
          <w:lang w:eastAsia="zh-CN"/>
        </w:rPr>
        <w:t>报价供应商</w:t>
      </w:r>
      <w:r>
        <w:rPr>
          <w:rFonts w:hint="default" w:ascii="Times New Roman" w:hAnsi="Times New Roman" w:cs="Times New Roman"/>
          <w:color w:val="auto"/>
          <w:szCs w:val="21"/>
        </w:rPr>
        <w:t>是否具备资格；见</w:t>
      </w:r>
      <w:r>
        <w:rPr>
          <w:rFonts w:hint="default" w:ascii="Times New Roman" w:hAnsi="Times New Roman" w:cs="Times New Roman"/>
          <w:b/>
          <w:color w:val="auto"/>
          <w:szCs w:val="21"/>
        </w:rPr>
        <w:t>“初步评审标准前附表”</w:t>
      </w:r>
      <w:r>
        <w:rPr>
          <w:rFonts w:hint="default" w:ascii="Times New Roman" w:hAnsi="Times New Roman" w:cs="Times New Roman"/>
          <w:color w:val="auto"/>
          <w:szCs w:val="21"/>
        </w:rPr>
        <w:t>。</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2.2 符合性评审标准：依据</w:t>
      </w:r>
      <w:r>
        <w:rPr>
          <w:rFonts w:hint="eastAsia" w:cs="Times New Roman"/>
          <w:color w:val="auto"/>
          <w:szCs w:val="21"/>
          <w:lang w:eastAsia="zh-CN"/>
        </w:rPr>
        <w:t>采购</w:t>
      </w:r>
      <w:r>
        <w:rPr>
          <w:rFonts w:hint="default" w:ascii="Times New Roman" w:hAnsi="Times New Roman" w:cs="Times New Roman"/>
          <w:color w:val="auto"/>
          <w:szCs w:val="21"/>
        </w:rPr>
        <w:t>文件的规定对响应文件进行审查，以确定是否对</w:t>
      </w:r>
      <w:r>
        <w:rPr>
          <w:rFonts w:hint="eastAsia" w:cs="Times New Roman"/>
          <w:color w:val="auto"/>
          <w:szCs w:val="21"/>
          <w:lang w:eastAsia="zh-CN"/>
        </w:rPr>
        <w:t>采购</w:t>
      </w:r>
      <w:r>
        <w:rPr>
          <w:rFonts w:hint="default" w:ascii="Times New Roman" w:hAnsi="Times New Roman" w:cs="Times New Roman"/>
          <w:color w:val="auto"/>
          <w:szCs w:val="21"/>
        </w:rPr>
        <w:t>文件的实质性要求作出响应；见</w:t>
      </w:r>
      <w:r>
        <w:rPr>
          <w:rFonts w:hint="default" w:ascii="Times New Roman" w:hAnsi="Times New Roman" w:cs="Times New Roman"/>
          <w:b/>
          <w:color w:val="auto"/>
          <w:szCs w:val="21"/>
        </w:rPr>
        <w:t>“初步评审标准前附表”</w:t>
      </w:r>
      <w:r>
        <w:rPr>
          <w:rFonts w:hint="default" w:ascii="Times New Roman" w:hAnsi="Times New Roman" w:cs="Times New Roman"/>
          <w:color w:val="auto"/>
          <w:szCs w:val="21"/>
        </w:rPr>
        <w:t>。</w:t>
      </w:r>
    </w:p>
    <w:bookmarkEnd w:id="626"/>
    <w:bookmarkEnd w:id="627"/>
    <w:p>
      <w:pPr>
        <w:pStyle w:val="4"/>
        <w:tabs>
          <w:tab w:val="left" w:pos="900"/>
        </w:tabs>
        <w:spacing w:before="0" w:after="0"/>
        <w:ind w:firstLine="422" w:firstLineChars="200"/>
        <w:jc w:val="left"/>
        <w:outlineLvl w:val="9"/>
        <w:rPr>
          <w:rFonts w:hint="default" w:ascii="Times New Roman" w:hAnsi="Times New Roman" w:cs="Times New Roman"/>
          <w:color w:val="auto"/>
          <w:sz w:val="21"/>
          <w:szCs w:val="21"/>
        </w:rPr>
      </w:pPr>
      <w:bookmarkStart w:id="628" w:name="_Toc86124098"/>
      <w:bookmarkStart w:id="629" w:name="_Toc14268"/>
      <w:bookmarkStart w:id="630" w:name="_Toc24104"/>
      <w:bookmarkStart w:id="631" w:name="_Toc48271431"/>
      <w:bookmarkStart w:id="632" w:name="_Toc191374451"/>
      <w:bookmarkStart w:id="633" w:name="_Toc5271"/>
      <w:bookmarkStart w:id="634" w:name="_Toc437250092"/>
      <w:bookmarkStart w:id="635" w:name="_Toc797"/>
      <w:bookmarkStart w:id="636" w:name="_Toc1625"/>
      <w:r>
        <w:rPr>
          <w:rFonts w:hint="default" w:ascii="Times New Roman" w:hAnsi="Times New Roman" w:cs="Times New Roman"/>
          <w:color w:val="auto"/>
          <w:sz w:val="21"/>
          <w:szCs w:val="21"/>
        </w:rPr>
        <w:t>3. 评审程序</w:t>
      </w:r>
      <w:bookmarkEnd w:id="628"/>
      <w:bookmarkEnd w:id="629"/>
      <w:bookmarkEnd w:id="630"/>
      <w:bookmarkEnd w:id="631"/>
      <w:bookmarkEnd w:id="632"/>
      <w:bookmarkEnd w:id="633"/>
      <w:bookmarkEnd w:id="634"/>
      <w:bookmarkEnd w:id="635"/>
      <w:bookmarkEnd w:id="636"/>
    </w:p>
    <w:p>
      <w:pPr>
        <w:pStyle w:val="4"/>
        <w:tabs>
          <w:tab w:val="left" w:pos="900"/>
        </w:tabs>
        <w:spacing w:before="0" w:after="0"/>
        <w:ind w:firstLine="422" w:firstLineChars="200"/>
        <w:jc w:val="left"/>
        <w:outlineLvl w:val="9"/>
        <w:rPr>
          <w:rFonts w:hint="default" w:ascii="Times New Roman" w:hAnsi="Times New Roman" w:cs="Times New Roman"/>
          <w:color w:val="auto"/>
          <w:sz w:val="21"/>
          <w:szCs w:val="21"/>
        </w:rPr>
      </w:pPr>
      <w:bookmarkStart w:id="637" w:name="_Toc17935"/>
      <w:bookmarkStart w:id="638" w:name="_Toc191374452"/>
      <w:bookmarkStart w:id="639" w:name="_Toc86124099"/>
      <w:bookmarkStart w:id="640" w:name="_Toc32480"/>
      <w:bookmarkStart w:id="641" w:name="_Toc48271432"/>
      <w:bookmarkStart w:id="642" w:name="_Toc437250093"/>
      <w:bookmarkStart w:id="643" w:name="_Toc8816"/>
      <w:bookmarkStart w:id="644" w:name="_Toc4377"/>
      <w:bookmarkStart w:id="645" w:name="_Toc11821"/>
      <w:r>
        <w:rPr>
          <w:rFonts w:hint="default" w:ascii="Times New Roman" w:hAnsi="Times New Roman" w:cs="Times New Roman"/>
          <w:color w:val="auto"/>
          <w:sz w:val="21"/>
          <w:szCs w:val="21"/>
        </w:rPr>
        <w:t>3.1 初步评审</w:t>
      </w:r>
      <w:bookmarkEnd w:id="637"/>
      <w:bookmarkEnd w:id="638"/>
      <w:bookmarkEnd w:id="639"/>
      <w:bookmarkEnd w:id="640"/>
      <w:bookmarkEnd w:id="641"/>
      <w:bookmarkEnd w:id="642"/>
      <w:bookmarkEnd w:id="643"/>
      <w:bookmarkEnd w:id="644"/>
      <w:bookmarkEnd w:id="645"/>
    </w:p>
    <w:p>
      <w:pPr>
        <w:spacing w:line="360" w:lineRule="auto"/>
        <w:ind w:firstLine="420" w:firstLineChars="200"/>
        <w:jc w:val="left"/>
        <w:rPr>
          <w:rFonts w:hint="default" w:ascii="Times New Roman" w:hAnsi="Times New Roman" w:cs="Times New Roman"/>
          <w:bCs/>
          <w:color w:val="auto"/>
          <w:szCs w:val="21"/>
        </w:rPr>
      </w:pPr>
      <w:r>
        <w:rPr>
          <w:rFonts w:hint="default" w:ascii="Times New Roman" w:hAnsi="Times New Roman" w:cs="Times New Roman"/>
          <w:color w:val="auto"/>
          <w:szCs w:val="21"/>
        </w:rPr>
        <w:t>3.1.1</w:t>
      </w:r>
      <w:r>
        <w:rPr>
          <w:rFonts w:hint="eastAsia" w:cs="Times New Roman"/>
          <w:color w:val="auto"/>
          <w:szCs w:val="21"/>
          <w:lang w:eastAsia="zh-CN"/>
        </w:rPr>
        <w:t>采购</w:t>
      </w:r>
      <w:r>
        <w:rPr>
          <w:rFonts w:hint="default" w:ascii="Times New Roman" w:hAnsi="Times New Roman" w:cs="Times New Roman"/>
          <w:color w:val="auto"/>
          <w:szCs w:val="21"/>
        </w:rPr>
        <w:t>小组依据本章第2. 1项、第2.2项规定的标准对响应文件进行初步评审。</w:t>
      </w:r>
      <w:r>
        <w:rPr>
          <w:rFonts w:hint="default" w:ascii="Times New Roman" w:hAnsi="Times New Roman" w:cs="Times New Roman"/>
          <w:bCs/>
          <w:color w:val="auto"/>
          <w:szCs w:val="21"/>
        </w:rPr>
        <w:t>有一项不符合评审标准的，不再参与详细评审。</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3.1.2</w:t>
      </w:r>
      <w:r>
        <w:rPr>
          <w:rFonts w:hint="eastAsia" w:cs="Times New Roman"/>
          <w:color w:val="auto"/>
          <w:szCs w:val="21"/>
          <w:lang w:eastAsia="zh-CN"/>
        </w:rPr>
        <w:t>报价供应商</w:t>
      </w:r>
      <w:r>
        <w:rPr>
          <w:rFonts w:hint="default" w:ascii="Times New Roman" w:hAnsi="Times New Roman" w:cs="Times New Roman"/>
          <w:color w:val="auto"/>
          <w:szCs w:val="21"/>
        </w:rPr>
        <w:t>有以下情形之一的，取消其资格：</w:t>
      </w:r>
    </w:p>
    <w:p>
      <w:pPr>
        <w:spacing w:line="360" w:lineRule="auto"/>
        <w:ind w:firstLine="420" w:firstLineChars="200"/>
        <w:jc w:val="left"/>
        <w:rPr>
          <w:rFonts w:hint="default" w:ascii="Times New Roman" w:hAnsi="Times New Roman" w:cs="Times New Roman"/>
          <w:color w:val="auto"/>
          <w:szCs w:val="21"/>
        </w:rPr>
      </w:pPr>
      <w:r>
        <w:rPr>
          <w:rFonts w:hint="default" w:ascii="Times New Roman" w:hAnsi="Times New Roman" w:cs="Times New Roman"/>
          <w:color w:val="auto"/>
          <w:szCs w:val="21"/>
        </w:rPr>
        <w:t>（1）串通报价或弄虚作假或有其他违法行为的；</w:t>
      </w:r>
    </w:p>
    <w:p>
      <w:pPr>
        <w:spacing w:line="360" w:lineRule="auto"/>
        <w:ind w:firstLine="420"/>
        <w:jc w:val="left"/>
        <w:rPr>
          <w:rFonts w:hint="default" w:ascii="Times New Roman" w:hAnsi="Times New Roman" w:cs="Times New Roman"/>
          <w:color w:val="auto"/>
          <w:szCs w:val="21"/>
        </w:rPr>
      </w:pPr>
      <w:r>
        <w:rPr>
          <w:rFonts w:hint="default" w:ascii="Times New Roman" w:hAnsi="Times New Roman" w:cs="Times New Roman"/>
          <w:color w:val="auto"/>
          <w:szCs w:val="21"/>
        </w:rPr>
        <w:t>（2）不按</w:t>
      </w:r>
      <w:r>
        <w:rPr>
          <w:rFonts w:hint="eastAsia" w:cs="Times New Roman"/>
          <w:color w:val="auto"/>
          <w:szCs w:val="21"/>
          <w:lang w:eastAsia="zh-CN"/>
        </w:rPr>
        <w:t>采购</w:t>
      </w:r>
      <w:r>
        <w:rPr>
          <w:rFonts w:hint="default" w:ascii="Times New Roman" w:hAnsi="Times New Roman" w:cs="Times New Roman"/>
          <w:color w:val="auto"/>
          <w:szCs w:val="21"/>
        </w:rPr>
        <w:t>小组要求澄清、说明或补正的。</w:t>
      </w:r>
    </w:p>
    <w:p>
      <w:pPr>
        <w:spacing w:line="360" w:lineRule="auto"/>
        <w:ind w:firstLine="420"/>
        <w:jc w:val="left"/>
        <w:rPr>
          <w:rFonts w:hint="default" w:ascii="Times New Roman" w:hAnsi="Times New Roman" w:cs="Times New Roman"/>
          <w:b/>
          <w:color w:val="auto"/>
          <w:szCs w:val="21"/>
        </w:rPr>
      </w:pPr>
      <w:r>
        <w:rPr>
          <w:rFonts w:hint="default" w:ascii="Times New Roman" w:hAnsi="Times New Roman" w:cs="Times New Roman"/>
          <w:color w:val="auto"/>
          <w:szCs w:val="21"/>
        </w:rPr>
        <w:t xml:space="preserve">3.1.3 </w:t>
      </w:r>
      <w:r>
        <w:rPr>
          <w:rFonts w:hint="default" w:ascii="Times New Roman" w:hAnsi="Times New Roman" w:cs="Times New Roman"/>
          <w:b/>
          <w:color w:val="auto"/>
          <w:szCs w:val="21"/>
        </w:rPr>
        <w:t>响应文件如果出现计算或表达上的错误，修正错误的原则如下：</w:t>
      </w:r>
    </w:p>
    <w:p>
      <w:pPr>
        <w:pStyle w:val="8"/>
        <w:spacing w:line="360" w:lineRule="auto"/>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（1）报价的大写金额和小写金额不一致的，以大写金额为准；</w:t>
      </w:r>
    </w:p>
    <w:p>
      <w:pPr>
        <w:pStyle w:val="8"/>
        <w:spacing w:line="360" w:lineRule="auto"/>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（2）总价金额与按单价汇总金额不一致的，以单价金额计算结果为准；</w:t>
      </w:r>
    </w:p>
    <w:p>
      <w:pPr>
        <w:pStyle w:val="8"/>
        <w:spacing w:line="360" w:lineRule="auto"/>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（3）单价金额小数点有明显错位的，应以总价为准，并修改单价；</w:t>
      </w:r>
    </w:p>
    <w:p>
      <w:pPr>
        <w:pStyle w:val="8"/>
        <w:spacing w:line="360" w:lineRule="auto"/>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（4）对不同文字文本响应文件的解释发生异议的，以中文文本为准。</w:t>
      </w:r>
    </w:p>
    <w:p>
      <w:pPr>
        <w:pStyle w:val="8"/>
        <w:spacing w:line="360" w:lineRule="auto"/>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（5）按上述修正错误的原则及方法调整或修正响应文件的报价，</w:t>
      </w:r>
      <w:r>
        <w:rPr>
          <w:rFonts w:hint="eastAsia" w:ascii="Times New Roman" w:cs="Times New Roman"/>
          <w:color w:val="auto"/>
          <w:sz w:val="21"/>
          <w:szCs w:val="21"/>
          <w:lang w:eastAsia="zh-CN"/>
        </w:rPr>
        <w:t>报价供应商</w:t>
      </w:r>
      <w:r>
        <w:rPr>
          <w:rFonts w:hint="default" w:ascii="Times New Roman" w:hAnsi="Times New Roman" w:cs="Times New Roman"/>
          <w:color w:val="auto"/>
          <w:sz w:val="21"/>
          <w:szCs w:val="21"/>
        </w:rPr>
        <w:t>同意后，调整后的报价对</w:t>
      </w:r>
      <w:r>
        <w:rPr>
          <w:rFonts w:hint="eastAsia" w:ascii="Times New Roman" w:cs="Times New Roman"/>
          <w:color w:val="auto"/>
          <w:sz w:val="21"/>
          <w:szCs w:val="21"/>
          <w:lang w:eastAsia="zh-CN"/>
        </w:rPr>
        <w:t>报价供应商</w:t>
      </w:r>
      <w:r>
        <w:rPr>
          <w:rFonts w:hint="default" w:ascii="Times New Roman" w:hAnsi="Times New Roman" w:cs="Times New Roman"/>
          <w:color w:val="auto"/>
          <w:sz w:val="21"/>
          <w:szCs w:val="21"/>
        </w:rPr>
        <w:t>起约束作用。如果</w:t>
      </w:r>
      <w:r>
        <w:rPr>
          <w:rFonts w:hint="eastAsia" w:ascii="Times New Roman" w:cs="Times New Roman"/>
          <w:color w:val="auto"/>
          <w:sz w:val="21"/>
          <w:szCs w:val="21"/>
          <w:lang w:eastAsia="zh-CN"/>
        </w:rPr>
        <w:t>报价供应商</w:t>
      </w:r>
      <w:r>
        <w:rPr>
          <w:rFonts w:hint="default" w:ascii="Times New Roman" w:hAnsi="Times New Roman" w:cs="Times New Roman"/>
          <w:color w:val="auto"/>
          <w:sz w:val="21"/>
          <w:szCs w:val="21"/>
        </w:rPr>
        <w:t>不接受修正后的报价，则其申请将被拒绝并且其保证金也将被没收。</w:t>
      </w:r>
    </w:p>
    <w:p>
      <w:pPr>
        <w:pStyle w:val="4"/>
        <w:tabs>
          <w:tab w:val="left" w:pos="540"/>
        </w:tabs>
        <w:spacing w:before="0" w:after="0"/>
        <w:ind w:firstLine="422" w:firstLineChars="200"/>
        <w:jc w:val="left"/>
        <w:outlineLvl w:val="9"/>
        <w:rPr>
          <w:rFonts w:hint="default" w:ascii="Times New Roman" w:hAnsi="Times New Roman" w:cs="Times New Roman"/>
          <w:color w:val="auto"/>
          <w:sz w:val="21"/>
          <w:szCs w:val="21"/>
        </w:rPr>
      </w:pPr>
      <w:bookmarkStart w:id="646" w:name="_Toc16967"/>
      <w:bookmarkStart w:id="647" w:name="_Toc16581"/>
      <w:bookmarkStart w:id="648" w:name="_Toc9162"/>
      <w:bookmarkStart w:id="649" w:name="_Toc27621"/>
      <w:bookmarkStart w:id="650" w:name="_Toc437250094"/>
      <w:bookmarkStart w:id="651" w:name="_Toc5740"/>
      <w:r>
        <w:rPr>
          <w:rFonts w:hint="default" w:ascii="Times New Roman" w:hAnsi="Times New Roman" w:cs="Times New Roman"/>
          <w:color w:val="auto"/>
          <w:sz w:val="21"/>
          <w:szCs w:val="21"/>
        </w:rPr>
        <w:t>3.2</w:t>
      </w:r>
      <w:r>
        <w:rPr>
          <w:rFonts w:hint="default" w:ascii="Times New Roman" w:hAnsi="Times New Roman" w:cs="Times New Roman"/>
          <w:color w:val="auto"/>
          <w:sz w:val="21"/>
          <w:szCs w:val="21"/>
        </w:rPr>
        <w:tab/>
      </w:r>
      <w:r>
        <w:rPr>
          <w:rFonts w:hint="default" w:ascii="Times New Roman" w:hAnsi="Times New Roman" w:cs="Times New Roman"/>
          <w:color w:val="auto"/>
          <w:sz w:val="21"/>
          <w:szCs w:val="21"/>
        </w:rPr>
        <w:t>评审</w:t>
      </w:r>
      <w:bookmarkEnd w:id="646"/>
      <w:bookmarkEnd w:id="647"/>
      <w:bookmarkEnd w:id="648"/>
      <w:bookmarkEnd w:id="649"/>
      <w:bookmarkEnd w:id="650"/>
      <w:bookmarkEnd w:id="651"/>
    </w:p>
    <w:p>
      <w:pPr>
        <w:adjustRightInd w:val="0"/>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3.2.1按</w:t>
      </w:r>
      <w:r>
        <w:rPr>
          <w:rFonts w:hint="eastAsia" w:cs="Times New Roman"/>
          <w:color w:val="auto"/>
          <w:szCs w:val="21"/>
          <w:lang w:eastAsia="zh-CN"/>
        </w:rPr>
        <w:t>采购</w:t>
      </w:r>
      <w:r>
        <w:rPr>
          <w:rFonts w:hint="default" w:ascii="Times New Roman" w:hAnsi="Times New Roman" w:cs="Times New Roman"/>
          <w:color w:val="auto"/>
          <w:szCs w:val="21"/>
        </w:rPr>
        <w:t>文件中规定的评审方法和标准，对资格性评审和符合性评审合格的</w:t>
      </w:r>
      <w:r>
        <w:rPr>
          <w:rFonts w:hint="eastAsia" w:cs="Times New Roman"/>
          <w:color w:val="auto"/>
          <w:szCs w:val="21"/>
          <w:lang w:eastAsia="zh-CN"/>
        </w:rPr>
        <w:t>报价供应商，作价格评审，整体报价未超过项目预算，为成交供应商。</w:t>
      </w:r>
    </w:p>
    <w:p>
      <w:pPr>
        <w:adjustRightInd w:val="0"/>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3.2.2</w:t>
      </w:r>
      <w:bookmarkStart w:id="652" w:name="_Toc191374454"/>
      <w:bookmarkStart w:id="653" w:name="_Toc86124101"/>
      <w:r>
        <w:rPr>
          <w:rFonts w:hint="eastAsia" w:cs="Times New Roman"/>
          <w:color w:val="auto"/>
          <w:szCs w:val="21"/>
          <w:lang w:eastAsia="zh-CN"/>
        </w:rPr>
        <w:t>采购</w:t>
      </w:r>
      <w:r>
        <w:rPr>
          <w:rFonts w:hint="default" w:ascii="Times New Roman" w:hAnsi="Times New Roman" w:cs="Times New Roman"/>
          <w:color w:val="auto"/>
          <w:szCs w:val="21"/>
        </w:rPr>
        <w:t>小组在对响应文件的有效性、完整性和响应程度进行审查时，可以要求</w:t>
      </w:r>
      <w:r>
        <w:rPr>
          <w:rFonts w:hint="eastAsia" w:cs="Times New Roman"/>
          <w:color w:val="auto"/>
          <w:szCs w:val="21"/>
          <w:lang w:eastAsia="zh-CN"/>
        </w:rPr>
        <w:t>报价供应商</w:t>
      </w:r>
      <w:r>
        <w:rPr>
          <w:rFonts w:hint="default" w:ascii="Times New Roman" w:hAnsi="Times New Roman" w:cs="Times New Roman"/>
          <w:color w:val="auto"/>
          <w:szCs w:val="21"/>
        </w:rPr>
        <w:t>对响应文件中含义不明确、同类问题表述不一致或者有明显文字和计算错误的内容等作出必要的澄清、说明或者更正。</w:t>
      </w:r>
      <w:r>
        <w:rPr>
          <w:rFonts w:hint="eastAsia" w:cs="Times New Roman"/>
          <w:color w:val="auto"/>
          <w:szCs w:val="21"/>
          <w:lang w:eastAsia="zh-CN"/>
        </w:rPr>
        <w:t>报价供应商</w:t>
      </w:r>
      <w:r>
        <w:rPr>
          <w:rFonts w:hint="default" w:ascii="Times New Roman" w:hAnsi="Times New Roman" w:cs="Times New Roman"/>
          <w:color w:val="auto"/>
          <w:szCs w:val="21"/>
        </w:rPr>
        <w:t>的澄清、说明或者更正不得超出响应文件的范围或者改变响应文件的实质性内容。</w:t>
      </w:r>
      <w:r>
        <w:rPr>
          <w:rFonts w:hint="eastAsia" w:cs="Times New Roman"/>
          <w:color w:val="auto"/>
          <w:szCs w:val="21"/>
          <w:lang w:eastAsia="zh-CN"/>
        </w:rPr>
        <w:t>采购</w:t>
      </w:r>
      <w:r>
        <w:rPr>
          <w:rFonts w:hint="default" w:ascii="Times New Roman" w:hAnsi="Times New Roman" w:cs="Times New Roman"/>
          <w:color w:val="auto"/>
          <w:szCs w:val="21"/>
        </w:rPr>
        <w:t>小组不接受</w:t>
      </w:r>
      <w:r>
        <w:rPr>
          <w:rFonts w:hint="eastAsia" w:cs="Times New Roman"/>
          <w:color w:val="auto"/>
          <w:szCs w:val="21"/>
          <w:lang w:eastAsia="zh-CN"/>
        </w:rPr>
        <w:t>报价供应商</w:t>
      </w:r>
      <w:r>
        <w:rPr>
          <w:rFonts w:hint="default" w:ascii="Times New Roman" w:hAnsi="Times New Roman" w:cs="Times New Roman"/>
          <w:color w:val="auto"/>
          <w:szCs w:val="21"/>
        </w:rPr>
        <w:t>主动提出的澄清、说明或补正。</w:t>
      </w:r>
    </w:p>
    <w:p>
      <w:pPr>
        <w:adjustRightInd w:val="0"/>
        <w:spacing w:line="360" w:lineRule="auto"/>
        <w:ind w:firstLine="420" w:firstLineChars="200"/>
        <w:rPr>
          <w:rFonts w:hint="default" w:ascii="Times New Roman" w:hAnsi="Times New Roman" w:cs="Times New Roman"/>
          <w:color w:val="auto"/>
          <w:szCs w:val="21"/>
        </w:rPr>
      </w:pPr>
      <w:r>
        <w:rPr>
          <w:rFonts w:hint="default" w:ascii="Times New Roman" w:hAnsi="Times New Roman" w:cs="Times New Roman"/>
          <w:color w:val="auto"/>
          <w:szCs w:val="21"/>
        </w:rPr>
        <w:t>3.2.3</w:t>
      </w:r>
      <w:r>
        <w:rPr>
          <w:rFonts w:hint="eastAsia" w:cs="Times New Roman"/>
          <w:color w:val="auto"/>
          <w:szCs w:val="21"/>
          <w:lang w:eastAsia="zh-CN"/>
        </w:rPr>
        <w:t>报价供应商</w:t>
      </w:r>
      <w:r>
        <w:rPr>
          <w:rFonts w:hint="default" w:ascii="Times New Roman" w:hAnsi="Times New Roman" w:cs="Times New Roman"/>
          <w:color w:val="auto"/>
          <w:szCs w:val="21"/>
        </w:rPr>
        <w:t>的书面澄清、说明和补正属于响应文件的组成部分。</w:t>
      </w:r>
    </w:p>
    <w:p>
      <w:pPr>
        <w:adjustRightInd w:val="0"/>
        <w:spacing w:line="360" w:lineRule="auto"/>
        <w:ind w:firstLine="422" w:firstLineChars="200"/>
        <w:rPr>
          <w:rFonts w:hint="default" w:ascii="Times New Roman" w:hAnsi="Times New Roman" w:cs="Times New Roman"/>
          <w:b/>
          <w:bCs/>
          <w:color w:val="auto"/>
          <w:szCs w:val="21"/>
          <w:lang w:eastAsia="zh-CN"/>
        </w:rPr>
      </w:pPr>
      <w:r>
        <w:rPr>
          <w:rFonts w:hint="default" w:ascii="Times New Roman" w:hAnsi="Times New Roman" w:cs="Times New Roman"/>
          <w:b/>
          <w:bCs/>
          <w:color w:val="auto"/>
          <w:szCs w:val="21"/>
        </w:rPr>
        <w:t xml:space="preserve">3.3 </w:t>
      </w:r>
      <w:r>
        <w:rPr>
          <w:rFonts w:hint="default" w:ascii="Times New Roman" w:hAnsi="Times New Roman" w:cs="Times New Roman"/>
          <w:b/>
          <w:bCs/>
          <w:color w:val="auto"/>
          <w:szCs w:val="21"/>
          <w:lang w:eastAsia="zh-CN"/>
        </w:rPr>
        <w:t>最终评审</w:t>
      </w:r>
      <w:bookmarkEnd w:id="652"/>
      <w:bookmarkEnd w:id="653"/>
    </w:p>
    <w:p>
      <w:pPr>
        <w:adjustRightInd w:val="0"/>
        <w:spacing w:line="360" w:lineRule="auto"/>
        <w:ind w:firstLine="420" w:firstLineChars="200"/>
        <w:rPr>
          <w:rFonts w:hint="default" w:ascii="Times New Roman" w:hAnsi="Times New Roman" w:cs="Times New Roman"/>
          <w:color w:val="auto"/>
          <w:kern w:val="0"/>
          <w:lang w:val="zh-CN"/>
        </w:rPr>
      </w:pPr>
      <w:r>
        <w:rPr>
          <w:rFonts w:hint="eastAsia" w:cs="Times New Roman"/>
          <w:color w:val="auto"/>
          <w:szCs w:val="21"/>
          <w:lang w:eastAsia="zh-CN"/>
        </w:rPr>
        <w:t>在报价供应商资格性审查、符合性审查基础上，整体报价不超过预算，则为成交供应商。</w:t>
      </w:r>
    </w:p>
    <w:p>
      <w:pPr>
        <w:rPr>
          <w:color w:val="auto"/>
        </w:rPr>
      </w:pPr>
    </w:p>
    <w:sectPr>
      <w:pgSz w:w="11905" w:h="16838"/>
      <w:pgMar w:top="737" w:right="1134" w:bottom="794" w:left="1191" w:header="850" w:footer="992" w:gutter="0"/>
      <w:pgNumType w:fmt="numberInDash"/>
      <w:cols w:space="708"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pict>
        <v:shape id="_x0000_s2049" o:spid="_x0000_s2049" o:spt="202" type="#_x0000_t202" style="position:absolute;left:0pt;margin-top:0pt;height:13.6pt;width:10.55pt;mso-position-horizontal:right;mso-position-horizontal-relative:margin;mso-wrap-style:none;z-index:251658240;mso-width-relative:page;mso-height-relative:page;" filled="f" stroked="f" coordsize="21600,21600">
          <v:path/>
          <v:fill on="f" focussize="0,0"/>
          <v:stroke on="f"/>
          <v:imagedata o:title=""/>
          <o:lock v:ext="edit" aspectratio="f"/>
          <v:textbox inset="0mm,0mm,0mm,0mm" style="mso-fit-shape-to-text:t;">
            <w:txbxContent>
              <w:p>
                <w:pPr>
                  <w:pStyle w:val="9"/>
                  <w:rPr>
                    <w:rStyle w:val="15"/>
                    <w:rFonts w:hint="default" w:ascii="Times New Roman" w:hAnsi="Times New Roman" w:eastAsia="仿宋_GB2312" w:cs="Times New Roman"/>
                    <w:sz w:val="21"/>
                    <w:szCs w:val="21"/>
                  </w:rPr>
                </w:pPr>
                <w:r>
                  <w:rPr>
                    <w:rFonts w:hint="default" w:ascii="Times New Roman" w:hAnsi="Times New Roman" w:eastAsia="仿宋_GB2312" w:cs="Times New Roman"/>
                    <w:sz w:val="21"/>
                    <w:szCs w:val="21"/>
                  </w:rPr>
                  <w:fldChar w:fldCharType="begin"/>
                </w:r>
                <w:r>
                  <w:rPr>
                    <w:rStyle w:val="15"/>
                    <w:rFonts w:hint="default" w:ascii="Times New Roman" w:hAnsi="Times New Roman" w:eastAsia="仿宋_GB2312" w:cs="Times New Roman"/>
                    <w:sz w:val="21"/>
                    <w:szCs w:val="21"/>
                  </w:rPr>
                  <w:instrText xml:space="preserve">PAGE  </w:instrText>
                </w:r>
                <w:r>
                  <w:rPr>
                    <w:rFonts w:hint="default" w:ascii="Times New Roman" w:hAnsi="Times New Roman" w:eastAsia="仿宋_GB2312" w:cs="Times New Roman"/>
                    <w:sz w:val="21"/>
                    <w:szCs w:val="21"/>
                  </w:rPr>
                  <w:fldChar w:fldCharType="separate"/>
                </w:r>
                <w:r>
                  <w:rPr>
                    <w:rStyle w:val="15"/>
                    <w:rFonts w:hint="default" w:ascii="Times New Roman" w:hAnsi="Times New Roman" w:eastAsia="仿宋_GB2312" w:cs="Times New Roman"/>
                    <w:sz w:val="21"/>
                    <w:szCs w:val="21"/>
                  </w:rPr>
                  <w:t>10</w:t>
                </w:r>
                <w:r>
                  <w:rPr>
                    <w:rFonts w:hint="default" w:ascii="Times New Roman" w:hAnsi="Times New Roman" w:eastAsia="仿宋_GB2312" w:cs="Times New Roman"/>
                    <w:sz w:val="21"/>
                    <w:szCs w:val="21"/>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5"/>
      </w:rPr>
    </w:pPr>
    <w:r>
      <w:fldChar w:fldCharType="begin"/>
    </w:r>
    <w:r>
      <w:rPr>
        <w:rStyle w:val="15"/>
      </w:rPr>
      <w:instrText xml:space="preserve">PAGE  </w:instrText>
    </w:r>
    <w:r>
      <w:fldChar w:fldCharType="separate"/>
    </w:r>
    <w:r>
      <w:rPr>
        <w:rStyle w:val="15"/>
      </w:rPr>
      <w:t>- 34 -</w:t>
    </w:r>
    <w:r>
      <w:fldChar w:fldCharType="end"/>
    </w:r>
  </w:p>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rPr>
        <w:sz w:val="21"/>
      </w:rPr>
    </w:pPr>
    <w:r>
      <w:rPr>
        <w:sz w:val="21"/>
      </w:rPr>
      <w:pict>
        <v:shape id="_x0000_s2055" o:spid="_x0000_s2055"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x/Dk7rgEAAEsD&#10;AAAOAAAAAAAAAAEAIAAAAB4BAABkcnMvZTJvRG9jLnhtbFBLBQYAAAAABgAGAFkBAAA+BQAAAAA=&#10;">
          <v:path/>
          <v:fill on="f" focussize="0,0"/>
          <v:stroke on="f"/>
          <v:imagedata o:title=""/>
          <o:lock v:ext="edit"/>
          <v:textbox inset="0mm,0mm,0mm,0mm" style="mso-fit-shape-to-text:t;">
            <w:txbxContent>
              <w:p>
                <w:pPr>
                  <w:pStyle w:val="9"/>
                  <w:rPr>
                    <w:rStyle w:val="15"/>
                  </w:rPr>
                </w:pPr>
                <w:r>
                  <w:rPr>
                    <w:sz w:val="21"/>
                    <w:szCs w:val="21"/>
                  </w:rPr>
                  <w:fldChar w:fldCharType="begin"/>
                </w:r>
                <w:r>
                  <w:rPr>
                    <w:rStyle w:val="15"/>
                    <w:sz w:val="21"/>
                    <w:szCs w:val="21"/>
                  </w:rPr>
                  <w:instrText xml:space="preserve">PAGE  </w:instrText>
                </w:r>
                <w:r>
                  <w:rPr>
                    <w:sz w:val="21"/>
                    <w:szCs w:val="21"/>
                  </w:rPr>
                  <w:fldChar w:fldCharType="separate"/>
                </w:r>
                <w:r>
                  <w:rPr>
                    <w:rStyle w:val="15"/>
                    <w:sz w:val="21"/>
                    <w:szCs w:val="21"/>
                  </w:rPr>
                  <w:t>2</w:t>
                </w:r>
                <w:r>
                  <w:rPr>
                    <w:sz w:val="21"/>
                    <w:szCs w:val="21"/>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5"/>
      </w:rPr>
    </w:pPr>
    <w:r>
      <w:fldChar w:fldCharType="begin"/>
    </w:r>
    <w:r>
      <w:rPr>
        <w:rStyle w:val="15"/>
      </w:rPr>
      <w:instrText xml:space="preserve">PAGE  </w:instrText>
    </w:r>
    <w:r>
      <w:fldChar w:fldCharType="end"/>
    </w:r>
  </w:p>
  <w:p>
    <w:pPr>
      <w:pStyle w:val="9"/>
      <w:ind w:right="360"/>
    </w:pPr>
    <w:r>
      <w:pict>
        <v:shape id="_x0000_s2056" o:spid="_x0000_s2056" o:spt="202" type="#_x0000_t202" style="position:absolute;left:0pt;margin-top:0pt;height:12pt;width:2.2pt;mso-position-horizontal:right;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Fh6DkXQAAAA&#10;AgEAAA8AAAAAAAAAAQAgAAAAIgAAAGRycy9kb3ducmV2LnhtbFBLAQIUABQAAAAIAIdO4kBuzFSt&#10;swEAAEgDAAAOAAAAAAAAAAEAIAAAAB8BAABkcnMvZTJvRG9jLnhtbFBLBQYAAAAABgAGAFkBAABE&#10;BQAAAAA=&#10;">
          <v:path/>
          <v:fill on="f" focussize="0,0"/>
          <v:stroke on="f"/>
          <v:imagedata o:title=""/>
          <o:lock v:ext="edit"/>
          <v:textbox inset="0mm,0mm,0mm,0mm" style="mso-fit-shape-to-text:t;">
            <w:txbxContent>
              <w:p>
                <w:pPr>
                  <w:pStyle w:val="9"/>
                  <w:rPr>
                    <w:rStyle w:val="15"/>
                  </w:rPr>
                </w:pPr>
                <w:r>
                  <w:fldChar w:fldCharType="begin"/>
                </w:r>
                <w:r>
                  <w:rPr>
                    <w:rStyle w:val="15"/>
                  </w:rPr>
                  <w:instrText xml:space="preserve">PAGE  </w:instrText>
                </w:r>
                <w:r>
                  <w:fldChar w:fldCharType="separate"/>
                </w:r>
                <w:r>
                  <w:rPr>
                    <w:rStyle w:val="15"/>
                  </w:rPr>
                  <w:t xml:space="preserve"> </w:t>
                </w:r>
                <w:r>
                  <w:fldChar w:fldCharType="end"/>
                </w:r>
              </w:p>
            </w:txbxContent>
          </v:textbox>
          <w10:wrap type="square"/>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sz w:val="18"/>
      </w:rPr>
      <w:pict>
        <v:shape id="_x0000_s2054" o:spid="_x0000_s2054"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hzD29rgEAAEsD&#10;AAAOAAAAAAAAAAEAIAAAAB4BAABkcnMvZTJvRG9jLnhtbFBLBQYAAAAABgAGAFkBAAA+BQAAAAA=&#10;">
          <v:path/>
          <v:fill on="f" focussize="0,0"/>
          <v:stroke on="f"/>
          <v:imagedata o:title=""/>
          <o:lock v:ext="edit"/>
          <v:textbox inset="0mm,0mm,0mm,0mm" style="mso-fit-shape-to-text:t;">
            <w:txbxContent>
              <w:p>
                <w:pPr>
                  <w:pStyle w:val="9"/>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1</w:t>
                </w:r>
                <w:r>
                  <w:rPr>
                    <w:sz w:val="21"/>
                    <w:szCs w:val="21"/>
                  </w:rPr>
                  <w:fldChar w:fldCharType="end"/>
                </w:r>
              </w:p>
            </w:txbxContent>
          </v:textbox>
        </v:shape>
      </w:pict>
    </w:r>
  </w:p>
  <w:p>
    <w:pPr>
      <w:pStyle w:val="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rPr>
        <w:sz w:val="21"/>
      </w:rPr>
    </w:pPr>
    <w:r>
      <w:rPr>
        <w:sz w:val="21"/>
      </w:rPr>
      <w:pict>
        <v:shape id="_x0000_s2053" o:spid="_x0000_s2053" o:spt="202" type="#_x0000_t202" style="position:absolute;left:0pt;margin-top:0pt;height:144pt;width:144pt;mso-position-horizontal:right;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9"/>
                  <w:rPr>
                    <w:rStyle w:val="15"/>
                  </w:rPr>
                </w:pPr>
                <w:r>
                  <w:rPr>
                    <w:sz w:val="21"/>
                    <w:szCs w:val="21"/>
                  </w:rPr>
                  <w:fldChar w:fldCharType="begin"/>
                </w:r>
                <w:r>
                  <w:rPr>
                    <w:rStyle w:val="15"/>
                    <w:sz w:val="21"/>
                    <w:szCs w:val="21"/>
                  </w:rPr>
                  <w:instrText xml:space="preserve">PAGE  </w:instrText>
                </w:r>
                <w:r>
                  <w:rPr>
                    <w:sz w:val="21"/>
                    <w:szCs w:val="21"/>
                  </w:rPr>
                  <w:fldChar w:fldCharType="separate"/>
                </w:r>
                <w:r>
                  <w:rPr>
                    <w:rStyle w:val="15"/>
                    <w:sz w:val="21"/>
                    <w:szCs w:val="21"/>
                  </w:rPr>
                  <w:t>49</w:t>
                </w:r>
                <w:r>
                  <w:rPr>
                    <w:sz w:val="21"/>
                    <w:szCs w:val="21"/>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40" w:lineRule="atLeast"/>
      <w:jc w:val="both"/>
      <w:rPr>
        <w:rFonts w:hint="default"/>
        <w:u w:val="single"/>
        <w:lang w:val="en-US"/>
      </w:rPr>
    </w:pPr>
    <w:r>
      <w:rPr>
        <w:rFonts w:hint="eastAsia"/>
        <w:b w:val="0"/>
        <w:bCs/>
        <w:sz w:val="21"/>
        <w:szCs w:val="21"/>
        <w:u w:val="single"/>
        <w:lang w:val="en-US" w:eastAsia="zh-CN"/>
      </w:rPr>
      <w:t>州纪委丙贡建设项目10KV配电工程采购项目</w:t>
    </w:r>
    <w:r>
      <w:rPr>
        <w:rFonts w:hint="eastAsia" w:ascii="Times New Roman"/>
        <w:b w:val="0"/>
        <w:bCs w:val="0"/>
        <w:sz w:val="18"/>
        <w:szCs w:val="18"/>
        <w:u w:val="single"/>
        <w:lang w:val="en-US" w:eastAsia="zh-CN"/>
      </w:rPr>
      <w:t xml:space="preserve">      </w:t>
    </w:r>
    <w:r>
      <w:rPr>
        <w:rFonts w:hint="eastAsia"/>
        <w:b w:val="0"/>
        <w:bCs w:val="0"/>
        <w:sz w:val="18"/>
        <w:szCs w:val="18"/>
        <w:u w:val="single"/>
        <w:lang w:val="en-US" w:eastAsia="zh-CN"/>
      </w:rPr>
      <w:t xml:space="preserve">                  </w:t>
    </w:r>
    <w:r>
      <w:rPr>
        <w:rFonts w:hint="eastAsia" w:ascii="宋体" w:hAnsi="宋体" w:eastAsia="宋体" w:cs="宋体"/>
        <w:sz w:val="21"/>
        <w:szCs w:val="21"/>
        <w:u w:val="single"/>
      </w:rPr>
      <w:t>编号：</w:t>
    </w:r>
    <w:r>
      <w:rPr>
        <w:rFonts w:hint="eastAsia" w:ascii="宋体" w:hAnsi="宋体" w:cs="宋体"/>
        <w:color w:val="000000"/>
        <w:sz w:val="21"/>
        <w:szCs w:val="21"/>
        <w:u w:val="single"/>
        <w:lang w:eastAsia="zh-CN"/>
      </w:rPr>
      <w:t>NJZC2021—DY01</w:t>
    </w:r>
    <w:r>
      <w:rPr>
        <w:rFonts w:hint="eastAsia" w:ascii="宋体" w:hAnsi="宋体" w:eastAsia="宋体" w:cs="宋体"/>
        <w:color w:val="000000"/>
        <w:sz w:val="21"/>
        <w:szCs w:val="21"/>
        <w:u w:val="single"/>
        <w:lang w:val="en-US" w:eastAsia="zh-CN"/>
      </w:rPr>
      <w:t xml:space="preserve"> </w:t>
    </w:r>
    <w:r>
      <w:rPr>
        <w:rFonts w:hint="eastAsia" w:ascii="宋体" w:hAnsi="宋体" w:cs="宋体"/>
        <w:color w:val="000000"/>
        <w:sz w:val="21"/>
        <w:szCs w:val="21"/>
        <w:u w:val="single"/>
        <w:lang w:val="en-US" w:eastAsia="zh-CN"/>
      </w:rPr>
      <w:t xml:space="preserve">                                                </w:t>
    </w:r>
  </w:p>
  <w:p>
    <w:pPr>
      <w:pBdr>
        <w:bottom w:val="none" w:color="auto" w:sz="0" w:space="0"/>
      </w:pBdr>
      <w:spacing w:line="600" w:lineRule="exact"/>
      <w:jc w:val="center"/>
      <w:rPr>
        <w:rFonts w:hint="eastAsia" w:ascii="宋体" w:hAnsi="宋体" w:cs="宋体"/>
        <w:b/>
        <w:bCs/>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both"/>
      <w:rPr>
        <w:rFonts w:hint="eastAsia" w:eastAsia="宋体"/>
        <w:u w:val="none"/>
        <w:lang w:val="en-US" w:eastAsia="zh-CN"/>
      </w:rPr>
    </w:pPr>
    <w:r>
      <w:rPr>
        <w:rFonts w:hint="eastAsia"/>
        <w:b w:val="0"/>
        <w:bCs/>
        <w:sz w:val="21"/>
        <w:szCs w:val="21"/>
        <w:u w:val="none"/>
        <w:lang w:val="en-US" w:eastAsia="zh-CN"/>
      </w:rPr>
      <w:t>州纪委丙贡建设项目10KV配电工程采购项目</w:t>
    </w:r>
    <w:r>
      <w:rPr>
        <w:rFonts w:hint="eastAsia" w:ascii="Times New Roman"/>
        <w:b w:val="0"/>
        <w:bCs w:val="0"/>
        <w:sz w:val="18"/>
        <w:szCs w:val="18"/>
        <w:u w:val="none"/>
        <w:lang w:val="en-US" w:eastAsia="zh-CN"/>
      </w:rPr>
      <w:t xml:space="preserve">          </w:t>
    </w:r>
    <w:r>
      <w:rPr>
        <w:rFonts w:hint="eastAsia"/>
        <w:b w:val="0"/>
        <w:bCs w:val="0"/>
        <w:sz w:val="18"/>
        <w:szCs w:val="18"/>
        <w:u w:val="none"/>
        <w:lang w:val="en-US" w:eastAsia="zh-CN"/>
      </w:rPr>
      <w:t xml:space="preserve">     </w:t>
    </w:r>
    <w:r>
      <w:rPr>
        <w:rFonts w:hint="eastAsia" w:ascii="Times New Roman"/>
        <w:b w:val="0"/>
        <w:bCs w:val="0"/>
        <w:sz w:val="18"/>
        <w:szCs w:val="18"/>
        <w:u w:val="none"/>
        <w:lang w:val="en-US" w:eastAsia="zh-CN"/>
      </w:rPr>
      <w:t xml:space="preserve"> </w:t>
    </w:r>
    <w:r>
      <w:rPr>
        <w:rFonts w:hint="eastAsia" w:ascii="宋体" w:hAnsi="宋体" w:eastAsia="宋体" w:cs="宋体"/>
        <w:sz w:val="21"/>
        <w:szCs w:val="21"/>
        <w:u w:val="none"/>
      </w:rPr>
      <w:t>编号：</w:t>
    </w:r>
    <w:r>
      <w:rPr>
        <w:rFonts w:hint="eastAsia" w:ascii="宋体" w:hAnsi="宋体" w:cs="宋体"/>
        <w:color w:val="000000"/>
        <w:sz w:val="21"/>
        <w:szCs w:val="21"/>
        <w:u w:val="none"/>
        <w:lang w:eastAsia="zh-CN"/>
      </w:rPr>
      <w:t>NJZC2021—DY01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40" w:lineRule="atLeast"/>
      <w:ind w:firstLine="420" w:firstLineChars="200"/>
      <w:jc w:val="both"/>
      <w:rPr>
        <w:rFonts w:hint="default"/>
        <w:u w:val="single"/>
        <w:lang w:val="en-US"/>
      </w:rPr>
    </w:pPr>
    <w:r>
      <w:rPr>
        <w:rFonts w:hint="eastAsia"/>
        <w:b w:val="0"/>
        <w:bCs/>
        <w:sz w:val="21"/>
        <w:szCs w:val="21"/>
        <w:u w:val="single"/>
        <w:lang w:val="en-US" w:eastAsia="zh-CN"/>
      </w:rPr>
      <w:t>中共怒江州纪委丙贡建设项目10kv配电工程采购项目</w:t>
    </w:r>
    <w:r>
      <w:rPr>
        <w:rFonts w:hint="eastAsia" w:ascii="Times New Roman"/>
        <w:b w:val="0"/>
        <w:bCs w:val="0"/>
        <w:sz w:val="18"/>
        <w:szCs w:val="18"/>
        <w:u w:val="single"/>
        <w:lang w:val="en-US" w:eastAsia="zh-CN"/>
      </w:rPr>
      <w:t xml:space="preserve">  </w:t>
    </w:r>
    <w:r>
      <w:rPr>
        <w:rFonts w:hint="eastAsia"/>
        <w:b w:val="0"/>
        <w:bCs w:val="0"/>
        <w:sz w:val="18"/>
        <w:szCs w:val="18"/>
        <w:u w:val="single"/>
        <w:lang w:val="en-US" w:eastAsia="zh-CN"/>
      </w:rPr>
      <w:t xml:space="preserve">             </w:t>
    </w:r>
    <w:r>
      <w:rPr>
        <w:rFonts w:hint="eastAsia" w:ascii="Times New Roman"/>
        <w:b w:val="0"/>
        <w:bCs w:val="0"/>
        <w:sz w:val="18"/>
        <w:szCs w:val="18"/>
        <w:u w:val="single"/>
        <w:lang w:val="en-US" w:eastAsia="zh-CN"/>
      </w:rPr>
      <w:t xml:space="preserve"> </w:t>
    </w:r>
    <w:r>
      <w:rPr>
        <w:rFonts w:hint="eastAsia"/>
        <w:b w:val="0"/>
        <w:bCs w:val="0"/>
        <w:sz w:val="18"/>
        <w:szCs w:val="18"/>
        <w:u w:val="single"/>
        <w:lang w:val="en-US" w:eastAsia="zh-CN"/>
      </w:rPr>
      <w:t xml:space="preserve">      </w:t>
    </w:r>
    <w:r>
      <w:rPr>
        <w:rFonts w:hint="eastAsia" w:ascii="Times New Roman"/>
        <w:b w:val="0"/>
        <w:bCs w:val="0"/>
        <w:sz w:val="18"/>
        <w:szCs w:val="18"/>
        <w:u w:val="single"/>
        <w:lang w:val="en-US" w:eastAsia="zh-CN"/>
      </w:rPr>
      <w:t xml:space="preserve"> </w:t>
    </w:r>
    <w:r>
      <w:rPr>
        <w:rFonts w:hint="eastAsia" w:ascii="宋体" w:hAnsi="宋体" w:eastAsia="宋体" w:cs="宋体"/>
        <w:sz w:val="21"/>
        <w:szCs w:val="21"/>
        <w:u w:val="single"/>
      </w:rPr>
      <w:t>编号：</w:t>
    </w:r>
    <w:r>
      <w:rPr>
        <w:rFonts w:hint="eastAsia" w:ascii="宋体" w:hAnsi="宋体" w:cs="宋体"/>
        <w:color w:val="000000"/>
        <w:sz w:val="21"/>
        <w:szCs w:val="21"/>
        <w:u w:val="single"/>
        <w:lang w:eastAsia="zh-CN"/>
      </w:rPr>
      <w:t>NJZC202</w:t>
    </w:r>
    <w:r>
      <w:rPr>
        <w:rFonts w:hint="eastAsia" w:ascii="宋体" w:hAnsi="宋体" w:cs="宋体"/>
        <w:color w:val="000000"/>
        <w:sz w:val="21"/>
        <w:szCs w:val="21"/>
        <w:u w:val="single"/>
        <w:lang w:val="en-US" w:eastAsia="zh-CN"/>
      </w:rPr>
      <w:t>1</w:t>
    </w:r>
    <w:r>
      <w:rPr>
        <w:rFonts w:hint="eastAsia" w:ascii="宋体" w:hAnsi="宋体" w:cs="宋体"/>
        <w:color w:val="000000"/>
        <w:sz w:val="21"/>
        <w:szCs w:val="21"/>
        <w:u w:val="single"/>
        <w:lang w:eastAsia="zh-CN"/>
      </w:rPr>
      <w:t>—</w:t>
    </w:r>
    <w:r>
      <w:rPr>
        <w:rFonts w:hint="eastAsia" w:ascii="宋体" w:hAnsi="宋体" w:cs="宋体"/>
        <w:color w:val="000000"/>
        <w:sz w:val="21"/>
        <w:szCs w:val="21"/>
        <w:u w:val="single"/>
        <w:lang w:val="en-US" w:eastAsia="zh-CN"/>
      </w:rPr>
      <w:t>DY</w:t>
    </w:r>
    <w:r>
      <w:rPr>
        <w:rFonts w:hint="eastAsia" w:ascii="宋体" w:hAnsi="宋体" w:cs="宋体"/>
        <w:color w:val="000000"/>
        <w:sz w:val="21"/>
        <w:szCs w:val="21"/>
        <w:u w:val="single"/>
        <w:lang w:eastAsia="zh-CN"/>
      </w:rPr>
      <w:t>0</w:t>
    </w:r>
    <w:r>
      <w:rPr>
        <w:rFonts w:hint="eastAsia" w:ascii="宋体" w:hAnsi="宋体" w:cs="宋体"/>
        <w:color w:val="000000"/>
        <w:sz w:val="21"/>
        <w:szCs w:val="21"/>
        <w:u w:val="single"/>
        <w:lang w:val="en-US" w:eastAsia="zh-CN"/>
      </w:rPr>
      <w:t xml:space="preserve">1 </w:t>
    </w:r>
  </w:p>
  <w:p>
    <w:pPr>
      <w:pBdr>
        <w:bottom w:val="none" w:color="auto" w:sz="0" w:space="0"/>
      </w:pBdr>
      <w:spacing w:line="600" w:lineRule="exact"/>
      <w:jc w:val="center"/>
      <w:rPr>
        <w:rFonts w:hint="eastAsia" w:ascii="宋体" w:hAnsi="宋体" w:cs="宋体"/>
        <w:b/>
        <w:bCs/>
        <w:sz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left" w:pos="6815"/>
      </w:tabs>
      <w:ind w:firstLine="720" w:firstLineChars="400"/>
      <w:jc w:val="left"/>
      <w:rPr>
        <w:rFonts w:hint="eastAsia"/>
        <w:lang w:val="en-US" w:eastAsia="zh-CN"/>
      </w:rPr>
    </w:pPr>
  </w:p>
  <w:p>
    <w:pPr>
      <w:pStyle w:val="10"/>
      <w:tabs>
        <w:tab w:val="left" w:pos="6815"/>
      </w:tabs>
      <w:ind w:firstLine="0" w:firstLineChars="0"/>
      <w:jc w:val="left"/>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40" w:lineRule="atLeast"/>
      <w:ind w:firstLine="420" w:firstLineChars="200"/>
      <w:jc w:val="both"/>
      <w:rPr>
        <w:rFonts w:hint="default"/>
        <w:u w:val="single"/>
        <w:lang w:val="en-US"/>
      </w:rPr>
    </w:pPr>
    <w:r>
      <w:rPr>
        <w:rFonts w:hint="eastAsia"/>
        <w:b w:val="0"/>
        <w:bCs/>
        <w:sz w:val="21"/>
        <w:szCs w:val="21"/>
        <w:u w:val="single"/>
        <w:lang w:val="en-US" w:eastAsia="zh-CN"/>
      </w:rPr>
      <w:t>州纪委丙贡建设项目10KV配电工程采购项目</w:t>
    </w:r>
    <w:r>
      <w:rPr>
        <w:rFonts w:hint="eastAsia" w:ascii="Times New Roman"/>
        <w:b w:val="0"/>
        <w:bCs w:val="0"/>
        <w:sz w:val="18"/>
        <w:szCs w:val="18"/>
        <w:u w:val="single"/>
        <w:lang w:val="en-US" w:eastAsia="zh-CN"/>
      </w:rPr>
      <w:t xml:space="preserve">      </w:t>
    </w:r>
    <w:r>
      <w:rPr>
        <w:rFonts w:hint="eastAsia"/>
        <w:b w:val="0"/>
        <w:bCs w:val="0"/>
        <w:sz w:val="18"/>
        <w:szCs w:val="18"/>
        <w:u w:val="single"/>
        <w:lang w:val="en-US" w:eastAsia="zh-CN"/>
      </w:rPr>
      <w:t xml:space="preserve">                     </w:t>
    </w:r>
    <w:r>
      <w:rPr>
        <w:rFonts w:hint="eastAsia" w:ascii="宋体" w:hAnsi="宋体" w:eastAsia="宋体" w:cs="宋体"/>
        <w:sz w:val="21"/>
        <w:szCs w:val="21"/>
        <w:u w:val="single"/>
      </w:rPr>
      <w:t>编号：</w:t>
    </w:r>
    <w:r>
      <w:rPr>
        <w:rFonts w:hint="eastAsia" w:ascii="宋体" w:hAnsi="宋体" w:cs="宋体"/>
        <w:color w:val="000000"/>
        <w:sz w:val="21"/>
        <w:szCs w:val="21"/>
        <w:u w:val="single"/>
        <w:lang w:eastAsia="zh-CN"/>
      </w:rPr>
      <w:t>NJZC2021—DY01</w:t>
    </w:r>
    <w:r>
      <w:rPr>
        <w:rFonts w:hint="eastAsia" w:ascii="宋体" w:hAnsi="宋体" w:cs="宋体"/>
        <w:color w:val="000000"/>
        <w:sz w:val="21"/>
        <w:szCs w:val="21"/>
        <w:u w:val="single"/>
        <w:lang w:val="en-US" w:eastAsia="zh-CN"/>
      </w:rPr>
      <w:t xml:space="preserve">          </w:t>
    </w:r>
  </w:p>
  <w:p>
    <w:pPr>
      <w:pBdr>
        <w:bottom w:val="none" w:color="auto" w:sz="0" w:space="0"/>
      </w:pBdr>
      <w:spacing w:line="240" w:lineRule="auto"/>
      <w:jc w:val="center"/>
      <w:rPr>
        <w:rFonts w:hint="eastAsia" w:ascii="宋体" w:hAnsi="宋体" w:cs="宋体"/>
        <w:b/>
        <w:bCs/>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7255D7"/>
    <w:multiLevelType w:val="singleLevel"/>
    <w:tmpl w:val="8C7255D7"/>
    <w:lvl w:ilvl="0" w:tentative="0">
      <w:start w:val="1"/>
      <w:numFmt w:val="decimal"/>
      <w:suff w:val="space"/>
      <w:lvlText w:val="%1."/>
      <w:lvlJc w:val="left"/>
    </w:lvl>
  </w:abstractNum>
  <w:abstractNum w:abstractNumId="1">
    <w:nsid w:val="07492826"/>
    <w:multiLevelType w:val="multilevel"/>
    <w:tmpl w:val="07492826"/>
    <w:lvl w:ilvl="0" w:tentative="0">
      <w:start w:val="1"/>
      <w:numFmt w:val="chineseCountingThousand"/>
      <w:lvlText w:val="%1、"/>
      <w:lvlJc w:val="left"/>
      <w:pPr>
        <w:tabs>
          <w:tab w:val="left" w:pos="142"/>
        </w:tabs>
        <w:ind w:left="142" w:firstLine="0"/>
      </w:pPr>
      <w:rPr>
        <w:rFonts w:hint="eastAsia"/>
        <w:lang w:val="en-US"/>
      </w:rPr>
    </w:lvl>
    <w:lvl w:ilvl="1" w:tentative="0">
      <w:start w:val="1"/>
      <w:numFmt w:val="chineseCountingThousand"/>
      <w:lvlText w:val="（%2）"/>
      <w:lvlJc w:val="left"/>
      <w:pPr>
        <w:ind w:left="0" w:firstLine="0"/>
      </w:pPr>
      <w:rPr>
        <w:rFonts w:hint="eastAsia"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rPr>
    </w:lvl>
    <w:lvl w:ilvl="2" w:tentative="0">
      <w:start w:val="1"/>
      <w:numFmt w:val="decimal"/>
      <w:lvlText w:val="%3."/>
      <w:lvlJc w:val="left"/>
      <w:pPr>
        <w:tabs>
          <w:tab w:val="left" w:pos="574"/>
        </w:tabs>
        <w:ind w:left="0" w:firstLine="0"/>
      </w:pPr>
      <w:rPr>
        <w:rFonts w:hint="eastAsia"/>
      </w:rPr>
    </w:lvl>
    <w:lvl w:ilvl="3" w:tentative="0">
      <w:start w:val="1"/>
      <w:numFmt w:val="decimal"/>
      <w:pStyle w:val="5"/>
      <w:lvlText w:val="%2.%3.%4"/>
      <w:lvlJc w:val="left"/>
      <w:pPr>
        <w:tabs>
          <w:tab w:val="left" w:pos="574"/>
        </w:tabs>
        <w:ind w:left="0" w:firstLine="0"/>
      </w:pPr>
      <w:rPr>
        <w:rFonts w:hint="eastAsia"/>
      </w:rPr>
    </w:lvl>
    <w:lvl w:ilvl="4" w:tentative="0">
      <w:start w:val="1"/>
      <w:numFmt w:val="decimal"/>
      <w:lvlText w:val="%2.%3.%4.%5"/>
      <w:lvlJc w:val="left"/>
      <w:pPr>
        <w:tabs>
          <w:tab w:val="left" w:pos="574"/>
        </w:tabs>
        <w:ind w:left="0" w:firstLine="0"/>
      </w:pPr>
      <w:rPr>
        <w:rFonts w:hint="eastAsia"/>
      </w:rPr>
    </w:lvl>
    <w:lvl w:ilvl="5" w:tentative="0">
      <w:start w:val="1"/>
      <w:numFmt w:val="decimal"/>
      <w:lvlText w:val="%2.%3.%4.%5.%6"/>
      <w:lvlJc w:val="left"/>
      <w:pPr>
        <w:tabs>
          <w:tab w:val="left" w:pos="574"/>
        </w:tabs>
        <w:ind w:left="0" w:firstLine="0"/>
      </w:pPr>
      <w:rPr>
        <w:rFonts w:hint="eastAsia"/>
      </w:rPr>
    </w:lvl>
    <w:lvl w:ilvl="6" w:tentative="0">
      <w:start w:val="1"/>
      <w:numFmt w:val="decimal"/>
      <w:lvlText w:val="%2.%3.%4.%5.%6.%7"/>
      <w:lvlJc w:val="left"/>
      <w:pPr>
        <w:tabs>
          <w:tab w:val="left" w:pos="574"/>
        </w:tabs>
        <w:ind w:left="0" w:firstLine="0"/>
      </w:pPr>
      <w:rPr>
        <w:rFonts w:hint="eastAsia"/>
      </w:rPr>
    </w:lvl>
    <w:lvl w:ilvl="7" w:tentative="0">
      <w:start w:val="1"/>
      <w:numFmt w:val="decimal"/>
      <w:lvlText w:val="%2.%3.%4.%5.%6.%7.%8"/>
      <w:lvlJc w:val="left"/>
      <w:pPr>
        <w:tabs>
          <w:tab w:val="left" w:pos="574"/>
        </w:tabs>
        <w:ind w:left="0" w:firstLine="0"/>
      </w:pPr>
      <w:rPr>
        <w:rFonts w:hint="eastAsia"/>
      </w:rPr>
    </w:lvl>
    <w:lvl w:ilvl="8" w:tentative="0">
      <w:start w:val="1"/>
      <w:numFmt w:val="decimal"/>
      <w:lvlText w:val="%2.%3.%4.%5.%6.%7.%8.%9"/>
      <w:lvlJc w:val="left"/>
      <w:pPr>
        <w:tabs>
          <w:tab w:val="left" w:pos="574"/>
        </w:tabs>
        <w:ind w:left="0" w:firstLine="0"/>
      </w:pPr>
      <w:rPr>
        <w:rFonts w:hint="eastAsia"/>
      </w:rPr>
    </w:lvl>
  </w:abstractNum>
  <w:abstractNum w:abstractNumId="2">
    <w:nsid w:val="458B36FD"/>
    <w:multiLevelType w:val="multilevel"/>
    <w:tmpl w:val="458B36FD"/>
    <w:lvl w:ilvl="0" w:tentative="0">
      <w:start w:val="1"/>
      <w:numFmt w:val="decimal"/>
      <w:lvlText w:val="%1."/>
      <w:lvlJc w:val="left"/>
      <w:pPr>
        <w:tabs>
          <w:tab w:val="left" w:pos="990"/>
        </w:tabs>
        <w:ind w:left="990" w:hanging="360"/>
      </w:pPr>
      <w:rPr>
        <w:rFonts w:hint="default"/>
      </w:rPr>
    </w:lvl>
    <w:lvl w:ilvl="1" w:tentative="0">
      <w:start w:val="1"/>
      <w:numFmt w:val="decimal"/>
      <w:isLgl/>
      <w:lvlText w:val="%1.%2"/>
      <w:lvlJc w:val="left"/>
      <w:pPr>
        <w:ind w:left="1245" w:hanging="825"/>
      </w:pPr>
      <w:rPr>
        <w:rFonts w:hint="default"/>
      </w:rPr>
    </w:lvl>
    <w:lvl w:ilvl="2" w:tentative="0">
      <w:start w:val="1"/>
      <w:numFmt w:val="decimal"/>
      <w:isLgl/>
      <w:lvlText w:val="%1.%2.%3"/>
      <w:lvlJc w:val="left"/>
      <w:pPr>
        <w:ind w:left="1523" w:hanging="825"/>
      </w:pPr>
      <w:rPr>
        <w:rFonts w:hint="default"/>
      </w:rPr>
    </w:lvl>
    <w:lvl w:ilvl="3" w:tentative="0">
      <w:start w:val="1"/>
      <w:numFmt w:val="decimal"/>
      <w:isLgl/>
      <w:lvlText w:val="%1.%2.%3.%4"/>
      <w:lvlJc w:val="left"/>
      <w:pPr>
        <w:ind w:left="2056" w:hanging="1080"/>
      </w:pPr>
      <w:rPr>
        <w:rFonts w:hint="default"/>
      </w:rPr>
    </w:lvl>
    <w:lvl w:ilvl="4" w:tentative="0">
      <w:start w:val="1"/>
      <w:numFmt w:val="decimal"/>
      <w:isLgl/>
      <w:lvlText w:val="%1.%2.%3.%4.%5"/>
      <w:lvlJc w:val="left"/>
      <w:pPr>
        <w:ind w:left="2334" w:hanging="1080"/>
      </w:pPr>
      <w:rPr>
        <w:rFonts w:hint="default"/>
      </w:rPr>
    </w:lvl>
    <w:lvl w:ilvl="5" w:tentative="0">
      <w:start w:val="1"/>
      <w:numFmt w:val="decimal"/>
      <w:isLgl/>
      <w:lvlText w:val="%1.%2.%3.%4.%5.%6"/>
      <w:lvlJc w:val="left"/>
      <w:pPr>
        <w:ind w:left="2972" w:hanging="1440"/>
      </w:pPr>
      <w:rPr>
        <w:rFonts w:hint="default"/>
      </w:rPr>
    </w:lvl>
    <w:lvl w:ilvl="6" w:tentative="0">
      <w:start w:val="1"/>
      <w:numFmt w:val="decimal"/>
      <w:isLgl/>
      <w:lvlText w:val="%1.%2.%3.%4.%5.%6.%7"/>
      <w:lvlJc w:val="left"/>
      <w:pPr>
        <w:ind w:left="3250" w:hanging="1440"/>
      </w:pPr>
      <w:rPr>
        <w:rFonts w:hint="default"/>
      </w:rPr>
    </w:lvl>
    <w:lvl w:ilvl="7" w:tentative="0">
      <w:start w:val="1"/>
      <w:numFmt w:val="decimal"/>
      <w:isLgl/>
      <w:lvlText w:val="%1.%2.%3.%4.%5.%6.%7.%8"/>
      <w:lvlJc w:val="left"/>
      <w:pPr>
        <w:ind w:left="3888" w:hanging="1800"/>
      </w:pPr>
      <w:rPr>
        <w:rFonts w:hint="default"/>
      </w:rPr>
    </w:lvl>
    <w:lvl w:ilvl="8" w:tentative="0">
      <w:start w:val="1"/>
      <w:numFmt w:val="decimal"/>
      <w:isLgl/>
      <w:lvlText w:val="%1.%2.%3.%4.%5.%6.%7.%8.%9"/>
      <w:lvlJc w:val="left"/>
      <w:pPr>
        <w:ind w:left="4166" w:hanging="1800"/>
      </w:pPr>
      <w:rPr>
        <w:rFonts w:hint="default"/>
      </w:rPr>
    </w:lvl>
  </w:abstractNum>
  <w:abstractNum w:abstractNumId="3">
    <w:nsid w:val="72A937BB"/>
    <w:multiLevelType w:val="singleLevel"/>
    <w:tmpl w:val="72A937BB"/>
    <w:lvl w:ilvl="0" w:tentative="0">
      <w:start w:val="2"/>
      <w:numFmt w:val="decimal"/>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trackRevisions w:val="1"/>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0114DC7"/>
    <w:rsid w:val="00131CD8"/>
    <w:rsid w:val="00541C81"/>
    <w:rsid w:val="005D7292"/>
    <w:rsid w:val="00616F77"/>
    <w:rsid w:val="00A57041"/>
    <w:rsid w:val="00AB18E1"/>
    <w:rsid w:val="00C93554"/>
    <w:rsid w:val="00CF6068"/>
    <w:rsid w:val="01AA3F42"/>
    <w:rsid w:val="01D304EC"/>
    <w:rsid w:val="01DD5731"/>
    <w:rsid w:val="01EB284B"/>
    <w:rsid w:val="01F14418"/>
    <w:rsid w:val="01F6551A"/>
    <w:rsid w:val="020F27B1"/>
    <w:rsid w:val="022F3232"/>
    <w:rsid w:val="02647462"/>
    <w:rsid w:val="02874427"/>
    <w:rsid w:val="0290221B"/>
    <w:rsid w:val="029F3DF1"/>
    <w:rsid w:val="02A51E5A"/>
    <w:rsid w:val="02DE0215"/>
    <w:rsid w:val="02FF1C4D"/>
    <w:rsid w:val="0337230D"/>
    <w:rsid w:val="03946081"/>
    <w:rsid w:val="039D30EC"/>
    <w:rsid w:val="03CF3183"/>
    <w:rsid w:val="03D55A05"/>
    <w:rsid w:val="03DC3799"/>
    <w:rsid w:val="03F32B27"/>
    <w:rsid w:val="03FC6598"/>
    <w:rsid w:val="043F14EA"/>
    <w:rsid w:val="046716B2"/>
    <w:rsid w:val="046872BE"/>
    <w:rsid w:val="048951AE"/>
    <w:rsid w:val="04A50943"/>
    <w:rsid w:val="04CA7B5F"/>
    <w:rsid w:val="04CB356E"/>
    <w:rsid w:val="052376B2"/>
    <w:rsid w:val="054E7ECD"/>
    <w:rsid w:val="055A3C52"/>
    <w:rsid w:val="058737B2"/>
    <w:rsid w:val="05901D97"/>
    <w:rsid w:val="05985F73"/>
    <w:rsid w:val="05BC6ACC"/>
    <w:rsid w:val="05F602D6"/>
    <w:rsid w:val="060255A9"/>
    <w:rsid w:val="06262F50"/>
    <w:rsid w:val="062A0F02"/>
    <w:rsid w:val="06360C6D"/>
    <w:rsid w:val="063F0653"/>
    <w:rsid w:val="064A238A"/>
    <w:rsid w:val="066A2416"/>
    <w:rsid w:val="068A3182"/>
    <w:rsid w:val="06944720"/>
    <w:rsid w:val="0698574E"/>
    <w:rsid w:val="06EC5955"/>
    <w:rsid w:val="070E4B7B"/>
    <w:rsid w:val="07256962"/>
    <w:rsid w:val="072C531F"/>
    <w:rsid w:val="07692C42"/>
    <w:rsid w:val="07C8684C"/>
    <w:rsid w:val="07E33730"/>
    <w:rsid w:val="07EC33B9"/>
    <w:rsid w:val="080B6C69"/>
    <w:rsid w:val="081618A3"/>
    <w:rsid w:val="081E01DB"/>
    <w:rsid w:val="081F2CDA"/>
    <w:rsid w:val="082147C9"/>
    <w:rsid w:val="08757566"/>
    <w:rsid w:val="08825BE3"/>
    <w:rsid w:val="08FE4867"/>
    <w:rsid w:val="09023894"/>
    <w:rsid w:val="091044AF"/>
    <w:rsid w:val="092B6D54"/>
    <w:rsid w:val="097D50AD"/>
    <w:rsid w:val="09973D9D"/>
    <w:rsid w:val="09BC38B5"/>
    <w:rsid w:val="09FF4648"/>
    <w:rsid w:val="0A10418E"/>
    <w:rsid w:val="0A143B56"/>
    <w:rsid w:val="0A2218CD"/>
    <w:rsid w:val="0A2C3253"/>
    <w:rsid w:val="0A2E5D6E"/>
    <w:rsid w:val="0A3C00E6"/>
    <w:rsid w:val="0A5203F6"/>
    <w:rsid w:val="0A5F4ED7"/>
    <w:rsid w:val="0A814D9F"/>
    <w:rsid w:val="0A9D3193"/>
    <w:rsid w:val="0A9D432E"/>
    <w:rsid w:val="0AF7120A"/>
    <w:rsid w:val="0AFD4156"/>
    <w:rsid w:val="0B0B2436"/>
    <w:rsid w:val="0B503D19"/>
    <w:rsid w:val="0B6E0788"/>
    <w:rsid w:val="0BA228F8"/>
    <w:rsid w:val="0BC40CDF"/>
    <w:rsid w:val="0BD0691D"/>
    <w:rsid w:val="0BD36B7D"/>
    <w:rsid w:val="0BF636B1"/>
    <w:rsid w:val="0C0A5EC0"/>
    <w:rsid w:val="0C3225D0"/>
    <w:rsid w:val="0C416857"/>
    <w:rsid w:val="0C485361"/>
    <w:rsid w:val="0CB42E04"/>
    <w:rsid w:val="0CBB0384"/>
    <w:rsid w:val="0CBB56FE"/>
    <w:rsid w:val="0CBD53FC"/>
    <w:rsid w:val="0CCC20E3"/>
    <w:rsid w:val="0CD4625E"/>
    <w:rsid w:val="0CEC698A"/>
    <w:rsid w:val="0D216B2E"/>
    <w:rsid w:val="0D3743CD"/>
    <w:rsid w:val="0D4B6D13"/>
    <w:rsid w:val="0D4C364C"/>
    <w:rsid w:val="0D5200FF"/>
    <w:rsid w:val="0D666315"/>
    <w:rsid w:val="0D8709E4"/>
    <w:rsid w:val="0D9E260D"/>
    <w:rsid w:val="0DA824DC"/>
    <w:rsid w:val="0DC87AA5"/>
    <w:rsid w:val="0DE365D3"/>
    <w:rsid w:val="0DEA20B7"/>
    <w:rsid w:val="0E143403"/>
    <w:rsid w:val="0E3D15AB"/>
    <w:rsid w:val="0E3E2109"/>
    <w:rsid w:val="0E7A0170"/>
    <w:rsid w:val="0E861C95"/>
    <w:rsid w:val="0E8751AF"/>
    <w:rsid w:val="0E8E58FE"/>
    <w:rsid w:val="0E98273A"/>
    <w:rsid w:val="0EED2C96"/>
    <w:rsid w:val="0EFC77D9"/>
    <w:rsid w:val="0F0F5BBE"/>
    <w:rsid w:val="0F2C6062"/>
    <w:rsid w:val="0F3B2238"/>
    <w:rsid w:val="0F444762"/>
    <w:rsid w:val="0F5432E8"/>
    <w:rsid w:val="0F670BE4"/>
    <w:rsid w:val="0F847C7A"/>
    <w:rsid w:val="0F8C0446"/>
    <w:rsid w:val="0F8C52F7"/>
    <w:rsid w:val="0F953EB8"/>
    <w:rsid w:val="0FA223AD"/>
    <w:rsid w:val="0FA342FD"/>
    <w:rsid w:val="0FA47E87"/>
    <w:rsid w:val="0FA82CC5"/>
    <w:rsid w:val="0FB728D9"/>
    <w:rsid w:val="0FF83740"/>
    <w:rsid w:val="10012BE7"/>
    <w:rsid w:val="1017328E"/>
    <w:rsid w:val="101D69B8"/>
    <w:rsid w:val="102677DA"/>
    <w:rsid w:val="103A15D6"/>
    <w:rsid w:val="106462D7"/>
    <w:rsid w:val="106E443C"/>
    <w:rsid w:val="10960447"/>
    <w:rsid w:val="10AE729F"/>
    <w:rsid w:val="10C67CD3"/>
    <w:rsid w:val="11593966"/>
    <w:rsid w:val="117134D7"/>
    <w:rsid w:val="11AF5798"/>
    <w:rsid w:val="11B16725"/>
    <w:rsid w:val="11CC1062"/>
    <w:rsid w:val="11E07D35"/>
    <w:rsid w:val="11F54FE2"/>
    <w:rsid w:val="11FE1A88"/>
    <w:rsid w:val="1218435D"/>
    <w:rsid w:val="123678F6"/>
    <w:rsid w:val="12432EF1"/>
    <w:rsid w:val="125E628C"/>
    <w:rsid w:val="12936BDD"/>
    <w:rsid w:val="12D234B4"/>
    <w:rsid w:val="12D42138"/>
    <w:rsid w:val="12E806A9"/>
    <w:rsid w:val="12FD7327"/>
    <w:rsid w:val="13035582"/>
    <w:rsid w:val="13043C76"/>
    <w:rsid w:val="1305565E"/>
    <w:rsid w:val="13357852"/>
    <w:rsid w:val="134D2CD8"/>
    <w:rsid w:val="13521557"/>
    <w:rsid w:val="138D0C4B"/>
    <w:rsid w:val="13A86D07"/>
    <w:rsid w:val="13B31866"/>
    <w:rsid w:val="13E25DEF"/>
    <w:rsid w:val="141043BE"/>
    <w:rsid w:val="142117A5"/>
    <w:rsid w:val="142801C7"/>
    <w:rsid w:val="1428614A"/>
    <w:rsid w:val="142A17C2"/>
    <w:rsid w:val="143629AB"/>
    <w:rsid w:val="14AB3C4C"/>
    <w:rsid w:val="14AC4CA2"/>
    <w:rsid w:val="14B97BEF"/>
    <w:rsid w:val="14DC4AFC"/>
    <w:rsid w:val="14E8615D"/>
    <w:rsid w:val="1509424C"/>
    <w:rsid w:val="15524B11"/>
    <w:rsid w:val="155A1291"/>
    <w:rsid w:val="155A2535"/>
    <w:rsid w:val="155D012D"/>
    <w:rsid w:val="156D1888"/>
    <w:rsid w:val="15762612"/>
    <w:rsid w:val="15A42056"/>
    <w:rsid w:val="15AC403E"/>
    <w:rsid w:val="15BB02A3"/>
    <w:rsid w:val="15BD4125"/>
    <w:rsid w:val="15E642BB"/>
    <w:rsid w:val="15F63845"/>
    <w:rsid w:val="16AB5137"/>
    <w:rsid w:val="16B141D4"/>
    <w:rsid w:val="16B22B8A"/>
    <w:rsid w:val="16B4410A"/>
    <w:rsid w:val="16C718E0"/>
    <w:rsid w:val="16CF10AB"/>
    <w:rsid w:val="16D23769"/>
    <w:rsid w:val="16DA5B07"/>
    <w:rsid w:val="170106BA"/>
    <w:rsid w:val="171404A8"/>
    <w:rsid w:val="17390F62"/>
    <w:rsid w:val="173D79C7"/>
    <w:rsid w:val="174914E2"/>
    <w:rsid w:val="17511037"/>
    <w:rsid w:val="17575043"/>
    <w:rsid w:val="176D66D7"/>
    <w:rsid w:val="17904692"/>
    <w:rsid w:val="179C4BAA"/>
    <w:rsid w:val="17B33F93"/>
    <w:rsid w:val="18030321"/>
    <w:rsid w:val="18123B0D"/>
    <w:rsid w:val="182F0E77"/>
    <w:rsid w:val="185567B7"/>
    <w:rsid w:val="18672D44"/>
    <w:rsid w:val="186E600A"/>
    <w:rsid w:val="18765AF5"/>
    <w:rsid w:val="18830675"/>
    <w:rsid w:val="18A31FF0"/>
    <w:rsid w:val="18AE0039"/>
    <w:rsid w:val="18D47EAF"/>
    <w:rsid w:val="18DD3A91"/>
    <w:rsid w:val="18E20744"/>
    <w:rsid w:val="18F2583D"/>
    <w:rsid w:val="190423BD"/>
    <w:rsid w:val="19241C32"/>
    <w:rsid w:val="19316223"/>
    <w:rsid w:val="193C5045"/>
    <w:rsid w:val="195B5D5B"/>
    <w:rsid w:val="1962775E"/>
    <w:rsid w:val="196351D4"/>
    <w:rsid w:val="19777909"/>
    <w:rsid w:val="19C246D9"/>
    <w:rsid w:val="19DD1D06"/>
    <w:rsid w:val="19FB2CF3"/>
    <w:rsid w:val="1A222238"/>
    <w:rsid w:val="1A2579E1"/>
    <w:rsid w:val="1A2A4D3E"/>
    <w:rsid w:val="1A7839AA"/>
    <w:rsid w:val="1A7D56BD"/>
    <w:rsid w:val="1AAA250C"/>
    <w:rsid w:val="1AAA53D6"/>
    <w:rsid w:val="1AAF240A"/>
    <w:rsid w:val="1AD47F27"/>
    <w:rsid w:val="1AF17202"/>
    <w:rsid w:val="1AF6360A"/>
    <w:rsid w:val="1B071AE5"/>
    <w:rsid w:val="1B194472"/>
    <w:rsid w:val="1B293FEF"/>
    <w:rsid w:val="1B38407B"/>
    <w:rsid w:val="1B3E577C"/>
    <w:rsid w:val="1B6E0B80"/>
    <w:rsid w:val="1B725850"/>
    <w:rsid w:val="1B7C655D"/>
    <w:rsid w:val="1B997C32"/>
    <w:rsid w:val="1BFF7413"/>
    <w:rsid w:val="1C0E46AA"/>
    <w:rsid w:val="1C443B37"/>
    <w:rsid w:val="1C587A86"/>
    <w:rsid w:val="1C7507AC"/>
    <w:rsid w:val="1C900C19"/>
    <w:rsid w:val="1C9E2208"/>
    <w:rsid w:val="1C9F1912"/>
    <w:rsid w:val="1CCB3902"/>
    <w:rsid w:val="1CCD4CE8"/>
    <w:rsid w:val="1CF0287E"/>
    <w:rsid w:val="1CF33E22"/>
    <w:rsid w:val="1CFD0F81"/>
    <w:rsid w:val="1CFD6677"/>
    <w:rsid w:val="1D033410"/>
    <w:rsid w:val="1D186678"/>
    <w:rsid w:val="1D3A00AC"/>
    <w:rsid w:val="1DA30908"/>
    <w:rsid w:val="1DB17C31"/>
    <w:rsid w:val="1E0852D3"/>
    <w:rsid w:val="1E156AFD"/>
    <w:rsid w:val="1E1851FE"/>
    <w:rsid w:val="1E224C03"/>
    <w:rsid w:val="1E2272FD"/>
    <w:rsid w:val="1E6C3449"/>
    <w:rsid w:val="1E835CEF"/>
    <w:rsid w:val="1E8E52A4"/>
    <w:rsid w:val="1EB15D4C"/>
    <w:rsid w:val="1EC740FE"/>
    <w:rsid w:val="1F2C3E9F"/>
    <w:rsid w:val="1F4407C0"/>
    <w:rsid w:val="1F6C56F4"/>
    <w:rsid w:val="1F920771"/>
    <w:rsid w:val="1FD057F4"/>
    <w:rsid w:val="1FD86897"/>
    <w:rsid w:val="1FEC553A"/>
    <w:rsid w:val="1FF55D60"/>
    <w:rsid w:val="202E3B26"/>
    <w:rsid w:val="20567743"/>
    <w:rsid w:val="20777571"/>
    <w:rsid w:val="20A705FF"/>
    <w:rsid w:val="20C45DEB"/>
    <w:rsid w:val="20C5724E"/>
    <w:rsid w:val="20CA1A6B"/>
    <w:rsid w:val="20CE4A65"/>
    <w:rsid w:val="20D174F3"/>
    <w:rsid w:val="20D31471"/>
    <w:rsid w:val="20E26EAB"/>
    <w:rsid w:val="20F81384"/>
    <w:rsid w:val="212A59AE"/>
    <w:rsid w:val="212B490E"/>
    <w:rsid w:val="21415DFC"/>
    <w:rsid w:val="215A62FB"/>
    <w:rsid w:val="218C2EE9"/>
    <w:rsid w:val="2195148A"/>
    <w:rsid w:val="21B56639"/>
    <w:rsid w:val="21DC12FD"/>
    <w:rsid w:val="220C0E98"/>
    <w:rsid w:val="221C18B6"/>
    <w:rsid w:val="22240B08"/>
    <w:rsid w:val="225E7000"/>
    <w:rsid w:val="226E530F"/>
    <w:rsid w:val="228D7775"/>
    <w:rsid w:val="22A27775"/>
    <w:rsid w:val="22A329A6"/>
    <w:rsid w:val="22BE6263"/>
    <w:rsid w:val="22D0624E"/>
    <w:rsid w:val="2324420D"/>
    <w:rsid w:val="234F2669"/>
    <w:rsid w:val="236E2B8C"/>
    <w:rsid w:val="2392327C"/>
    <w:rsid w:val="23936CD3"/>
    <w:rsid w:val="23B40C0C"/>
    <w:rsid w:val="23C909B8"/>
    <w:rsid w:val="23EA036C"/>
    <w:rsid w:val="23EC6DDE"/>
    <w:rsid w:val="2412759D"/>
    <w:rsid w:val="24254EF4"/>
    <w:rsid w:val="24485520"/>
    <w:rsid w:val="248911D9"/>
    <w:rsid w:val="249F5C79"/>
    <w:rsid w:val="24AE1D53"/>
    <w:rsid w:val="250A1D19"/>
    <w:rsid w:val="250F760F"/>
    <w:rsid w:val="252311A5"/>
    <w:rsid w:val="25252248"/>
    <w:rsid w:val="252A1DCE"/>
    <w:rsid w:val="252F2A97"/>
    <w:rsid w:val="254F5F8B"/>
    <w:rsid w:val="25542089"/>
    <w:rsid w:val="255D37B1"/>
    <w:rsid w:val="257557F0"/>
    <w:rsid w:val="257605B0"/>
    <w:rsid w:val="25995A80"/>
    <w:rsid w:val="25BA67AD"/>
    <w:rsid w:val="25D1371B"/>
    <w:rsid w:val="25ED3D85"/>
    <w:rsid w:val="26150071"/>
    <w:rsid w:val="268B6BB1"/>
    <w:rsid w:val="26A1529B"/>
    <w:rsid w:val="26AF27C2"/>
    <w:rsid w:val="26C26B30"/>
    <w:rsid w:val="26E167C7"/>
    <w:rsid w:val="27387C6A"/>
    <w:rsid w:val="273C4200"/>
    <w:rsid w:val="27467AD0"/>
    <w:rsid w:val="2772181A"/>
    <w:rsid w:val="27913FD8"/>
    <w:rsid w:val="27C4402A"/>
    <w:rsid w:val="27CA6E63"/>
    <w:rsid w:val="27CE441C"/>
    <w:rsid w:val="27D325DA"/>
    <w:rsid w:val="28144460"/>
    <w:rsid w:val="282D26F5"/>
    <w:rsid w:val="286E149F"/>
    <w:rsid w:val="286F4252"/>
    <w:rsid w:val="287A6780"/>
    <w:rsid w:val="287B3994"/>
    <w:rsid w:val="28BD191A"/>
    <w:rsid w:val="28E45844"/>
    <w:rsid w:val="28E87C47"/>
    <w:rsid w:val="29542B04"/>
    <w:rsid w:val="296C7379"/>
    <w:rsid w:val="297E21A8"/>
    <w:rsid w:val="29931941"/>
    <w:rsid w:val="29A85EAD"/>
    <w:rsid w:val="29B21ACC"/>
    <w:rsid w:val="29B827F1"/>
    <w:rsid w:val="29E940B4"/>
    <w:rsid w:val="29EA3699"/>
    <w:rsid w:val="2A081D59"/>
    <w:rsid w:val="2A0901C1"/>
    <w:rsid w:val="2A0B28D7"/>
    <w:rsid w:val="2A0E4F55"/>
    <w:rsid w:val="2A397624"/>
    <w:rsid w:val="2A4F0573"/>
    <w:rsid w:val="2A542CE3"/>
    <w:rsid w:val="2A973347"/>
    <w:rsid w:val="2A983060"/>
    <w:rsid w:val="2ABB61E5"/>
    <w:rsid w:val="2AC20497"/>
    <w:rsid w:val="2AC230BB"/>
    <w:rsid w:val="2AD51207"/>
    <w:rsid w:val="2ADC1F4A"/>
    <w:rsid w:val="2ADC3188"/>
    <w:rsid w:val="2AED52C8"/>
    <w:rsid w:val="2AF862BA"/>
    <w:rsid w:val="2B130AA3"/>
    <w:rsid w:val="2B3023EB"/>
    <w:rsid w:val="2B336EBD"/>
    <w:rsid w:val="2B5475FB"/>
    <w:rsid w:val="2B581A35"/>
    <w:rsid w:val="2B8150CA"/>
    <w:rsid w:val="2C1D1368"/>
    <w:rsid w:val="2C336596"/>
    <w:rsid w:val="2C623457"/>
    <w:rsid w:val="2C64748B"/>
    <w:rsid w:val="2C647618"/>
    <w:rsid w:val="2C924CD9"/>
    <w:rsid w:val="2C9C2877"/>
    <w:rsid w:val="2CBF6C30"/>
    <w:rsid w:val="2CDF71B5"/>
    <w:rsid w:val="2D076B92"/>
    <w:rsid w:val="2D153F4E"/>
    <w:rsid w:val="2D1D2EF5"/>
    <w:rsid w:val="2D1F4E58"/>
    <w:rsid w:val="2D252781"/>
    <w:rsid w:val="2D366044"/>
    <w:rsid w:val="2D4D3891"/>
    <w:rsid w:val="2D547BE7"/>
    <w:rsid w:val="2D5D5DFF"/>
    <w:rsid w:val="2D6F7B85"/>
    <w:rsid w:val="2D70399D"/>
    <w:rsid w:val="2D7E7D35"/>
    <w:rsid w:val="2D945A91"/>
    <w:rsid w:val="2D962623"/>
    <w:rsid w:val="2DAB2D7D"/>
    <w:rsid w:val="2DB25AB3"/>
    <w:rsid w:val="2DDC6CFA"/>
    <w:rsid w:val="2DE34F9D"/>
    <w:rsid w:val="2E253CA1"/>
    <w:rsid w:val="2E700966"/>
    <w:rsid w:val="2E891CC7"/>
    <w:rsid w:val="2EC029EA"/>
    <w:rsid w:val="2EC57A9F"/>
    <w:rsid w:val="2ED211F6"/>
    <w:rsid w:val="2EE46FE8"/>
    <w:rsid w:val="2EFE706A"/>
    <w:rsid w:val="2F0E29C4"/>
    <w:rsid w:val="2F1E3209"/>
    <w:rsid w:val="2F371AB9"/>
    <w:rsid w:val="2F451DE7"/>
    <w:rsid w:val="2F4F5C19"/>
    <w:rsid w:val="2F647E42"/>
    <w:rsid w:val="2F722113"/>
    <w:rsid w:val="2F754267"/>
    <w:rsid w:val="2F7D376B"/>
    <w:rsid w:val="2F835011"/>
    <w:rsid w:val="2F885D18"/>
    <w:rsid w:val="2FA96643"/>
    <w:rsid w:val="2FAC6CE9"/>
    <w:rsid w:val="2FCA2B19"/>
    <w:rsid w:val="2FCF4640"/>
    <w:rsid w:val="2FD1428A"/>
    <w:rsid w:val="2FEE7FE4"/>
    <w:rsid w:val="2FF2600F"/>
    <w:rsid w:val="30026349"/>
    <w:rsid w:val="305D723F"/>
    <w:rsid w:val="305E221A"/>
    <w:rsid w:val="309936CF"/>
    <w:rsid w:val="30B54A74"/>
    <w:rsid w:val="30B701C1"/>
    <w:rsid w:val="30BA58FE"/>
    <w:rsid w:val="30C06C75"/>
    <w:rsid w:val="30CA61CE"/>
    <w:rsid w:val="30E955BE"/>
    <w:rsid w:val="31066974"/>
    <w:rsid w:val="31085938"/>
    <w:rsid w:val="31321C4D"/>
    <w:rsid w:val="315C7C28"/>
    <w:rsid w:val="31626368"/>
    <w:rsid w:val="318D1197"/>
    <w:rsid w:val="3195686E"/>
    <w:rsid w:val="31B064A6"/>
    <w:rsid w:val="31B127E4"/>
    <w:rsid w:val="31C907D7"/>
    <w:rsid w:val="31E4146E"/>
    <w:rsid w:val="31E65BE6"/>
    <w:rsid w:val="31EF425D"/>
    <w:rsid w:val="32161D9E"/>
    <w:rsid w:val="32552145"/>
    <w:rsid w:val="327503EB"/>
    <w:rsid w:val="32867CB3"/>
    <w:rsid w:val="32A80D62"/>
    <w:rsid w:val="32B16E9A"/>
    <w:rsid w:val="32CC7A6F"/>
    <w:rsid w:val="32F80321"/>
    <w:rsid w:val="33264DF1"/>
    <w:rsid w:val="332E004C"/>
    <w:rsid w:val="336B45C5"/>
    <w:rsid w:val="33720294"/>
    <w:rsid w:val="33751C59"/>
    <w:rsid w:val="338513DD"/>
    <w:rsid w:val="339A47C5"/>
    <w:rsid w:val="34046D8A"/>
    <w:rsid w:val="343D3477"/>
    <w:rsid w:val="34421BBE"/>
    <w:rsid w:val="34572802"/>
    <w:rsid w:val="3471700D"/>
    <w:rsid w:val="34903CCB"/>
    <w:rsid w:val="3498249C"/>
    <w:rsid w:val="34A00256"/>
    <w:rsid w:val="34AB7DF0"/>
    <w:rsid w:val="34B95BDD"/>
    <w:rsid w:val="353E77FD"/>
    <w:rsid w:val="355C63DD"/>
    <w:rsid w:val="35647CB9"/>
    <w:rsid w:val="356C1FFA"/>
    <w:rsid w:val="356C2364"/>
    <w:rsid w:val="35825111"/>
    <w:rsid w:val="358E392C"/>
    <w:rsid w:val="35BD4D60"/>
    <w:rsid w:val="35C04824"/>
    <w:rsid w:val="35E44A86"/>
    <w:rsid w:val="35F40FFD"/>
    <w:rsid w:val="35F759D9"/>
    <w:rsid w:val="360220A5"/>
    <w:rsid w:val="3602318A"/>
    <w:rsid w:val="362B5C05"/>
    <w:rsid w:val="36436421"/>
    <w:rsid w:val="366F4C04"/>
    <w:rsid w:val="36D44EB4"/>
    <w:rsid w:val="36E463FF"/>
    <w:rsid w:val="36F96F51"/>
    <w:rsid w:val="370E02E2"/>
    <w:rsid w:val="372268DE"/>
    <w:rsid w:val="3726342C"/>
    <w:rsid w:val="372836C7"/>
    <w:rsid w:val="37530FB3"/>
    <w:rsid w:val="37604B75"/>
    <w:rsid w:val="37742053"/>
    <w:rsid w:val="377535B7"/>
    <w:rsid w:val="377B2E2A"/>
    <w:rsid w:val="37B7283D"/>
    <w:rsid w:val="37E77125"/>
    <w:rsid w:val="37F87FEA"/>
    <w:rsid w:val="37FC3203"/>
    <w:rsid w:val="38244D26"/>
    <w:rsid w:val="38331AB2"/>
    <w:rsid w:val="384C3B85"/>
    <w:rsid w:val="38696D77"/>
    <w:rsid w:val="387109E1"/>
    <w:rsid w:val="38727F59"/>
    <w:rsid w:val="38764862"/>
    <w:rsid w:val="38861215"/>
    <w:rsid w:val="38867BBB"/>
    <w:rsid w:val="38A22C65"/>
    <w:rsid w:val="38AC0CFF"/>
    <w:rsid w:val="38F00FE9"/>
    <w:rsid w:val="38F46C15"/>
    <w:rsid w:val="39250C65"/>
    <w:rsid w:val="3936182C"/>
    <w:rsid w:val="394F13CD"/>
    <w:rsid w:val="395D3B70"/>
    <w:rsid w:val="397E5B55"/>
    <w:rsid w:val="39840090"/>
    <w:rsid w:val="39B449D6"/>
    <w:rsid w:val="39B941F5"/>
    <w:rsid w:val="39BB011F"/>
    <w:rsid w:val="39BC471F"/>
    <w:rsid w:val="39D7240B"/>
    <w:rsid w:val="3A0D7C84"/>
    <w:rsid w:val="3A204A24"/>
    <w:rsid w:val="3A6664BD"/>
    <w:rsid w:val="3A872A8D"/>
    <w:rsid w:val="3A88433C"/>
    <w:rsid w:val="3AAB2077"/>
    <w:rsid w:val="3AAE37BB"/>
    <w:rsid w:val="3AB30E67"/>
    <w:rsid w:val="3AE5486C"/>
    <w:rsid w:val="3B241FA9"/>
    <w:rsid w:val="3B451318"/>
    <w:rsid w:val="3B606933"/>
    <w:rsid w:val="3B8E03BE"/>
    <w:rsid w:val="3B923BA1"/>
    <w:rsid w:val="3BE27F40"/>
    <w:rsid w:val="3BE80D04"/>
    <w:rsid w:val="3C0F534D"/>
    <w:rsid w:val="3CB542B3"/>
    <w:rsid w:val="3CFC0197"/>
    <w:rsid w:val="3CFE2DAB"/>
    <w:rsid w:val="3D054BBB"/>
    <w:rsid w:val="3D060B2C"/>
    <w:rsid w:val="3D0F1BA5"/>
    <w:rsid w:val="3D3727F0"/>
    <w:rsid w:val="3D3B0DA4"/>
    <w:rsid w:val="3D46077B"/>
    <w:rsid w:val="3D4F45AA"/>
    <w:rsid w:val="3D85488C"/>
    <w:rsid w:val="3DB86335"/>
    <w:rsid w:val="3DB9300E"/>
    <w:rsid w:val="3DCB25EF"/>
    <w:rsid w:val="3DD124A2"/>
    <w:rsid w:val="3DF4687F"/>
    <w:rsid w:val="3E125555"/>
    <w:rsid w:val="3E1B52C7"/>
    <w:rsid w:val="3E500683"/>
    <w:rsid w:val="3E6E54B3"/>
    <w:rsid w:val="3E816721"/>
    <w:rsid w:val="3E930B1D"/>
    <w:rsid w:val="3E98438F"/>
    <w:rsid w:val="3ED06F36"/>
    <w:rsid w:val="3EE625ED"/>
    <w:rsid w:val="3F1E6E24"/>
    <w:rsid w:val="3F261A8B"/>
    <w:rsid w:val="3F5A379A"/>
    <w:rsid w:val="3F7536FE"/>
    <w:rsid w:val="3F8444AA"/>
    <w:rsid w:val="3F977ACA"/>
    <w:rsid w:val="3FA328C6"/>
    <w:rsid w:val="3FAE3873"/>
    <w:rsid w:val="3FBB3FD0"/>
    <w:rsid w:val="3FCB216C"/>
    <w:rsid w:val="3FDA16FC"/>
    <w:rsid w:val="400961F7"/>
    <w:rsid w:val="40153E95"/>
    <w:rsid w:val="40164822"/>
    <w:rsid w:val="401E47D9"/>
    <w:rsid w:val="4023712F"/>
    <w:rsid w:val="402E748B"/>
    <w:rsid w:val="402F2A9F"/>
    <w:rsid w:val="403269E1"/>
    <w:rsid w:val="40387168"/>
    <w:rsid w:val="40533958"/>
    <w:rsid w:val="406A796E"/>
    <w:rsid w:val="406C5FFF"/>
    <w:rsid w:val="40896DC9"/>
    <w:rsid w:val="40950177"/>
    <w:rsid w:val="40976D8B"/>
    <w:rsid w:val="409D4D1A"/>
    <w:rsid w:val="40A249D2"/>
    <w:rsid w:val="41321DDF"/>
    <w:rsid w:val="4139703F"/>
    <w:rsid w:val="414A7EF2"/>
    <w:rsid w:val="41512449"/>
    <w:rsid w:val="41535F6B"/>
    <w:rsid w:val="41562592"/>
    <w:rsid w:val="41570570"/>
    <w:rsid w:val="416510C1"/>
    <w:rsid w:val="41735B60"/>
    <w:rsid w:val="41782889"/>
    <w:rsid w:val="41813FC0"/>
    <w:rsid w:val="41874EC8"/>
    <w:rsid w:val="41B4392D"/>
    <w:rsid w:val="41BD3A91"/>
    <w:rsid w:val="41C524EF"/>
    <w:rsid w:val="42683D6B"/>
    <w:rsid w:val="428F2ECF"/>
    <w:rsid w:val="42947099"/>
    <w:rsid w:val="431E71D1"/>
    <w:rsid w:val="43292443"/>
    <w:rsid w:val="4380355F"/>
    <w:rsid w:val="438819BD"/>
    <w:rsid w:val="438838FF"/>
    <w:rsid w:val="43AE507C"/>
    <w:rsid w:val="43B05FC5"/>
    <w:rsid w:val="43B26743"/>
    <w:rsid w:val="43B33ECF"/>
    <w:rsid w:val="43FD6168"/>
    <w:rsid w:val="442D60B2"/>
    <w:rsid w:val="443342BA"/>
    <w:rsid w:val="44495A67"/>
    <w:rsid w:val="446327CE"/>
    <w:rsid w:val="4466245A"/>
    <w:rsid w:val="44664A0C"/>
    <w:rsid w:val="446A653E"/>
    <w:rsid w:val="446A7574"/>
    <w:rsid w:val="44711453"/>
    <w:rsid w:val="44720B03"/>
    <w:rsid w:val="448A3283"/>
    <w:rsid w:val="4493047F"/>
    <w:rsid w:val="44A90A0A"/>
    <w:rsid w:val="44B43C23"/>
    <w:rsid w:val="45006A2E"/>
    <w:rsid w:val="45155E4F"/>
    <w:rsid w:val="453F566A"/>
    <w:rsid w:val="45A9318B"/>
    <w:rsid w:val="45CE4738"/>
    <w:rsid w:val="45DA444C"/>
    <w:rsid w:val="45F914DA"/>
    <w:rsid w:val="460053C0"/>
    <w:rsid w:val="460F2FC5"/>
    <w:rsid w:val="461F0CB7"/>
    <w:rsid w:val="46475D3D"/>
    <w:rsid w:val="465305D5"/>
    <w:rsid w:val="46684914"/>
    <w:rsid w:val="468E412C"/>
    <w:rsid w:val="4697030B"/>
    <w:rsid w:val="469E5A24"/>
    <w:rsid w:val="46A0187B"/>
    <w:rsid w:val="46CD5818"/>
    <w:rsid w:val="4705683C"/>
    <w:rsid w:val="47126AC6"/>
    <w:rsid w:val="47134938"/>
    <w:rsid w:val="4757283A"/>
    <w:rsid w:val="47596A75"/>
    <w:rsid w:val="478A59A8"/>
    <w:rsid w:val="478B4FFD"/>
    <w:rsid w:val="47B73908"/>
    <w:rsid w:val="47BB51AD"/>
    <w:rsid w:val="47C135E2"/>
    <w:rsid w:val="47C91284"/>
    <w:rsid w:val="47EA2CEE"/>
    <w:rsid w:val="47FA78E2"/>
    <w:rsid w:val="48047E30"/>
    <w:rsid w:val="480A7C3B"/>
    <w:rsid w:val="48137DE6"/>
    <w:rsid w:val="482B52AE"/>
    <w:rsid w:val="482F0DAC"/>
    <w:rsid w:val="48411A59"/>
    <w:rsid w:val="485C3C14"/>
    <w:rsid w:val="48A03429"/>
    <w:rsid w:val="48AD6920"/>
    <w:rsid w:val="48DA4EAE"/>
    <w:rsid w:val="49046C88"/>
    <w:rsid w:val="4908183A"/>
    <w:rsid w:val="49542605"/>
    <w:rsid w:val="495B61E8"/>
    <w:rsid w:val="495C6597"/>
    <w:rsid w:val="496E517B"/>
    <w:rsid w:val="496E7000"/>
    <w:rsid w:val="49790ED2"/>
    <w:rsid w:val="499C3CD1"/>
    <w:rsid w:val="49A34C89"/>
    <w:rsid w:val="49BB2320"/>
    <w:rsid w:val="49CC2DD4"/>
    <w:rsid w:val="4A084A1A"/>
    <w:rsid w:val="4A1E5499"/>
    <w:rsid w:val="4A213BCD"/>
    <w:rsid w:val="4A32343A"/>
    <w:rsid w:val="4A482526"/>
    <w:rsid w:val="4A4E0BF8"/>
    <w:rsid w:val="4AA05574"/>
    <w:rsid w:val="4AC97BA2"/>
    <w:rsid w:val="4ACC7E2F"/>
    <w:rsid w:val="4AD50883"/>
    <w:rsid w:val="4B011836"/>
    <w:rsid w:val="4B284E1D"/>
    <w:rsid w:val="4B2D3187"/>
    <w:rsid w:val="4B5F11AB"/>
    <w:rsid w:val="4B8166B6"/>
    <w:rsid w:val="4BC451EB"/>
    <w:rsid w:val="4C1A0255"/>
    <w:rsid w:val="4C1B70E7"/>
    <w:rsid w:val="4C2022EC"/>
    <w:rsid w:val="4C517660"/>
    <w:rsid w:val="4C576154"/>
    <w:rsid w:val="4C740B7C"/>
    <w:rsid w:val="4C92538C"/>
    <w:rsid w:val="4CA245C7"/>
    <w:rsid w:val="4CDB5CC1"/>
    <w:rsid w:val="4D0055ED"/>
    <w:rsid w:val="4D181620"/>
    <w:rsid w:val="4D4F23E0"/>
    <w:rsid w:val="4D514D6F"/>
    <w:rsid w:val="4D6045EB"/>
    <w:rsid w:val="4D987932"/>
    <w:rsid w:val="4DAC5BEF"/>
    <w:rsid w:val="4DAF4653"/>
    <w:rsid w:val="4DB05EB8"/>
    <w:rsid w:val="4DF83D20"/>
    <w:rsid w:val="4DFD378A"/>
    <w:rsid w:val="4E051F58"/>
    <w:rsid w:val="4E2D7AD2"/>
    <w:rsid w:val="4E41536D"/>
    <w:rsid w:val="4E666747"/>
    <w:rsid w:val="4E83585F"/>
    <w:rsid w:val="4E9E7E36"/>
    <w:rsid w:val="4EAA02E9"/>
    <w:rsid w:val="4EAB2A78"/>
    <w:rsid w:val="4EB43DC7"/>
    <w:rsid w:val="4EBE64DE"/>
    <w:rsid w:val="4F135AAF"/>
    <w:rsid w:val="4F204D96"/>
    <w:rsid w:val="4F391BF0"/>
    <w:rsid w:val="4F465FAB"/>
    <w:rsid w:val="4F690963"/>
    <w:rsid w:val="4F94690B"/>
    <w:rsid w:val="4F9F2903"/>
    <w:rsid w:val="4FA54403"/>
    <w:rsid w:val="4FAF2AEC"/>
    <w:rsid w:val="4FBF46D9"/>
    <w:rsid w:val="4FE042E6"/>
    <w:rsid w:val="4FE05951"/>
    <w:rsid w:val="4FE16B46"/>
    <w:rsid w:val="500D7B41"/>
    <w:rsid w:val="50180D13"/>
    <w:rsid w:val="501B3FF2"/>
    <w:rsid w:val="50221F1F"/>
    <w:rsid w:val="503110EC"/>
    <w:rsid w:val="505929E2"/>
    <w:rsid w:val="50880E21"/>
    <w:rsid w:val="50A03E5A"/>
    <w:rsid w:val="50A37268"/>
    <w:rsid w:val="50B02C29"/>
    <w:rsid w:val="50B6627E"/>
    <w:rsid w:val="50C87922"/>
    <w:rsid w:val="50D050FE"/>
    <w:rsid w:val="51220589"/>
    <w:rsid w:val="51B2754F"/>
    <w:rsid w:val="51CC71AE"/>
    <w:rsid w:val="51D46F7D"/>
    <w:rsid w:val="51E13A2F"/>
    <w:rsid w:val="51E5610A"/>
    <w:rsid w:val="51ED589B"/>
    <w:rsid w:val="521141D5"/>
    <w:rsid w:val="5235783F"/>
    <w:rsid w:val="523A2297"/>
    <w:rsid w:val="5240171C"/>
    <w:rsid w:val="52440D43"/>
    <w:rsid w:val="528157FB"/>
    <w:rsid w:val="52944880"/>
    <w:rsid w:val="52964328"/>
    <w:rsid w:val="52AD06FD"/>
    <w:rsid w:val="52B062A6"/>
    <w:rsid w:val="52B93B55"/>
    <w:rsid w:val="52BB46F7"/>
    <w:rsid w:val="52E234FE"/>
    <w:rsid w:val="52F0114D"/>
    <w:rsid w:val="53111A17"/>
    <w:rsid w:val="53256AC4"/>
    <w:rsid w:val="53463E43"/>
    <w:rsid w:val="536473B1"/>
    <w:rsid w:val="53721FAC"/>
    <w:rsid w:val="538157EE"/>
    <w:rsid w:val="538170A3"/>
    <w:rsid w:val="53CD2E4A"/>
    <w:rsid w:val="53D23D9C"/>
    <w:rsid w:val="5408458D"/>
    <w:rsid w:val="54207AC9"/>
    <w:rsid w:val="545B5F3D"/>
    <w:rsid w:val="549060FD"/>
    <w:rsid w:val="54953B96"/>
    <w:rsid w:val="54FD75FD"/>
    <w:rsid w:val="550D5BB6"/>
    <w:rsid w:val="552372A0"/>
    <w:rsid w:val="554B198A"/>
    <w:rsid w:val="55587788"/>
    <w:rsid w:val="55AF5EB7"/>
    <w:rsid w:val="55C82923"/>
    <w:rsid w:val="55EA7B19"/>
    <w:rsid w:val="565058DB"/>
    <w:rsid w:val="565517A7"/>
    <w:rsid w:val="566B2BC3"/>
    <w:rsid w:val="56796236"/>
    <w:rsid w:val="567D0729"/>
    <w:rsid w:val="56830352"/>
    <w:rsid w:val="569112A5"/>
    <w:rsid w:val="569F3F7A"/>
    <w:rsid w:val="56C0379E"/>
    <w:rsid w:val="56C8590A"/>
    <w:rsid w:val="56FA01E4"/>
    <w:rsid w:val="57081189"/>
    <w:rsid w:val="57190EE8"/>
    <w:rsid w:val="571A1D1E"/>
    <w:rsid w:val="5729342F"/>
    <w:rsid w:val="572A79FE"/>
    <w:rsid w:val="57704DB3"/>
    <w:rsid w:val="57923AC0"/>
    <w:rsid w:val="57A346A7"/>
    <w:rsid w:val="57B63C36"/>
    <w:rsid w:val="57C60867"/>
    <w:rsid w:val="57D12BC7"/>
    <w:rsid w:val="57D45B2B"/>
    <w:rsid w:val="57FB6A2F"/>
    <w:rsid w:val="58424981"/>
    <w:rsid w:val="5845307A"/>
    <w:rsid w:val="58570C00"/>
    <w:rsid w:val="58815EB4"/>
    <w:rsid w:val="588E78BD"/>
    <w:rsid w:val="58CE6068"/>
    <w:rsid w:val="59102E00"/>
    <w:rsid w:val="59504889"/>
    <w:rsid w:val="59624139"/>
    <w:rsid w:val="59625F2E"/>
    <w:rsid w:val="597623A6"/>
    <w:rsid w:val="599B29A3"/>
    <w:rsid w:val="59A607F4"/>
    <w:rsid w:val="59D577CF"/>
    <w:rsid w:val="59DB46A8"/>
    <w:rsid w:val="59E01E18"/>
    <w:rsid w:val="59E90ACA"/>
    <w:rsid w:val="5A1C03EC"/>
    <w:rsid w:val="5A1D0589"/>
    <w:rsid w:val="5A385E0E"/>
    <w:rsid w:val="5A48566A"/>
    <w:rsid w:val="5A8B280E"/>
    <w:rsid w:val="5A8C212B"/>
    <w:rsid w:val="5AA66E37"/>
    <w:rsid w:val="5ABC6536"/>
    <w:rsid w:val="5AFE5519"/>
    <w:rsid w:val="5AFF3B00"/>
    <w:rsid w:val="5B5379E2"/>
    <w:rsid w:val="5B5D1E50"/>
    <w:rsid w:val="5BA51C86"/>
    <w:rsid w:val="5BAC3883"/>
    <w:rsid w:val="5BC43F07"/>
    <w:rsid w:val="5C1D01B8"/>
    <w:rsid w:val="5C2053B7"/>
    <w:rsid w:val="5C2D2CE8"/>
    <w:rsid w:val="5C32521E"/>
    <w:rsid w:val="5C3E27D2"/>
    <w:rsid w:val="5C42450F"/>
    <w:rsid w:val="5C604C38"/>
    <w:rsid w:val="5C664E9A"/>
    <w:rsid w:val="5C950A92"/>
    <w:rsid w:val="5CC908BB"/>
    <w:rsid w:val="5CCA6862"/>
    <w:rsid w:val="5CE91099"/>
    <w:rsid w:val="5CE93DAD"/>
    <w:rsid w:val="5CF57E55"/>
    <w:rsid w:val="5D0629CB"/>
    <w:rsid w:val="5D1151DD"/>
    <w:rsid w:val="5D130612"/>
    <w:rsid w:val="5D400C4D"/>
    <w:rsid w:val="5D663EEC"/>
    <w:rsid w:val="5D727576"/>
    <w:rsid w:val="5D7C519D"/>
    <w:rsid w:val="5D8A5770"/>
    <w:rsid w:val="5D931B56"/>
    <w:rsid w:val="5DB42064"/>
    <w:rsid w:val="5DC96521"/>
    <w:rsid w:val="5E1F7210"/>
    <w:rsid w:val="5E322AE1"/>
    <w:rsid w:val="5E384758"/>
    <w:rsid w:val="5E4556C6"/>
    <w:rsid w:val="5E857257"/>
    <w:rsid w:val="5E8A7491"/>
    <w:rsid w:val="5EA75AF5"/>
    <w:rsid w:val="5EAB57C6"/>
    <w:rsid w:val="5EF4515B"/>
    <w:rsid w:val="5F030004"/>
    <w:rsid w:val="5F062367"/>
    <w:rsid w:val="5F0A7F50"/>
    <w:rsid w:val="5F241BD6"/>
    <w:rsid w:val="5F340F9D"/>
    <w:rsid w:val="5F457B1A"/>
    <w:rsid w:val="5F4B47DB"/>
    <w:rsid w:val="5F505EBF"/>
    <w:rsid w:val="5F530417"/>
    <w:rsid w:val="5F5F4453"/>
    <w:rsid w:val="5F8B0D27"/>
    <w:rsid w:val="5F8C1C8E"/>
    <w:rsid w:val="5FA803A4"/>
    <w:rsid w:val="5FB82C4F"/>
    <w:rsid w:val="5FCD18EB"/>
    <w:rsid w:val="5FDA4052"/>
    <w:rsid w:val="5FFD0C6D"/>
    <w:rsid w:val="60105E58"/>
    <w:rsid w:val="60297ED7"/>
    <w:rsid w:val="603B2E47"/>
    <w:rsid w:val="603B5B54"/>
    <w:rsid w:val="60AC5A72"/>
    <w:rsid w:val="60F023E0"/>
    <w:rsid w:val="60F11FBF"/>
    <w:rsid w:val="60F8040C"/>
    <w:rsid w:val="611467F7"/>
    <w:rsid w:val="61392CB7"/>
    <w:rsid w:val="614A5A20"/>
    <w:rsid w:val="618F6571"/>
    <w:rsid w:val="619620FB"/>
    <w:rsid w:val="61990A8E"/>
    <w:rsid w:val="619D7827"/>
    <w:rsid w:val="61C61FD0"/>
    <w:rsid w:val="61DA4EA6"/>
    <w:rsid w:val="620832A0"/>
    <w:rsid w:val="62172960"/>
    <w:rsid w:val="622264F5"/>
    <w:rsid w:val="6295194C"/>
    <w:rsid w:val="62D21212"/>
    <w:rsid w:val="636733E3"/>
    <w:rsid w:val="63761A81"/>
    <w:rsid w:val="638338BA"/>
    <w:rsid w:val="63CC062D"/>
    <w:rsid w:val="63E964CC"/>
    <w:rsid w:val="63FC5A05"/>
    <w:rsid w:val="64040A60"/>
    <w:rsid w:val="64174851"/>
    <w:rsid w:val="6466087A"/>
    <w:rsid w:val="6467058A"/>
    <w:rsid w:val="646D2BCC"/>
    <w:rsid w:val="6486573F"/>
    <w:rsid w:val="64B14074"/>
    <w:rsid w:val="65000A9A"/>
    <w:rsid w:val="6518652B"/>
    <w:rsid w:val="65206637"/>
    <w:rsid w:val="653A5467"/>
    <w:rsid w:val="654209D3"/>
    <w:rsid w:val="6550260F"/>
    <w:rsid w:val="655C1D41"/>
    <w:rsid w:val="6568425E"/>
    <w:rsid w:val="6578570A"/>
    <w:rsid w:val="6590604D"/>
    <w:rsid w:val="65AB5845"/>
    <w:rsid w:val="65B85BA3"/>
    <w:rsid w:val="65C71E41"/>
    <w:rsid w:val="65D91E4C"/>
    <w:rsid w:val="65DA4B73"/>
    <w:rsid w:val="660A5393"/>
    <w:rsid w:val="661811EE"/>
    <w:rsid w:val="664F1913"/>
    <w:rsid w:val="664F448B"/>
    <w:rsid w:val="6673157C"/>
    <w:rsid w:val="667F60AB"/>
    <w:rsid w:val="66A57CFC"/>
    <w:rsid w:val="66A64E57"/>
    <w:rsid w:val="66B21C1C"/>
    <w:rsid w:val="66DF7B05"/>
    <w:rsid w:val="670B3BAC"/>
    <w:rsid w:val="67280BD8"/>
    <w:rsid w:val="67442D97"/>
    <w:rsid w:val="67544328"/>
    <w:rsid w:val="675B1CFA"/>
    <w:rsid w:val="678E76D7"/>
    <w:rsid w:val="67906D44"/>
    <w:rsid w:val="679A2CF9"/>
    <w:rsid w:val="67A07715"/>
    <w:rsid w:val="67BE6DA7"/>
    <w:rsid w:val="67EA752E"/>
    <w:rsid w:val="680D602D"/>
    <w:rsid w:val="6828070D"/>
    <w:rsid w:val="683636A0"/>
    <w:rsid w:val="683737C0"/>
    <w:rsid w:val="689130C4"/>
    <w:rsid w:val="68B82F82"/>
    <w:rsid w:val="68EC43E6"/>
    <w:rsid w:val="691218AD"/>
    <w:rsid w:val="691C5B11"/>
    <w:rsid w:val="694838C8"/>
    <w:rsid w:val="695667AE"/>
    <w:rsid w:val="695A2AEA"/>
    <w:rsid w:val="696C71BD"/>
    <w:rsid w:val="69A279D0"/>
    <w:rsid w:val="69CD7D38"/>
    <w:rsid w:val="69D81171"/>
    <w:rsid w:val="69DF2ACA"/>
    <w:rsid w:val="69E53627"/>
    <w:rsid w:val="69EB637C"/>
    <w:rsid w:val="69EC172D"/>
    <w:rsid w:val="6A227EA3"/>
    <w:rsid w:val="6A3020FF"/>
    <w:rsid w:val="6A37603D"/>
    <w:rsid w:val="6A6B5494"/>
    <w:rsid w:val="6A772F1A"/>
    <w:rsid w:val="6AAC0CEC"/>
    <w:rsid w:val="6ABA34A6"/>
    <w:rsid w:val="6ADE185F"/>
    <w:rsid w:val="6B113609"/>
    <w:rsid w:val="6B2D6ACF"/>
    <w:rsid w:val="6B2E1235"/>
    <w:rsid w:val="6B85341A"/>
    <w:rsid w:val="6B9F4EF5"/>
    <w:rsid w:val="6BA21126"/>
    <w:rsid w:val="6BA610D2"/>
    <w:rsid w:val="6BA707BD"/>
    <w:rsid w:val="6BBC7ECD"/>
    <w:rsid w:val="6BD170A4"/>
    <w:rsid w:val="6BDC1AEC"/>
    <w:rsid w:val="6C244ED1"/>
    <w:rsid w:val="6C3F38A4"/>
    <w:rsid w:val="6C9425B0"/>
    <w:rsid w:val="6C9F3393"/>
    <w:rsid w:val="6CAB27BA"/>
    <w:rsid w:val="6CAD5ABB"/>
    <w:rsid w:val="6CC86F6C"/>
    <w:rsid w:val="6CCE4D49"/>
    <w:rsid w:val="6D0852AC"/>
    <w:rsid w:val="6D3854FB"/>
    <w:rsid w:val="6D3E6EA8"/>
    <w:rsid w:val="6D450464"/>
    <w:rsid w:val="6D4861D3"/>
    <w:rsid w:val="6D6E754A"/>
    <w:rsid w:val="6D77138F"/>
    <w:rsid w:val="6D8F111B"/>
    <w:rsid w:val="6DB840D4"/>
    <w:rsid w:val="6DE70B23"/>
    <w:rsid w:val="6DEE0B27"/>
    <w:rsid w:val="6DF04B72"/>
    <w:rsid w:val="6DF4376D"/>
    <w:rsid w:val="6E06121A"/>
    <w:rsid w:val="6E0821EE"/>
    <w:rsid w:val="6E1E54DD"/>
    <w:rsid w:val="6E2563FD"/>
    <w:rsid w:val="6E506408"/>
    <w:rsid w:val="6E5C0C01"/>
    <w:rsid w:val="6E6253D2"/>
    <w:rsid w:val="6E646660"/>
    <w:rsid w:val="6E7B01F4"/>
    <w:rsid w:val="6EA57DD1"/>
    <w:rsid w:val="6EA95387"/>
    <w:rsid w:val="6EB76178"/>
    <w:rsid w:val="6EC539FB"/>
    <w:rsid w:val="6ED17A7E"/>
    <w:rsid w:val="6EE9658F"/>
    <w:rsid w:val="6EEB3806"/>
    <w:rsid w:val="6EF24F79"/>
    <w:rsid w:val="6F031F52"/>
    <w:rsid w:val="6F0671A8"/>
    <w:rsid w:val="6F0A4877"/>
    <w:rsid w:val="6F535E14"/>
    <w:rsid w:val="6F7533E1"/>
    <w:rsid w:val="6F974E7F"/>
    <w:rsid w:val="6FBB6EEC"/>
    <w:rsid w:val="6FBD132E"/>
    <w:rsid w:val="6FDE34D0"/>
    <w:rsid w:val="6FE54212"/>
    <w:rsid w:val="700839E1"/>
    <w:rsid w:val="701454D8"/>
    <w:rsid w:val="702D32A3"/>
    <w:rsid w:val="703608C4"/>
    <w:rsid w:val="703662A5"/>
    <w:rsid w:val="7050217A"/>
    <w:rsid w:val="70647DEA"/>
    <w:rsid w:val="70814A59"/>
    <w:rsid w:val="70A025F6"/>
    <w:rsid w:val="70CC5E72"/>
    <w:rsid w:val="70DD180D"/>
    <w:rsid w:val="70EF3280"/>
    <w:rsid w:val="70F11050"/>
    <w:rsid w:val="713D0120"/>
    <w:rsid w:val="714A7454"/>
    <w:rsid w:val="71552500"/>
    <w:rsid w:val="719B5A99"/>
    <w:rsid w:val="719D699D"/>
    <w:rsid w:val="71A03FDF"/>
    <w:rsid w:val="71D52D30"/>
    <w:rsid w:val="71E0737E"/>
    <w:rsid w:val="71E74C0A"/>
    <w:rsid w:val="72352701"/>
    <w:rsid w:val="7248593C"/>
    <w:rsid w:val="72612EEE"/>
    <w:rsid w:val="726D5EA0"/>
    <w:rsid w:val="726F75EF"/>
    <w:rsid w:val="729F7F0E"/>
    <w:rsid w:val="72A27065"/>
    <w:rsid w:val="72AE15B2"/>
    <w:rsid w:val="72BE33DD"/>
    <w:rsid w:val="72E21EEE"/>
    <w:rsid w:val="731126DC"/>
    <w:rsid w:val="7322028F"/>
    <w:rsid w:val="737C22B1"/>
    <w:rsid w:val="738B03BD"/>
    <w:rsid w:val="738C5D49"/>
    <w:rsid w:val="738F4E5D"/>
    <w:rsid w:val="73A075A5"/>
    <w:rsid w:val="73A3427D"/>
    <w:rsid w:val="73B06750"/>
    <w:rsid w:val="73C06CFF"/>
    <w:rsid w:val="73E47A49"/>
    <w:rsid w:val="741E2789"/>
    <w:rsid w:val="74265918"/>
    <w:rsid w:val="745B3380"/>
    <w:rsid w:val="74622312"/>
    <w:rsid w:val="746C55CB"/>
    <w:rsid w:val="747650C0"/>
    <w:rsid w:val="747A49FC"/>
    <w:rsid w:val="74880B68"/>
    <w:rsid w:val="74931638"/>
    <w:rsid w:val="749B1656"/>
    <w:rsid w:val="74D101FE"/>
    <w:rsid w:val="74F54108"/>
    <w:rsid w:val="750327C1"/>
    <w:rsid w:val="7514152D"/>
    <w:rsid w:val="752C7F66"/>
    <w:rsid w:val="756F43DD"/>
    <w:rsid w:val="75B94A32"/>
    <w:rsid w:val="75C02B7B"/>
    <w:rsid w:val="760B1431"/>
    <w:rsid w:val="76142A69"/>
    <w:rsid w:val="761A33A2"/>
    <w:rsid w:val="76395C6F"/>
    <w:rsid w:val="764E7AFC"/>
    <w:rsid w:val="76745D28"/>
    <w:rsid w:val="7674708B"/>
    <w:rsid w:val="76B80C10"/>
    <w:rsid w:val="76C013CC"/>
    <w:rsid w:val="76CF11C2"/>
    <w:rsid w:val="76DB5E38"/>
    <w:rsid w:val="76E52963"/>
    <w:rsid w:val="76F94951"/>
    <w:rsid w:val="774759FB"/>
    <w:rsid w:val="77490D01"/>
    <w:rsid w:val="774C5354"/>
    <w:rsid w:val="775A2707"/>
    <w:rsid w:val="778B1AA5"/>
    <w:rsid w:val="77940EA6"/>
    <w:rsid w:val="77A02325"/>
    <w:rsid w:val="77B14E99"/>
    <w:rsid w:val="77C6756C"/>
    <w:rsid w:val="77D1337B"/>
    <w:rsid w:val="782C4EF7"/>
    <w:rsid w:val="78363C47"/>
    <w:rsid w:val="786A543D"/>
    <w:rsid w:val="78B63BF2"/>
    <w:rsid w:val="78D12AEB"/>
    <w:rsid w:val="78D67B61"/>
    <w:rsid w:val="78ED0FC0"/>
    <w:rsid w:val="78FA49B2"/>
    <w:rsid w:val="790D51E2"/>
    <w:rsid w:val="791F3510"/>
    <w:rsid w:val="792017C3"/>
    <w:rsid w:val="79230338"/>
    <w:rsid w:val="792E563B"/>
    <w:rsid w:val="79331CF9"/>
    <w:rsid w:val="7971470C"/>
    <w:rsid w:val="79834813"/>
    <w:rsid w:val="79CB5FCD"/>
    <w:rsid w:val="79F00C02"/>
    <w:rsid w:val="7A2823D1"/>
    <w:rsid w:val="7A5A05C6"/>
    <w:rsid w:val="7A78595D"/>
    <w:rsid w:val="7A854342"/>
    <w:rsid w:val="7A96277E"/>
    <w:rsid w:val="7AD43843"/>
    <w:rsid w:val="7AD43922"/>
    <w:rsid w:val="7B252538"/>
    <w:rsid w:val="7B463814"/>
    <w:rsid w:val="7B907576"/>
    <w:rsid w:val="7B9E77DA"/>
    <w:rsid w:val="7BAE6990"/>
    <w:rsid w:val="7BC63BC8"/>
    <w:rsid w:val="7BE02EB8"/>
    <w:rsid w:val="7BF65058"/>
    <w:rsid w:val="7C1E3238"/>
    <w:rsid w:val="7C433C55"/>
    <w:rsid w:val="7C872193"/>
    <w:rsid w:val="7CDD3468"/>
    <w:rsid w:val="7CE75DD8"/>
    <w:rsid w:val="7D0E66CA"/>
    <w:rsid w:val="7D5578F7"/>
    <w:rsid w:val="7D6B1F33"/>
    <w:rsid w:val="7D804D4D"/>
    <w:rsid w:val="7D9C5D7C"/>
    <w:rsid w:val="7DAF3C3D"/>
    <w:rsid w:val="7DC64CDE"/>
    <w:rsid w:val="7DD7123B"/>
    <w:rsid w:val="7DFD098B"/>
    <w:rsid w:val="7E1E2AF8"/>
    <w:rsid w:val="7E3476B8"/>
    <w:rsid w:val="7E4E5B19"/>
    <w:rsid w:val="7E8C3214"/>
    <w:rsid w:val="7E8F4A75"/>
    <w:rsid w:val="7E9C64ED"/>
    <w:rsid w:val="7ED26681"/>
    <w:rsid w:val="7EE8113B"/>
    <w:rsid w:val="7EFC4070"/>
    <w:rsid w:val="7F1D7758"/>
    <w:rsid w:val="7F295C47"/>
    <w:rsid w:val="7F3C16B5"/>
    <w:rsid w:val="7F442FED"/>
    <w:rsid w:val="7F560BEB"/>
    <w:rsid w:val="7F5B026A"/>
    <w:rsid w:val="7F7A53E1"/>
    <w:rsid w:val="7FC7358C"/>
    <w:rsid w:val="7FCA01B4"/>
    <w:rsid w:val="7FCB09BF"/>
    <w:rsid w:val="7FE6746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widowControl w:val="0"/>
      <w:autoSpaceDE w:val="0"/>
      <w:autoSpaceDN w:val="0"/>
      <w:adjustRightInd w:val="0"/>
      <w:jc w:val="left"/>
      <w:outlineLvl w:val="0"/>
    </w:pPr>
    <w:rPr>
      <w:rFonts w:ascii="仿宋_GB2312" w:eastAsia="仿宋_GB2312"/>
      <w:b/>
      <w:bCs/>
      <w:color w:val="000000"/>
      <w:kern w:val="0"/>
      <w:sz w:val="28"/>
      <w:szCs w:val="20"/>
    </w:rPr>
  </w:style>
  <w:style w:type="paragraph" w:styleId="3">
    <w:name w:val="heading 2"/>
    <w:basedOn w:val="1"/>
    <w:next w:val="1"/>
    <w:qFormat/>
    <w:uiPriority w:val="0"/>
    <w:pPr>
      <w:keepNext/>
      <w:keepLines/>
      <w:widowControl w:val="0"/>
      <w:spacing w:before="120" w:after="120" w:line="360" w:lineRule="auto"/>
      <w:jc w:val="center"/>
      <w:outlineLvl w:val="1"/>
    </w:pPr>
    <w:rPr>
      <w:rFonts w:ascii="Arial" w:hAnsi="Arial"/>
      <w:b/>
      <w:bCs/>
      <w:sz w:val="28"/>
      <w:szCs w:val="32"/>
    </w:rPr>
  </w:style>
  <w:style w:type="paragraph" w:styleId="4">
    <w:name w:val="heading 3"/>
    <w:basedOn w:val="1"/>
    <w:next w:val="1"/>
    <w:qFormat/>
    <w:uiPriority w:val="0"/>
    <w:pPr>
      <w:keepNext/>
      <w:keepLines/>
      <w:widowControl w:val="0"/>
      <w:spacing w:before="120" w:after="120" w:line="360" w:lineRule="auto"/>
      <w:ind w:firstLine="200" w:firstLineChars="200"/>
      <w:jc w:val="center"/>
      <w:outlineLvl w:val="2"/>
    </w:pPr>
    <w:rPr>
      <w:rFonts w:ascii="宋体"/>
      <w:b/>
      <w:bCs/>
      <w:sz w:val="24"/>
      <w:szCs w:val="32"/>
    </w:rPr>
  </w:style>
  <w:style w:type="paragraph" w:styleId="5">
    <w:name w:val="heading 4"/>
    <w:basedOn w:val="1"/>
    <w:next w:val="1"/>
    <w:qFormat/>
    <w:uiPriority w:val="0"/>
    <w:pPr>
      <w:keepNext/>
      <w:keepLines/>
      <w:numPr>
        <w:ilvl w:val="3"/>
        <w:numId w:val="1"/>
      </w:numPr>
      <w:spacing w:before="280" w:after="290" w:line="376" w:lineRule="auto"/>
      <w:ind w:firstLineChars="0"/>
      <w:outlineLvl w:val="3"/>
    </w:pPr>
    <w:rPr>
      <w:rFonts w:ascii="Cambria" w:hAnsi="Cambria" w:eastAsia="宋体" w:cs="Times New Roman"/>
      <w:b/>
      <w:bCs/>
      <w:sz w:val="28"/>
      <w:szCs w:val="28"/>
    </w:rPr>
  </w:style>
  <w:style w:type="character" w:default="1" w:styleId="14">
    <w:name w:val="Default Paragraph Font"/>
    <w:semiHidden/>
    <w:qFormat/>
    <w:uiPriority w:val="0"/>
  </w:style>
  <w:style w:type="table" w:default="1" w:styleId="12">
    <w:name w:val="Normal Table"/>
    <w:semiHidden/>
    <w:qFormat/>
    <w:uiPriority w:val="0"/>
    <w:tblPr>
      <w:tblLayout w:type="fixed"/>
      <w:tblCellMar>
        <w:top w:w="0" w:type="dxa"/>
        <w:left w:w="108" w:type="dxa"/>
        <w:bottom w:w="0" w:type="dxa"/>
        <w:right w:w="108" w:type="dxa"/>
      </w:tblCellMar>
    </w:tblPr>
  </w:style>
  <w:style w:type="paragraph" w:styleId="6">
    <w:name w:val="Normal Indent"/>
    <w:basedOn w:val="1"/>
    <w:qFormat/>
    <w:uiPriority w:val="0"/>
    <w:pPr>
      <w:ind w:firstLine="200" w:firstLineChars="200"/>
    </w:pPr>
  </w:style>
  <w:style w:type="paragraph" w:styleId="7">
    <w:name w:val="Body Text"/>
    <w:basedOn w:val="1"/>
    <w:qFormat/>
    <w:uiPriority w:val="0"/>
    <w:pPr>
      <w:spacing w:after="120"/>
    </w:pPr>
  </w:style>
  <w:style w:type="paragraph" w:styleId="8">
    <w:name w:val="Plain Text"/>
    <w:basedOn w:val="1"/>
    <w:next w:val="1"/>
    <w:qFormat/>
    <w:uiPriority w:val="0"/>
    <w:pPr>
      <w:autoSpaceDE w:val="0"/>
      <w:autoSpaceDN w:val="0"/>
      <w:adjustRightInd w:val="0"/>
      <w:jc w:val="left"/>
    </w:pPr>
    <w:rPr>
      <w:rFonts w:ascii="宋体"/>
      <w:kern w:val="0"/>
      <w:sz w:val="20"/>
    </w:rPr>
  </w:style>
  <w:style w:type="paragraph" w:styleId="9">
    <w:name w:val="footer"/>
    <w:basedOn w:val="1"/>
    <w:qFormat/>
    <w:uiPriority w:val="99"/>
    <w:pPr>
      <w:tabs>
        <w:tab w:val="center" w:pos="4153"/>
        <w:tab w:val="right" w:pos="8306"/>
      </w:tabs>
      <w:adjustRightInd w:val="0"/>
      <w:spacing w:line="240" w:lineRule="atLeast"/>
      <w:jc w:val="left"/>
      <w:textAlignment w:val="baseline"/>
    </w:pPr>
    <w:rPr>
      <w:kern w:val="0"/>
      <w:sz w:val="18"/>
      <w:szCs w:val="20"/>
    </w:rPr>
  </w:style>
  <w:style w:type="paragraph" w:styleId="10">
    <w:name w:val="header"/>
    <w:basedOn w:val="1"/>
    <w:qFormat/>
    <w:uiPriority w:val="0"/>
    <w:pPr>
      <w:pBdr>
        <w:bottom w:val="single" w:color="auto" w:sz="6" w:space="1"/>
      </w:pBdr>
      <w:tabs>
        <w:tab w:val="center" w:pos="4153"/>
        <w:tab w:val="right" w:pos="8306"/>
      </w:tabs>
      <w:adjustRightInd w:val="0"/>
      <w:spacing w:line="240" w:lineRule="atLeast"/>
      <w:jc w:val="center"/>
      <w:textAlignment w:val="baseline"/>
    </w:pPr>
    <w:rPr>
      <w:kern w:val="0"/>
      <w:sz w:val="18"/>
      <w:szCs w:val="20"/>
    </w:rPr>
  </w:style>
  <w:style w:type="paragraph" w:styleId="11">
    <w:name w:val="Body Text 2"/>
    <w:basedOn w:val="1"/>
    <w:qFormat/>
    <w:uiPriority w:val="0"/>
    <w:rPr>
      <w:rFonts w:ascii="宋体"/>
      <w:sz w:val="13"/>
      <w:szCs w:val="20"/>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5">
    <w:name w:val="page number"/>
    <w:basedOn w:val="14"/>
    <w:qFormat/>
    <w:uiPriority w:val="0"/>
  </w:style>
  <w:style w:type="paragraph" w:customStyle="1" w:styleId="16">
    <w:name w:val="纯文本1"/>
    <w:basedOn w:val="1"/>
    <w:next w:val="1"/>
    <w:qFormat/>
    <w:uiPriority w:val="0"/>
    <w:pPr>
      <w:autoSpaceDE w:val="0"/>
      <w:autoSpaceDN w:val="0"/>
      <w:adjustRightInd w:val="0"/>
      <w:jc w:val="left"/>
    </w:pPr>
    <w:rPr>
      <w:rFonts w:ascii="宋体" w:hAnsi="Calibri"/>
      <w:kern w:val="0"/>
      <w:sz w:val="24"/>
      <w:szCs w:val="20"/>
    </w:rPr>
  </w:style>
  <w:style w:type="paragraph" w:customStyle="1" w:styleId="17">
    <w:name w:val="表格文字"/>
    <w:basedOn w:val="1"/>
    <w:qFormat/>
    <w:uiPriority w:val="0"/>
    <w:pPr>
      <w:spacing w:before="25" w:after="25"/>
      <w:jc w:val="left"/>
    </w:pPr>
    <w:rPr>
      <w:bCs/>
      <w:spacing w:val="10"/>
      <w:kern w:val="0"/>
      <w:sz w:val="24"/>
    </w:rPr>
  </w:style>
  <w:style w:type="paragraph" w:customStyle="1" w:styleId="18">
    <w:name w:val="方案正文"/>
    <w:basedOn w:val="7"/>
    <w:qFormat/>
    <w:uiPriority w:val="0"/>
    <w:pPr>
      <w:spacing w:after="156" w:line="360" w:lineRule="auto"/>
      <w:ind w:firstLine="480"/>
    </w:pPr>
    <w:rPr>
      <w:rFonts w:ascii="Calibri" w:hAnsi="宋体"/>
      <w:sz w:val="24"/>
      <w:szCs w:val="20"/>
    </w:rPr>
  </w:style>
  <w:style w:type="paragraph" w:styleId="19">
    <w:name w:val="List Paragraph"/>
    <w:basedOn w:val="1"/>
    <w:qFormat/>
    <w:uiPriority w:val="34"/>
    <w:pPr>
      <w:ind w:firstLine="420"/>
    </w:pPr>
  </w:style>
  <w:style w:type="paragraph" w:customStyle="1" w:styleId="20">
    <w:name w:val="WPSOffice手动目录 1"/>
    <w:qFormat/>
    <w:uiPriority w:val="0"/>
    <w:pPr>
      <w:ind w:leftChars="0"/>
    </w:pPr>
    <w:rPr>
      <w:rFonts w:ascii="Times New Roman" w:hAnsi="Times New Roman" w:eastAsia="宋体" w:cs="Times New Roman"/>
      <w:sz w:val="20"/>
      <w:szCs w:val="20"/>
    </w:rPr>
  </w:style>
  <w:style w:type="paragraph" w:customStyle="1" w:styleId="21">
    <w:name w:val="正文缩进1"/>
    <w:basedOn w:val="1"/>
    <w:qFormat/>
    <w:uiPriority w:val="0"/>
    <w:pPr>
      <w:spacing w:line="240" w:lineRule="auto"/>
    </w:pPr>
    <w:rPr>
      <w:rFonts w:ascii="等线" w:hAnsi="等线" w:eastAsia="仿宋_GB2312" w:cs="Times New Roman"/>
      <w:sz w:val="28"/>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5"/>
    <customShpInfo spid="_x0000_s2056"/>
    <customShpInfo spid="_x0000_s2054"/>
    <customShpInfo spid="_x0000_s2053"/>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36</TotalTime>
  <ScaleCrop>false</ScaleCrop>
  <LinksUpToDate>false</LinksUpToDate>
  <CharactersWithSpaces>0</CharactersWithSpaces>
  <Application>WPS Office_11.8.6.8722_F1E327BC-269C-435d-A152-05C5408002CA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Dell</cp:lastModifiedBy>
  <cp:lastPrinted>2021-03-29T08:43:04Z</cp:lastPrinted>
  <dcterms:modified xsi:type="dcterms:W3CDTF">2021-03-29T08:43:38Z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2052-11.8.6.8722</vt:lpwstr>
  </property>
</Properties>
</file>